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689F7E" w14:textId="65318977" w:rsidR="00AE21FF" w:rsidRDefault="00AE21FF">
      <w:pPr>
        <w:rPr>
          <w:rFonts w:ascii="Times New Roman" w:hAnsi="Times New Roman" w:cs="Times New Roman"/>
          <w:spacing w:val="1"/>
          <w:w w:val="102"/>
          <w:sz w:val="53"/>
        </w:rPr>
      </w:pPr>
      <w:r w:rsidRPr="00AE21FF">
        <w:rPr>
          <w:rFonts w:ascii="Cambria" w:eastAsia="MS Mincho" w:hAnsi="Cambria" w:cs="Times New Roman"/>
          <w:noProof/>
          <w:sz w:val="24"/>
          <w:szCs w:val="24"/>
        </w:rPr>
        <w:drawing>
          <wp:anchor distT="0" distB="0" distL="114300" distR="114300" simplePos="0" relativeHeight="251670528" behindDoc="0" locked="0" layoutInCell="1" allowOverlap="1" wp14:anchorId="1A6487DA" wp14:editId="746FB007">
            <wp:simplePos x="0" y="0"/>
            <wp:positionH relativeFrom="column">
              <wp:posOffset>800100</wp:posOffset>
            </wp:positionH>
            <wp:positionV relativeFrom="paragraph">
              <wp:posOffset>-6172200</wp:posOffset>
            </wp:positionV>
            <wp:extent cx="4875530" cy="3200400"/>
            <wp:effectExtent l="0" t="0" r="127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5-11-17 at 11.11.12 AM.png"/>
                    <pic:cNvPicPr/>
                  </pic:nvPicPr>
                  <pic:blipFill>
                    <a:blip r:embed="rId8">
                      <a:extLst>
                        <a:ext uri="{28A0092B-C50C-407E-A947-70E740481C1C}">
                          <a14:useLocalDpi xmlns:a14="http://schemas.microsoft.com/office/drawing/2010/main" val="0"/>
                        </a:ext>
                      </a:extLst>
                    </a:blip>
                    <a:stretch>
                      <a:fillRect/>
                    </a:stretch>
                  </pic:blipFill>
                  <pic:spPr>
                    <a:xfrm>
                      <a:off x="0" y="0"/>
                      <a:ext cx="4875530" cy="3200400"/>
                    </a:xfrm>
                    <a:prstGeom prst="rect">
                      <a:avLst/>
                    </a:prstGeom>
                  </pic:spPr>
                </pic:pic>
              </a:graphicData>
            </a:graphic>
            <wp14:sizeRelH relativeFrom="page">
              <wp14:pctWidth>0</wp14:pctWidth>
            </wp14:sizeRelH>
            <wp14:sizeRelV relativeFrom="page">
              <wp14:pctHeight>0</wp14:pctHeight>
            </wp14:sizeRelV>
          </wp:anchor>
        </w:drawing>
      </w:r>
      <w:r w:rsidRPr="00AE21FF">
        <w:rPr>
          <w:rFonts w:ascii="Cambria" w:eastAsia="MS Mincho" w:hAnsi="Cambria" w:cs="Times New Roman"/>
          <w:noProof/>
          <w:sz w:val="24"/>
          <w:szCs w:val="24"/>
        </w:rPr>
        <mc:AlternateContent>
          <mc:Choice Requires="wps">
            <w:drawing>
              <wp:anchor distT="0" distB="0" distL="114300" distR="114300" simplePos="0" relativeHeight="251669504" behindDoc="0" locked="0" layoutInCell="1" allowOverlap="1" wp14:anchorId="5BED7A37" wp14:editId="1ABD3C39">
                <wp:simplePos x="0" y="0"/>
                <wp:positionH relativeFrom="column">
                  <wp:posOffset>914400</wp:posOffset>
                </wp:positionH>
                <wp:positionV relativeFrom="margin">
                  <wp:posOffset>5257800</wp:posOffset>
                </wp:positionV>
                <wp:extent cx="4686300" cy="1943100"/>
                <wp:effectExtent l="0" t="0" r="12700" b="12700"/>
                <wp:wrapSquare wrapText="bothSides"/>
                <wp:docPr id="60" name="Text Box 60"/>
                <wp:cNvGraphicFramePr/>
                <a:graphic xmlns:a="http://schemas.openxmlformats.org/drawingml/2006/main">
                  <a:graphicData uri="http://schemas.microsoft.com/office/word/2010/wordprocessingShape">
                    <wps:wsp>
                      <wps:cNvSpPr txBox="1"/>
                      <wps:spPr>
                        <a:xfrm>
                          <a:off x="0" y="0"/>
                          <a:ext cx="4686300" cy="1943100"/>
                        </a:xfrm>
                        <a:prstGeom prst="rect">
                          <a:avLst/>
                        </a:prstGeom>
                        <a:solidFill>
                          <a:srgbClr val="1F497D">
                            <a:lumMod val="75000"/>
                          </a:srgbClr>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0193F37C" w14:textId="77777777" w:rsidR="00746441" w:rsidRPr="007F2836" w:rsidRDefault="00746441" w:rsidP="00AE21FF">
                            <w:pPr>
                              <w:spacing w:line="240" w:lineRule="auto"/>
                              <w:jc w:val="center"/>
                              <w:rPr>
                                <w:rFonts w:ascii="Cambria" w:hAnsi="Cambria"/>
                                <w:b/>
                                <w:color w:val="FFFFFF" w:themeColor="background1"/>
                                <w:sz w:val="72"/>
                                <w:szCs w:val="72"/>
                              </w:rPr>
                            </w:pPr>
                            <w:r w:rsidRPr="007F2836">
                              <w:rPr>
                                <w:rFonts w:ascii="Cambria" w:hAnsi="Cambria"/>
                                <w:b/>
                                <w:color w:val="FFFFFF" w:themeColor="background1"/>
                                <w:sz w:val="72"/>
                                <w:szCs w:val="72"/>
                              </w:rPr>
                              <w:t>EUROPEAN SUMMIT</w:t>
                            </w:r>
                          </w:p>
                          <w:p w14:paraId="62AA46C0" w14:textId="77777777" w:rsidR="00746441" w:rsidRPr="00AE21FF" w:rsidRDefault="00746441" w:rsidP="00AE21FF">
                            <w:pPr>
                              <w:spacing w:line="240" w:lineRule="auto"/>
                              <w:jc w:val="center"/>
                              <w:rPr>
                                <w:rFonts w:ascii="Cambria" w:hAnsi="Cambria"/>
                                <w:color w:val="FFFFFF" w:themeColor="background1"/>
                                <w:sz w:val="32"/>
                                <w:szCs w:val="32"/>
                              </w:rPr>
                            </w:pPr>
                          </w:p>
                          <w:p w14:paraId="5E5FFD9E" w14:textId="647569F5" w:rsidR="00746441" w:rsidRPr="00EF5439" w:rsidRDefault="00746441" w:rsidP="00AE21FF">
                            <w:pPr>
                              <w:spacing w:line="240" w:lineRule="auto"/>
                              <w:jc w:val="center"/>
                              <w:rPr>
                                <w:rFonts w:ascii="Cambria" w:hAnsi="Cambria"/>
                                <w:color w:val="FFFFFF" w:themeColor="background1"/>
                                <w:sz w:val="80"/>
                                <w:szCs w:val="80"/>
                              </w:rPr>
                            </w:pPr>
                            <w:r>
                              <w:rPr>
                                <w:rFonts w:ascii="Cambria" w:hAnsi="Cambria"/>
                                <w:color w:val="FFFFFF" w:themeColor="background1"/>
                                <w:sz w:val="80"/>
                                <w:szCs w:val="80"/>
                              </w:rPr>
                              <w:t>October 3, 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ED7A37" id="_x0000_t202" coordsize="21600,21600" o:spt="202" path="m,l,21600r21600,l21600,xe">
                <v:stroke joinstyle="miter"/>
                <v:path gradientshapeok="t" o:connecttype="rect"/>
              </v:shapetype>
              <v:shape id="Text Box 60" o:spid="_x0000_s1026" type="#_x0000_t202" style="position:absolute;margin-left:1in;margin-top:414pt;width:369pt;height:15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" fillcolor="#17375e" stroked="f">
                <v:textbox>
                  <w:txbxContent>
                    <w:p w14:paraId="0193F37C" w14:textId="77777777" w:rsidR="00746441" w:rsidRPr="007F2836" w:rsidRDefault="00746441" w:rsidP="00AE21FF">
                      <w:pPr>
                        <w:spacing w:line="240" w:lineRule="auto"/>
                        <w:jc w:val="center"/>
                        <w:rPr>
                          <w:rFonts w:ascii="Cambria" w:hAnsi="Cambria"/>
                          <w:b/>
                          <w:color w:val="FFFFFF" w:themeColor="background1"/>
                          <w:sz w:val="72"/>
                          <w:szCs w:val="72"/>
                        </w:rPr>
                      </w:pPr>
                      <w:r w:rsidRPr="007F2836">
                        <w:rPr>
                          <w:rFonts w:ascii="Cambria" w:hAnsi="Cambria"/>
                          <w:b/>
                          <w:color w:val="FFFFFF" w:themeColor="background1"/>
                          <w:sz w:val="72"/>
                          <w:szCs w:val="72"/>
                        </w:rPr>
                        <w:t>EUROPEAN SUMMIT</w:t>
                      </w:r>
                    </w:p>
                    <w:p w14:paraId="62AA46C0" w14:textId="77777777" w:rsidR="00746441" w:rsidRPr="00AE21FF" w:rsidRDefault="00746441" w:rsidP="00AE21FF">
                      <w:pPr>
                        <w:spacing w:line="240" w:lineRule="auto"/>
                        <w:jc w:val="center"/>
                        <w:rPr>
                          <w:rFonts w:ascii="Cambria" w:hAnsi="Cambria"/>
                          <w:color w:val="FFFFFF" w:themeColor="background1"/>
                          <w:sz w:val="32"/>
                          <w:szCs w:val="32"/>
                        </w:rPr>
                      </w:pPr>
                    </w:p>
                    <w:p w14:paraId="5E5FFD9E" w14:textId="647569F5" w:rsidR="00746441" w:rsidRPr="00EF5439" w:rsidRDefault="00746441" w:rsidP="00AE21FF">
                      <w:pPr>
                        <w:spacing w:line="240" w:lineRule="auto"/>
                        <w:jc w:val="center"/>
                        <w:rPr>
                          <w:rFonts w:ascii="Cambria" w:hAnsi="Cambria"/>
                          <w:color w:val="FFFFFF" w:themeColor="background1"/>
                          <w:sz w:val="80"/>
                          <w:szCs w:val="80"/>
                        </w:rPr>
                      </w:pPr>
                      <w:r>
                        <w:rPr>
                          <w:rFonts w:ascii="Cambria" w:hAnsi="Cambria"/>
                          <w:color w:val="FFFFFF" w:themeColor="background1"/>
                          <w:sz w:val="80"/>
                          <w:szCs w:val="80"/>
                        </w:rPr>
                        <w:t>October 3, 2015</w:t>
                      </w:r>
                    </w:p>
                  </w:txbxContent>
                </v:textbox>
                <w10:wrap type="square" anchory="margin"/>
              </v:shape>
            </w:pict>
          </mc:Fallback>
        </mc:AlternateContent>
      </w:r>
      <w:r>
        <w:rPr>
          <w:rFonts w:ascii="Times New Roman" w:hAnsi="Times New Roman" w:cs="Times New Roman"/>
          <w:spacing w:val="1"/>
          <w:w w:val="102"/>
          <w:sz w:val="53"/>
        </w:rPr>
        <w:br w:type="page"/>
      </w:r>
      <w:r w:rsidRPr="00AE21FF">
        <w:rPr>
          <w:rFonts w:ascii="Cambria" w:eastAsia="MS Mincho" w:hAnsi="Cambria" w:cs="Times New Roman"/>
          <w:noProof/>
          <w:sz w:val="24"/>
          <w:szCs w:val="24"/>
        </w:rPr>
        <mc:AlternateContent>
          <mc:Choice Requires="wps">
            <w:drawing>
              <wp:anchor distT="0" distB="0" distL="114300" distR="114300" simplePos="0" relativeHeight="251665408" behindDoc="0" locked="0" layoutInCell="1" allowOverlap="1" wp14:anchorId="22559EA4" wp14:editId="49B3B033">
                <wp:simplePos x="0" y="0"/>
                <wp:positionH relativeFrom="margin">
                  <wp:posOffset>-241300</wp:posOffset>
                </wp:positionH>
                <wp:positionV relativeFrom="paragraph">
                  <wp:posOffset>-317500</wp:posOffset>
                </wp:positionV>
                <wp:extent cx="6400800" cy="8801100"/>
                <wp:effectExtent l="25400" t="25400" r="50800" b="63500"/>
                <wp:wrapThrough wrapText="bothSides">
                  <wp:wrapPolygon edited="0">
                    <wp:start x="2657" y="-62"/>
                    <wp:lineTo x="2057" y="-62"/>
                    <wp:lineTo x="514" y="686"/>
                    <wp:lineTo x="514" y="935"/>
                    <wp:lineTo x="-86" y="935"/>
                    <wp:lineTo x="-86" y="21694"/>
                    <wp:lineTo x="18943" y="21694"/>
                    <wp:lineTo x="19029" y="21694"/>
                    <wp:lineTo x="20914" y="20945"/>
                    <wp:lineTo x="21000" y="20883"/>
                    <wp:lineTo x="21686" y="19886"/>
                    <wp:lineTo x="21686" y="-62"/>
                    <wp:lineTo x="2657" y="-62"/>
                  </wp:wrapPolygon>
                </wp:wrapThrough>
                <wp:docPr id="57" name="Round Diagonal Corner Rectangle 57"/>
                <wp:cNvGraphicFramePr/>
                <a:graphic xmlns:a="http://schemas.openxmlformats.org/drawingml/2006/main">
                  <a:graphicData uri="http://schemas.microsoft.com/office/word/2010/wordprocessingShape">
                    <wps:wsp>
                      <wps:cNvSpPr/>
                      <wps:spPr>
                        <a:xfrm>
                          <a:off x="0" y="0"/>
                          <a:ext cx="6400800" cy="8801100"/>
                        </a:xfrm>
                        <a:prstGeom prst="round2DiagRect">
                          <a:avLst/>
                        </a:prstGeom>
                        <a:solidFill>
                          <a:sysClr val="window" lastClr="FFFFFF">
                            <a:lumMod val="75000"/>
                          </a:sysClr>
                        </a:solidFill>
                        <a:ln w="76200" cap="flat" cmpd="sng" algn="ctr">
                          <a:solidFill>
                            <a:srgbClr val="595959"/>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A5F6E7" id="Round Diagonal Corner Rectangle 57" o:spid="_x0000_s1026" style="position:absolute;margin-left:-19pt;margin-top:-25pt;width:7in;height:693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400800,8801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" path="m1066821,l6400800,r,l6400800,7734279v,589189,-477632,1066821,-1066821,1066821l,8801100r,l,1066821c,477632,477632,,1066821,xe" fillcolor="#bfbfbf" strokecolor="#595959" strokeweight="6pt">
                <v:path arrowok="t" o:connecttype="custom" o:connectlocs="1066821,0;6400800,0;6400800,0;6400800,7734279;5333979,8801100;0,8801100;0,8801100;0,1066821;1066821,0" o:connectangles="0,0,0,0,0,0,0,0,0"/>
                <w10:wrap type="through" anchorx="margin"/>
              </v:shape>
            </w:pict>
          </mc:Fallback>
        </mc:AlternateContent>
      </w:r>
      <w:r w:rsidRPr="00AE21FF">
        <w:rPr>
          <w:rFonts w:ascii="Cambria" w:eastAsia="MS Mincho" w:hAnsi="Cambria" w:cs="Times New Roman"/>
          <w:noProof/>
          <w:sz w:val="24"/>
          <w:szCs w:val="24"/>
        </w:rPr>
        <mc:AlternateContent>
          <mc:Choice Requires="wps">
            <w:drawing>
              <wp:anchor distT="0" distB="0" distL="114300" distR="114300" simplePos="0" relativeHeight="251666432" behindDoc="0" locked="0" layoutInCell="1" allowOverlap="1" wp14:anchorId="0D7B7E54" wp14:editId="55AA2246">
                <wp:simplePos x="0" y="0"/>
                <wp:positionH relativeFrom="column">
                  <wp:posOffset>-228600</wp:posOffset>
                </wp:positionH>
                <wp:positionV relativeFrom="margin">
                  <wp:posOffset>228600</wp:posOffset>
                </wp:positionV>
                <wp:extent cx="914400" cy="7772400"/>
                <wp:effectExtent l="0" t="0" r="0" b="0"/>
                <wp:wrapSquare wrapText="bothSides"/>
                <wp:docPr id="58" name="Text Box 58"/>
                <wp:cNvGraphicFramePr/>
                <a:graphic xmlns:a="http://schemas.openxmlformats.org/drawingml/2006/main">
                  <a:graphicData uri="http://schemas.microsoft.com/office/word/2010/wordprocessingShape">
                    <wps:wsp>
                      <wps:cNvSpPr txBox="1"/>
                      <wps:spPr>
                        <a:xfrm>
                          <a:off x="0" y="0"/>
                          <a:ext cx="914400" cy="7772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400D8D69" w14:textId="77777777" w:rsidR="00746441" w:rsidRPr="00D6579F" w:rsidRDefault="00746441" w:rsidP="00AE21FF">
                            <w:pPr>
                              <w:jc w:val="center"/>
                              <w:rPr>
                                <w:rFonts w:ascii="Calibri" w:hAnsi="Calibri" w:cs="American Typewriter"/>
                                <w:color w:val="FFFFFF" w:themeColor="background1"/>
                                <w:sz w:val="80"/>
                                <w:szCs w:val="80"/>
                              </w:rPr>
                            </w:pPr>
                            <w:r w:rsidRPr="00D6579F">
                              <w:rPr>
                                <w:rFonts w:ascii="Calibri" w:hAnsi="Calibri" w:cs="American Typewriter"/>
                                <w:color w:val="FFFFFF" w:themeColor="background1"/>
                                <w:sz w:val="80"/>
                                <w:szCs w:val="80"/>
                              </w:rPr>
                              <w:t>THINK TANK SUMMIT REPORT</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7B7E54" id="Text Box 58" o:spid="_x0000_s1027" type="#_x0000_t202" style="position:absolute;margin-left:-18pt;margin-top:18pt;width:1in;height:6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" filled="f" stroked="f">
                <v:textbox style="layout-flow:vertical;mso-layout-flow-alt:bottom-to-top">
                  <w:txbxContent>
                    <w:p w14:paraId="400D8D69" w14:textId="77777777" w:rsidR="00746441" w:rsidRPr="00D6579F" w:rsidRDefault="00746441" w:rsidP="00AE21FF">
                      <w:pPr>
                        <w:jc w:val="center"/>
                        <w:rPr>
                          <w:rFonts w:ascii="Calibri" w:hAnsi="Calibri" w:cs="American Typewriter"/>
                          <w:color w:val="FFFFFF" w:themeColor="background1"/>
                          <w:sz w:val="80"/>
                          <w:szCs w:val="80"/>
                        </w:rPr>
                      </w:pPr>
                      <w:r w:rsidRPr="00D6579F">
                        <w:rPr>
                          <w:rFonts w:ascii="Calibri" w:hAnsi="Calibri" w:cs="American Typewriter"/>
                          <w:color w:val="FFFFFF" w:themeColor="background1"/>
                          <w:sz w:val="80"/>
                          <w:szCs w:val="80"/>
                        </w:rPr>
                        <w:t>THINK TANK SUMMIT REPORT</w:t>
                      </w:r>
                    </w:p>
                  </w:txbxContent>
                </v:textbox>
                <w10:wrap type="square" anchory="margin"/>
              </v:shape>
            </w:pict>
          </mc:Fallback>
        </mc:AlternateContent>
      </w:r>
      <w:r w:rsidRPr="00AE21FF">
        <w:rPr>
          <w:rFonts w:ascii="Cambria" w:eastAsia="MS Mincho" w:hAnsi="Cambria" w:cs="Times New Roman"/>
          <w:noProof/>
          <w:sz w:val="24"/>
          <w:szCs w:val="24"/>
        </w:rPr>
        <mc:AlternateContent>
          <mc:Choice Requires="wps">
            <w:drawing>
              <wp:anchor distT="0" distB="0" distL="114300" distR="114300" simplePos="0" relativeHeight="251667456" behindDoc="0" locked="0" layoutInCell="1" allowOverlap="1" wp14:anchorId="7AF1B563" wp14:editId="25C88EA1">
                <wp:simplePos x="0" y="0"/>
                <wp:positionH relativeFrom="column">
                  <wp:posOffset>2286000</wp:posOffset>
                </wp:positionH>
                <wp:positionV relativeFrom="paragraph">
                  <wp:posOffset>571500</wp:posOffset>
                </wp:positionV>
                <wp:extent cx="3657600" cy="914400"/>
                <wp:effectExtent l="0" t="0" r="0" b="0"/>
                <wp:wrapSquare wrapText="bothSides"/>
                <wp:docPr id="59" name="Text Box 59"/>
                <wp:cNvGraphicFramePr/>
                <a:graphic xmlns:a="http://schemas.openxmlformats.org/drawingml/2006/main">
                  <a:graphicData uri="http://schemas.microsoft.com/office/word/2010/wordprocessingShape">
                    <wps:wsp>
                      <wps:cNvSpPr txBox="1"/>
                      <wps:spPr>
                        <a:xfrm>
                          <a:off x="0" y="0"/>
                          <a:ext cx="36576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62F6CE62" w14:textId="77777777" w:rsidR="00746441" w:rsidRPr="00394E69" w:rsidRDefault="00746441" w:rsidP="000F36E6">
                            <w:pPr>
                              <w:spacing w:line="240" w:lineRule="auto"/>
                              <w:jc w:val="right"/>
                              <w:rPr>
                                <w:rFonts w:ascii="Calibri" w:hAnsi="Calibri"/>
                                <w:b/>
                                <w:color w:val="FFFFFF" w:themeColor="background1"/>
                                <w:sz w:val="30"/>
                                <w:szCs w:val="30"/>
                              </w:rPr>
                            </w:pPr>
                            <w:r w:rsidRPr="00394E69">
                              <w:rPr>
                                <w:rFonts w:ascii="Calibri" w:hAnsi="Calibri"/>
                                <w:b/>
                                <w:color w:val="FFFFFF" w:themeColor="background1"/>
                                <w:sz w:val="30"/>
                                <w:szCs w:val="30"/>
                              </w:rPr>
                              <w:t xml:space="preserve">THINK TANKS </w:t>
                            </w:r>
                            <w:r w:rsidRPr="007F2836">
                              <w:rPr>
                                <w:rFonts w:ascii="Calibri" w:hAnsi="Calibri"/>
                                <w:b/>
                                <w:color w:val="323E4F" w:themeColor="text2" w:themeShade="BF"/>
                                <w:sz w:val="30"/>
                                <w:szCs w:val="30"/>
                              </w:rPr>
                              <w:t>&amp;</w:t>
                            </w:r>
                            <w:r w:rsidRPr="00394E69">
                              <w:rPr>
                                <w:rFonts w:ascii="Calibri" w:hAnsi="Calibri"/>
                                <w:b/>
                                <w:color w:val="A5A5A5" w:themeColor="accent3"/>
                                <w:sz w:val="30"/>
                                <w:szCs w:val="30"/>
                              </w:rPr>
                              <w:t xml:space="preserve"> </w:t>
                            </w:r>
                            <w:r w:rsidRPr="00394E69">
                              <w:rPr>
                                <w:rFonts w:ascii="Calibri" w:hAnsi="Calibri"/>
                                <w:b/>
                                <w:color w:val="FFFFFF" w:themeColor="background1"/>
                                <w:sz w:val="30"/>
                                <w:szCs w:val="30"/>
                              </w:rPr>
                              <w:t>CIVIL SOCIETIES PROGRAM</w:t>
                            </w:r>
                          </w:p>
                          <w:p w14:paraId="31586C41" w14:textId="77777777" w:rsidR="00746441" w:rsidRPr="00AE21FF" w:rsidRDefault="00746441" w:rsidP="000F36E6">
                            <w:pPr>
                              <w:spacing w:line="240" w:lineRule="auto"/>
                              <w:jc w:val="right"/>
                              <w:rPr>
                                <w:rFonts w:ascii="Calibri" w:hAnsi="Calibri"/>
                                <w:color w:val="00066E"/>
                              </w:rPr>
                            </w:pPr>
                            <w:r w:rsidRPr="00AE21FF">
                              <w:rPr>
                                <w:rFonts w:ascii="Calibri" w:hAnsi="Calibri"/>
                                <w:color w:val="00066E"/>
                              </w:rPr>
                              <w:t>The Lauder Institute</w:t>
                            </w:r>
                          </w:p>
                          <w:p w14:paraId="283DCD9C" w14:textId="77777777" w:rsidR="00746441" w:rsidRPr="00AE21FF" w:rsidRDefault="00746441" w:rsidP="000F36E6">
                            <w:pPr>
                              <w:spacing w:line="240" w:lineRule="auto"/>
                              <w:jc w:val="right"/>
                              <w:rPr>
                                <w:rFonts w:ascii="Calibri" w:hAnsi="Calibri"/>
                                <w:color w:val="00066E"/>
                              </w:rPr>
                            </w:pPr>
                            <w:r w:rsidRPr="00AE21FF">
                              <w:rPr>
                                <w:rFonts w:ascii="Calibri" w:hAnsi="Calibri"/>
                                <w:color w:val="00066E"/>
                              </w:rPr>
                              <w:t>The University of Pennsylvania</w:t>
                            </w:r>
                          </w:p>
                          <w:p w14:paraId="6605A4E6" w14:textId="77777777" w:rsidR="00746441" w:rsidRPr="00A644BB" w:rsidRDefault="00746441" w:rsidP="000F36E6">
                            <w:pPr>
                              <w:spacing w:line="240" w:lineRule="auto"/>
                              <w:jc w:val="right"/>
                              <w:rPr>
                                <w:rFonts w:ascii="Calibri" w:hAnsi="Calibri"/>
                                <w:color w:val="7B7B7B" w:themeColor="accent3" w:themeShade="B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F1B563" id="Text Box 59" o:spid="_x0000_s1028" type="#_x0000_t202" style="position:absolute;margin-left:180pt;margin-top:45pt;width:4in;height:1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" filled="f" stroked="f">
                <v:textbox>
                  <w:txbxContent>
                    <w:p w14:paraId="62F6CE62" w14:textId="77777777" w:rsidR="00746441" w:rsidRPr="00394E69" w:rsidRDefault="00746441" w:rsidP="000F36E6">
                      <w:pPr>
                        <w:spacing w:line="240" w:lineRule="auto"/>
                        <w:jc w:val="right"/>
                        <w:rPr>
                          <w:rFonts w:ascii="Calibri" w:hAnsi="Calibri"/>
                          <w:b/>
                          <w:color w:val="FFFFFF" w:themeColor="background1"/>
                          <w:sz w:val="30"/>
                          <w:szCs w:val="30"/>
                        </w:rPr>
                      </w:pPr>
                      <w:r w:rsidRPr="00394E69">
                        <w:rPr>
                          <w:rFonts w:ascii="Calibri" w:hAnsi="Calibri"/>
                          <w:b/>
                          <w:color w:val="FFFFFF" w:themeColor="background1"/>
                          <w:sz w:val="30"/>
                          <w:szCs w:val="30"/>
                        </w:rPr>
                        <w:t xml:space="preserve">THINK TANKS </w:t>
                      </w:r>
                      <w:r w:rsidRPr="007F2836">
                        <w:rPr>
                          <w:rFonts w:ascii="Calibri" w:hAnsi="Calibri"/>
                          <w:b/>
                          <w:color w:val="323E4F" w:themeColor="text2" w:themeShade="BF"/>
                          <w:sz w:val="30"/>
                          <w:szCs w:val="30"/>
                        </w:rPr>
                        <w:t>&amp;</w:t>
                      </w:r>
                      <w:r w:rsidRPr="00394E69">
                        <w:rPr>
                          <w:rFonts w:ascii="Calibri" w:hAnsi="Calibri"/>
                          <w:b/>
                          <w:color w:val="A5A5A5" w:themeColor="accent3"/>
                          <w:sz w:val="30"/>
                          <w:szCs w:val="30"/>
                        </w:rPr>
                        <w:t xml:space="preserve"> </w:t>
                      </w:r>
                      <w:r w:rsidRPr="00394E69">
                        <w:rPr>
                          <w:rFonts w:ascii="Calibri" w:hAnsi="Calibri"/>
                          <w:b/>
                          <w:color w:val="FFFFFF" w:themeColor="background1"/>
                          <w:sz w:val="30"/>
                          <w:szCs w:val="30"/>
                        </w:rPr>
                        <w:t>CIVIL SOCIETIES PROGRAM</w:t>
                      </w:r>
                    </w:p>
                    <w:p w14:paraId="31586C41" w14:textId="77777777" w:rsidR="00746441" w:rsidRPr="00AE21FF" w:rsidRDefault="00746441" w:rsidP="000F36E6">
                      <w:pPr>
                        <w:spacing w:line="240" w:lineRule="auto"/>
                        <w:jc w:val="right"/>
                        <w:rPr>
                          <w:rFonts w:ascii="Calibri" w:hAnsi="Calibri"/>
                          <w:color w:val="00066E"/>
                        </w:rPr>
                      </w:pPr>
                      <w:r w:rsidRPr="00AE21FF">
                        <w:rPr>
                          <w:rFonts w:ascii="Calibri" w:hAnsi="Calibri"/>
                          <w:color w:val="00066E"/>
                        </w:rPr>
                        <w:t>The Lauder Institute</w:t>
                      </w:r>
                    </w:p>
                    <w:p w14:paraId="283DCD9C" w14:textId="77777777" w:rsidR="00746441" w:rsidRPr="00AE21FF" w:rsidRDefault="00746441" w:rsidP="000F36E6">
                      <w:pPr>
                        <w:spacing w:line="240" w:lineRule="auto"/>
                        <w:jc w:val="right"/>
                        <w:rPr>
                          <w:rFonts w:ascii="Calibri" w:hAnsi="Calibri"/>
                          <w:color w:val="00066E"/>
                        </w:rPr>
                      </w:pPr>
                      <w:r w:rsidRPr="00AE21FF">
                        <w:rPr>
                          <w:rFonts w:ascii="Calibri" w:hAnsi="Calibri"/>
                          <w:color w:val="00066E"/>
                        </w:rPr>
                        <w:t>The University of Pennsylvania</w:t>
                      </w:r>
                    </w:p>
                    <w:p w14:paraId="6605A4E6" w14:textId="77777777" w:rsidR="00746441" w:rsidRPr="00A644BB" w:rsidRDefault="00746441" w:rsidP="000F36E6">
                      <w:pPr>
                        <w:spacing w:line="240" w:lineRule="auto"/>
                        <w:jc w:val="right"/>
                        <w:rPr>
                          <w:rFonts w:ascii="Calibri" w:hAnsi="Calibri"/>
                          <w:color w:val="7B7B7B" w:themeColor="accent3" w:themeShade="BF"/>
                        </w:rPr>
                      </w:pPr>
                    </w:p>
                  </w:txbxContent>
                </v:textbox>
                <w10:wrap type="square"/>
              </v:shape>
            </w:pict>
          </mc:Fallback>
        </mc:AlternateContent>
      </w:r>
      <w:r w:rsidRPr="00AE21FF">
        <w:rPr>
          <w:rFonts w:ascii="Cambria" w:eastAsia="MS Mincho" w:hAnsi="Cambria" w:cs="Times New Roman"/>
          <w:noProof/>
          <w:sz w:val="24"/>
          <w:szCs w:val="24"/>
        </w:rPr>
        <w:drawing>
          <wp:anchor distT="0" distB="0" distL="114300" distR="114300" simplePos="0" relativeHeight="251668480" behindDoc="0" locked="0" layoutInCell="1" allowOverlap="1" wp14:anchorId="1A146D1D" wp14:editId="7E14E5A0">
            <wp:simplePos x="0" y="0"/>
            <wp:positionH relativeFrom="margin">
              <wp:posOffset>1714500</wp:posOffset>
            </wp:positionH>
            <wp:positionV relativeFrom="margin">
              <wp:posOffset>571500</wp:posOffset>
            </wp:positionV>
            <wp:extent cx="685800" cy="685800"/>
            <wp:effectExtent l="0" t="0" r="0" b="0"/>
            <wp:wrapSquare wrapText="bothSides"/>
            <wp:docPr id="61" name="Picture 61" descr="Macintosh HD:Users:bscott:Desktop:new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Macintosh HD:Users:bscott:Desktop:newlogo2.png"/>
                    <pic:cNvPicPr>
                      <a:picLocks noChangeAspect="1" noChangeArrowheads="1"/>
                    </pic:cNvPicPr>
                  </pic:nvPicPr>
                  <pic:blipFill rotWithShape="1">
                    <a:blip r:embed="rId9">
                      <a:alphaModFix amt="72000"/>
                      <a:biLevel thresh="75000"/>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rcRect t="10588" r="55294"/>
                    <a:stretch/>
                  </pic:blipFill>
                  <pic:spPr bwMode="auto">
                    <a:xfrm>
                      <a:off x="0" y="0"/>
                      <a:ext cx="685800" cy="68580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2576" behindDoc="0" locked="0" layoutInCell="1" allowOverlap="1" wp14:anchorId="3581691D" wp14:editId="387382C2">
                <wp:simplePos x="0" y="0"/>
                <wp:positionH relativeFrom="column">
                  <wp:posOffset>1371600</wp:posOffset>
                </wp:positionH>
                <wp:positionV relativeFrom="paragraph">
                  <wp:posOffset>-1943100</wp:posOffset>
                </wp:positionV>
                <wp:extent cx="3771900" cy="0"/>
                <wp:effectExtent l="0" t="0" r="12700" b="25400"/>
                <wp:wrapNone/>
                <wp:docPr id="64" name="Straight Connector 64"/>
                <wp:cNvGraphicFramePr/>
                <a:graphic xmlns:a="http://schemas.openxmlformats.org/drawingml/2006/main">
                  <a:graphicData uri="http://schemas.microsoft.com/office/word/2010/wordprocessingShape">
                    <wps:wsp>
                      <wps:cNvCnPr/>
                      <wps:spPr>
                        <a:xfrm>
                          <a:off x="0" y="0"/>
                          <a:ext cx="3771900" cy="0"/>
                        </a:xfrm>
                        <a:prstGeom prst="line">
                          <a:avLst/>
                        </a:prstGeom>
                        <a:ln>
                          <a:solidFill>
                            <a:srgbClr val="FFFFFF"/>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4ECF1645" id="Straight Connector 64" o:spid="_x0000_s1026" style="position:absolute;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8pt,-153pt" to="40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" strokecolor="white" strokeweight="1pt">
                <v:stroke joinstyle="miter"/>
              </v:line>
            </w:pict>
          </mc:Fallback>
        </mc:AlternateContent>
      </w:r>
    </w:p>
    <w:p w14:paraId="3EAC9D8E" w14:textId="407213A6" w:rsidR="00EA41D5" w:rsidRPr="00953FDA" w:rsidRDefault="00EA41D5" w:rsidP="00EA41D5">
      <w:pPr>
        <w:widowControl w:val="0"/>
        <w:autoSpaceDE w:val="0"/>
        <w:autoSpaceDN w:val="0"/>
        <w:adjustRightInd w:val="0"/>
        <w:spacing w:after="0"/>
        <w:ind w:right="-20"/>
        <w:rPr>
          <w:rFonts w:ascii="Times New Roman" w:hAnsi="Times New Roman" w:cs="Times New Roman"/>
        </w:rPr>
      </w:pPr>
      <w:r w:rsidRPr="00953FDA">
        <w:rPr>
          <w:rFonts w:ascii="Times New Roman" w:hAnsi="Times New Roman" w:cs="Times New Roman"/>
          <w:spacing w:val="1"/>
          <w:w w:val="102"/>
          <w:sz w:val="53"/>
        </w:rPr>
        <w:lastRenderedPageBreak/>
        <w:t>T</w:t>
      </w:r>
      <w:r w:rsidRPr="00953FDA">
        <w:rPr>
          <w:rFonts w:ascii="Times New Roman" w:hAnsi="Times New Roman" w:cs="Times New Roman"/>
          <w:spacing w:val="1"/>
          <w:w w:val="93"/>
          <w:sz w:val="53"/>
        </w:rPr>
        <w:t>h</w:t>
      </w:r>
      <w:r w:rsidRPr="00953FDA">
        <w:rPr>
          <w:rFonts w:ascii="Times New Roman" w:hAnsi="Times New Roman" w:cs="Times New Roman"/>
          <w:w w:val="104"/>
          <w:sz w:val="53"/>
        </w:rPr>
        <w:t>i</w:t>
      </w:r>
      <w:r w:rsidRPr="00953FDA">
        <w:rPr>
          <w:rFonts w:ascii="Times New Roman" w:hAnsi="Times New Roman" w:cs="Times New Roman"/>
          <w:spacing w:val="2"/>
          <w:w w:val="93"/>
          <w:sz w:val="53"/>
        </w:rPr>
        <w:t>n</w:t>
      </w:r>
      <w:r w:rsidRPr="00953FDA">
        <w:rPr>
          <w:rFonts w:ascii="Times New Roman" w:hAnsi="Times New Roman" w:cs="Times New Roman"/>
          <w:w w:val="95"/>
          <w:sz w:val="53"/>
        </w:rPr>
        <w:t>k</w:t>
      </w:r>
      <w:r w:rsidRPr="00953FDA">
        <w:rPr>
          <w:rFonts w:ascii="Times New Roman" w:hAnsi="Times New Roman" w:cs="Times New Roman"/>
          <w:spacing w:val="-10"/>
          <w:sz w:val="53"/>
        </w:rPr>
        <w:t xml:space="preserve"> </w:t>
      </w:r>
      <w:r w:rsidRPr="00953FDA">
        <w:rPr>
          <w:rFonts w:ascii="Times New Roman" w:hAnsi="Times New Roman" w:cs="Times New Roman"/>
          <w:w w:val="102"/>
          <w:sz w:val="53"/>
        </w:rPr>
        <w:t>T</w:t>
      </w:r>
      <w:r w:rsidRPr="00953FDA">
        <w:rPr>
          <w:rFonts w:ascii="Times New Roman" w:hAnsi="Times New Roman" w:cs="Times New Roman"/>
          <w:spacing w:val="1"/>
          <w:w w:val="74"/>
          <w:sz w:val="53"/>
        </w:rPr>
        <w:t>a</w:t>
      </w:r>
      <w:r w:rsidRPr="00953FDA">
        <w:rPr>
          <w:rFonts w:ascii="Times New Roman" w:hAnsi="Times New Roman" w:cs="Times New Roman"/>
          <w:spacing w:val="2"/>
          <w:w w:val="93"/>
          <w:sz w:val="53"/>
        </w:rPr>
        <w:t>n</w:t>
      </w:r>
      <w:r w:rsidRPr="00953FDA">
        <w:rPr>
          <w:rFonts w:ascii="Times New Roman" w:hAnsi="Times New Roman" w:cs="Times New Roman"/>
          <w:w w:val="95"/>
          <w:sz w:val="53"/>
        </w:rPr>
        <w:t>k</w:t>
      </w:r>
      <w:r w:rsidRPr="00953FDA">
        <w:rPr>
          <w:rFonts w:ascii="Times New Roman" w:hAnsi="Times New Roman" w:cs="Times New Roman"/>
          <w:w w:val="74"/>
          <w:sz w:val="53"/>
        </w:rPr>
        <w:t>s</w:t>
      </w:r>
      <w:r w:rsidRPr="00953FDA">
        <w:rPr>
          <w:rFonts w:ascii="Times New Roman" w:hAnsi="Times New Roman" w:cs="Times New Roman"/>
          <w:spacing w:val="-10"/>
          <w:sz w:val="53"/>
        </w:rPr>
        <w:t xml:space="preserve"> </w:t>
      </w:r>
      <w:r w:rsidRPr="00953FDA">
        <w:rPr>
          <w:rFonts w:ascii="Times New Roman" w:hAnsi="Times New Roman" w:cs="Times New Roman"/>
          <w:spacing w:val="1"/>
          <w:w w:val="74"/>
          <w:sz w:val="53"/>
        </w:rPr>
        <w:t>a</w:t>
      </w:r>
      <w:r w:rsidRPr="00953FDA">
        <w:rPr>
          <w:rFonts w:ascii="Times New Roman" w:hAnsi="Times New Roman" w:cs="Times New Roman"/>
          <w:spacing w:val="1"/>
          <w:w w:val="93"/>
          <w:sz w:val="53"/>
        </w:rPr>
        <w:t>n</w:t>
      </w:r>
      <w:r w:rsidRPr="00953FDA">
        <w:rPr>
          <w:rFonts w:ascii="Times New Roman" w:hAnsi="Times New Roman" w:cs="Times New Roman"/>
          <w:w w:val="91"/>
          <w:sz w:val="53"/>
        </w:rPr>
        <w:t>d</w:t>
      </w:r>
      <w:r w:rsidRPr="00953FDA">
        <w:rPr>
          <w:rFonts w:ascii="Times New Roman" w:hAnsi="Times New Roman" w:cs="Times New Roman"/>
          <w:spacing w:val="-10"/>
          <w:sz w:val="53"/>
        </w:rPr>
        <w:t xml:space="preserve"> </w:t>
      </w:r>
      <w:r w:rsidRPr="00953FDA">
        <w:rPr>
          <w:rFonts w:ascii="Times New Roman" w:hAnsi="Times New Roman" w:cs="Times New Roman"/>
          <w:spacing w:val="1"/>
          <w:w w:val="89"/>
          <w:sz w:val="53"/>
        </w:rPr>
        <w:t>C</w:t>
      </w:r>
      <w:r w:rsidRPr="00953FDA">
        <w:rPr>
          <w:rFonts w:ascii="Times New Roman" w:hAnsi="Times New Roman" w:cs="Times New Roman"/>
          <w:w w:val="104"/>
          <w:sz w:val="53"/>
        </w:rPr>
        <w:t>i</w:t>
      </w:r>
      <w:r w:rsidRPr="00953FDA">
        <w:rPr>
          <w:rFonts w:ascii="Times New Roman" w:hAnsi="Times New Roman" w:cs="Times New Roman"/>
          <w:spacing w:val="1"/>
          <w:w w:val="95"/>
          <w:sz w:val="53"/>
        </w:rPr>
        <w:t>v</w:t>
      </w:r>
      <w:r w:rsidRPr="00953FDA">
        <w:rPr>
          <w:rFonts w:ascii="Times New Roman" w:hAnsi="Times New Roman" w:cs="Times New Roman"/>
          <w:w w:val="104"/>
          <w:sz w:val="53"/>
        </w:rPr>
        <w:t>il</w:t>
      </w:r>
      <w:r w:rsidRPr="00953FDA">
        <w:rPr>
          <w:rFonts w:ascii="Times New Roman" w:hAnsi="Times New Roman" w:cs="Times New Roman"/>
          <w:spacing w:val="-10"/>
          <w:sz w:val="53"/>
        </w:rPr>
        <w:t xml:space="preserve"> </w:t>
      </w:r>
      <w:r w:rsidRPr="00953FDA">
        <w:rPr>
          <w:rFonts w:ascii="Times New Roman" w:hAnsi="Times New Roman" w:cs="Times New Roman"/>
          <w:w w:val="72"/>
          <w:sz w:val="53"/>
        </w:rPr>
        <w:t>S</w:t>
      </w:r>
      <w:r w:rsidRPr="00953FDA">
        <w:rPr>
          <w:rFonts w:ascii="Times New Roman" w:hAnsi="Times New Roman" w:cs="Times New Roman"/>
          <w:spacing w:val="1"/>
          <w:w w:val="93"/>
          <w:sz w:val="53"/>
        </w:rPr>
        <w:t>o</w:t>
      </w:r>
      <w:r w:rsidRPr="00953FDA">
        <w:rPr>
          <w:rFonts w:ascii="Times New Roman" w:hAnsi="Times New Roman" w:cs="Times New Roman"/>
          <w:spacing w:val="1"/>
          <w:w w:val="84"/>
          <w:sz w:val="53"/>
        </w:rPr>
        <w:t>c</w:t>
      </w:r>
      <w:r w:rsidRPr="00953FDA">
        <w:rPr>
          <w:rFonts w:ascii="Times New Roman" w:hAnsi="Times New Roman" w:cs="Times New Roman"/>
          <w:w w:val="104"/>
          <w:sz w:val="53"/>
        </w:rPr>
        <w:t>i</w:t>
      </w:r>
      <w:r w:rsidRPr="00953FDA">
        <w:rPr>
          <w:rFonts w:ascii="Times New Roman" w:hAnsi="Times New Roman" w:cs="Times New Roman"/>
          <w:spacing w:val="1"/>
          <w:w w:val="76"/>
          <w:sz w:val="53"/>
        </w:rPr>
        <w:t>e</w:t>
      </w:r>
      <w:r w:rsidRPr="00953FDA">
        <w:rPr>
          <w:rFonts w:ascii="Times New Roman" w:hAnsi="Times New Roman" w:cs="Times New Roman"/>
          <w:w w:val="106"/>
          <w:sz w:val="53"/>
        </w:rPr>
        <w:t>t</w:t>
      </w:r>
      <w:r w:rsidRPr="00953FDA">
        <w:rPr>
          <w:rFonts w:ascii="Times New Roman" w:hAnsi="Times New Roman" w:cs="Times New Roman"/>
          <w:spacing w:val="1"/>
          <w:w w:val="104"/>
          <w:sz w:val="53"/>
        </w:rPr>
        <w:t>i</w:t>
      </w:r>
      <w:r w:rsidRPr="00953FDA">
        <w:rPr>
          <w:rFonts w:ascii="Times New Roman" w:hAnsi="Times New Roman" w:cs="Times New Roman"/>
          <w:spacing w:val="1"/>
          <w:w w:val="76"/>
          <w:sz w:val="53"/>
        </w:rPr>
        <w:t>e</w:t>
      </w:r>
      <w:r w:rsidRPr="00953FDA">
        <w:rPr>
          <w:rFonts w:ascii="Times New Roman" w:hAnsi="Times New Roman" w:cs="Times New Roman"/>
          <w:w w:val="74"/>
          <w:sz w:val="53"/>
        </w:rPr>
        <w:t>s</w:t>
      </w:r>
      <w:r w:rsidRPr="00953FDA">
        <w:rPr>
          <w:rFonts w:ascii="Times New Roman" w:hAnsi="Times New Roman" w:cs="Times New Roman"/>
          <w:spacing w:val="-11"/>
          <w:sz w:val="53"/>
        </w:rPr>
        <w:t xml:space="preserve"> </w:t>
      </w:r>
      <w:r w:rsidRPr="00953FDA">
        <w:rPr>
          <w:rFonts w:ascii="Times New Roman" w:hAnsi="Times New Roman" w:cs="Times New Roman"/>
          <w:w w:val="85"/>
          <w:sz w:val="53"/>
        </w:rPr>
        <w:t>P</w:t>
      </w:r>
      <w:r w:rsidRPr="00953FDA">
        <w:rPr>
          <w:rFonts w:ascii="Times New Roman" w:hAnsi="Times New Roman" w:cs="Times New Roman"/>
          <w:spacing w:val="1"/>
          <w:w w:val="101"/>
          <w:sz w:val="53"/>
        </w:rPr>
        <w:t>r</w:t>
      </w:r>
      <w:r w:rsidRPr="00953FDA">
        <w:rPr>
          <w:rFonts w:ascii="Times New Roman" w:hAnsi="Times New Roman" w:cs="Times New Roman"/>
          <w:spacing w:val="1"/>
          <w:w w:val="93"/>
          <w:sz w:val="53"/>
        </w:rPr>
        <w:t>o</w:t>
      </w:r>
      <w:r w:rsidRPr="00953FDA">
        <w:rPr>
          <w:rFonts w:ascii="Times New Roman" w:hAnsi="Times New Roman" w:cs="Times New Roman"/>
          <w:spacing w:val="1"/>
          <w:w w:val="81"/>
          <w:sz w:val="53"/>
        </w:rPr>
        <w:t>g</w:t>
      </w:r>
      <w:r w:rsidRPr="00953FDA">
        <w:rPr>
          <w:rFonts w:ascii="Times New Roman" w:hAnsi="Times New Roman" w:cs="Times New Roman"/>
          <w:spacing w:val="1"/>
          <w:w w:val="101"/>
          <w:sz w:val="53"/>
        </w:rPr>
        <w:t>r</w:t>
      </w:r>
      <w:r w:rsidRPr="00953FDA">
        <w:rPr>
          <w:rFonts w:ascii="Times New Roman" w:hAnsi="Times New Roman" w:cs="Times New Roman"/>
          <w:spacing w:val="1"/>
          <w:w w:val="74"/>
          <w:sz w:val="53"/>
        </w:rPr>
        <w:t>a</w:t>
      </w:r>
      <w:r w:rsidRPr="00953FDA">
        <w:rPr>
          <w:rFonts w:ascii="Times New Roman" w:hAnsi="Times New Roman" w:cs="Times New Roman"/>
          <w:w w:val="93"/>
          <w:sz w:val="53"/>
        </w:rPr>
        <w:t>m</w:t>
      </w:r>
    </w:p>
    <w:p w14:paraId="7F25251A" w14:textId="77777777" w:rsidR="00EA41D5" w:rsidRPr="00953FDA" w:rsidRDefault="00EA41D5" w:rsidP="00EA41D5">
      <w:pPr>
        <w:widowControl w:val="0"/>
        <w:autoSpaceDE w:val="0"/>
        <w:autoSpaceDN w:val="0"/>
        <w:adjustRightInd w:val="0"/>
        <w:spacing w:after="0" w:line="220" w:lineRule="exact"/>
        <w:rPr>
          <w:rFonts w:ascii="Times New Roman" w:hAnsi="Times New Roman" w:cs="Times New Roman"/>
        </w:rPr>
      </w:pPr>
    </w:p>
    <w:p w14:paraId="4F0D5273" w14:textId="77777777" w:rsidR="00EA41D5" w:rsidRPr="00953FDA" w:rsidRDefault="00EA41D5" w:rsidP="00EA41D5">
      <w:pPr>
        <w:widowControl w:val="0"/>
        <w:autoSpaceDE w:val="0"/>
        <w:autoSpaceDN w:val="0"/>
        <w:adjustRightInd w:val="0"/>
        <w:spacing w:after="0"/>
        <w:ind w:right="-20"/>
        <w:rPr>
          <w:rFonts w:ascii="Times New Roman" w:hAnsi="Times New Roman" w:cs="Times New Roman"/>
        </w:rPr>
      </w:pPr>
      <w:r w:rsidRPr="00953FDA">
        <w:rPr>
          <w:rFonts w:ascii="Times New Roman" w:hAnsi="Times New Roman" w:cs="Times New Roman"/>
          <w:i/>
          <w:iCs/>
          <w:w w:val="125"/>
          <w:sz w:val="36"/>
        </w:rPr>
        <w:t>“</w:t>
      </w:r>
      <w:r w:rsidRPr="00953FDA">
        <w:rPr>
          <w:rFonts w:ascii="Times New Roman" w:hAnsi="Times New Roman" w:cs="Times New Roman"/>
          <w:i/>
          <w:iCs/>
          <w:w w:val="106"/>
          <w:sz w:val="36"/>
        </w:rPr>
        <w:t>H</w:t>
      </w:r>
      <w:r w:rsidRPr="00953FDA">
        <w:rPr>
          <w:rFonts w:ascii="Times New Roman" w:hAnsi="Times New Roman" w:cs="Times New Roman"/>
          <w:i/>
          <w:iCs/>
          <w:w w:val="52"/>
          <w:sz w:val="36"/>
        </w:rPr>
        <w:t>e</w:t>
      </w:r>
      <w:r w:rsidRPr="00953FDA">
        <w:rPr>
          <w:rFonts w:ascii="Times New Roman" w:hAnsi="Times New Roman" w:cs="Times New Roman"/>
          <w:i/>
          <w:iCs/>
          <w:w w:val="98"/>
          <w:sz w:val="36"/>
        </w:rPr>
        <w:t>l</w:t>
      </w:r>
      <w:r w:rsidRPr="00953FDA">
        <w:rPr>
          <w:rFonts w:ascii="Times New Roman" w:hAnsi="Times New Roman" w:cs="Times New Roman"/>
          <w:i/>
          <w:iCs/>
          <w:w w:val="73"/>
          <w:sz w:val="36"/>
        </w:rPr>
        <w:t>p</w:t>
      </w:r>
      <w:r w:rsidRPr="00953FDA">
        <w:rPr>
          <w:rFonts w:ascii="Times New Roman" w:hAnsi="Times New Roman" w:cs="Times New Roman"/>
          <w:i/>
          <w:iCs/>
          <w:w w:val="103"/>
          <w:sz w:val="36"/>
        </w:rPr>
        <w:t>i</w:t>
      </w:r>
      <w:r w:rsidRPr="00953FDA">
        <w:rPr>
          <w:rFonts w:ascii="Times New Roman" w:hAnsi="Times New Roman" w:cs="Times New Roman"/>
          <w:i/>
          <w:iCs/>
          <w:w w:val="76"/>
          <w:sz w:val="36"/>
        </w:rPr>
        <w:t>n</w:t>
      </w:r>
      <w:r w:rsidRPr="00953FDA">
        <w:rPr>
          <w:rFonts w:ascii="Times New Roman" w:hAnsi="Times New Roman" w:cs="Times New Roman"/>
          <w:i/>
          <w:iCs/>
          <w:w w:val="58"/>
          <w:sz w:val="36"/>
        </w:rPr>
        <w:t>g</w:t>
      </w:r>
      <w:r w:rsidRPr="00953FDA">
        <w:rPr>
          <w:rFonts w:ascii="Times New Roman" w:hAnsi="Times New Roman" w:cs="Times New Roman"/>
          <w:spacing w:val="-10"/>
          <w:sz w:val="36"/>
        </w:rPr>
        <w:t xml:space="preserve"> </w:t>
      </w:r>
      <w:r w:rsidRPr="00953FDA">
        <w:rPr>
          <w:rFonts w:ascii="Times New Roman" w:hAnsi="Times New Roman" w:cs="Times New Roman"/>
          <w:i/>
          <w:iCs/>
          <w:w w:val="89"/>
          <w:sz w:val="36"/>
        </w:rPr>
        <w:t>t</w:t>
      </w:r>
      <w:r w:rsidRPr="00953FDA">
        <w:rPr>
          <w:rFonts w:ascii="Times New Roman" w:hAnsi="Times New Roman" w:cs="Times New Roman"/>
          <w:i/>
          <w:iCs/>
          <w:w w:val="63"/>
          <w:sz w:val="36"/>
        </w:rPr>
        <w:t>o</w:t>
      </w:r>
      <w:r w:rsidRPr="00953FDA">
        <w:rPr>
          <w:rFonts w:ascii="Times New Roman" w:hAnsi="Times New Roman" w:cs="Times New Roman"/>
          <w:spacing w:val="-10"/>
          <w:sz w:val="36"/>
        </w:rPr>
        <w:t xml:space="preserve"> </w:t>
      </w:r>
      <w:r w:rsidRPr="00953FDA">
        <w:rPr>
          <w:rFonts w:ascii="Times New Roman" w:hAnsi="Times New Roman" w:cs="Times New Roman"/>
          <w:i/>
          <w:iCs/>
          <w:w w:val="73"/>
          <w:sz w:val="36"/>
        </w:rPr>
        <w:t>b</w:t>
      </w:r>
      <w:r w:rsidRPr="00953FDA">
        <w:rPr>
          <w:rFonts w:ascii="Times New Roman" w:hAnsi="Times New Roman" w:cs="Times New Roman"/>
          <w:i/>
          <w:iCs/>
          <w:w w:val="90"/>
          <w:sz w:val="36"/>
        </w:rPr>
        <w:t>r</w:t>
      </w:r>
      <w:r w:rsidRPr="00953FDA">
        <w:rPr>
          <w:rFonts w:ascii="Times New Roman" w:hAnsi="Times New Roman" w:cs="Times New Roman"/>
          <w:i/>
          <w:iCs/>
          <w:w w:val="103"/>
          <w:sz w:val="36"/>
        </w:rPr>
        <w:t>i</w:t>
      </w:r>
      <w:r w:rsidRPr="00953FDA">
        <w:rPr>
          <w:rFonts w:ascii="Times New Roman" w:hAnsi="Times New Roman" w:cs="Times New Roman"/>
          <w:i/>
          <w:iCs/>
          <w:w w:val="73"/>
          <w:sz w:val="36"/>
        </w:rPr>
        <w:t>d</w:t>
      </w:r>
      <w:r w:rsidRPr="00953FDA">
        <w:rPr>
          <w:rFonts w:ascii="Times New Roman" w:hAnsi="Times New Roman" w:cs="Times New Roman"/>
          <w:i/>
          <w:iCs/>
          <w:w w:val="58"/>
          <w:sz w:val="36"/>
        </w:rPr>
        <w:t>g</w:t>
      </w:r>
      <w:r w:rsidRPr="00953FDA">
        <w:rPr>
          <w:rFonts w:ascii="Times New Roman" w:hAnsi="Times New Roman" w:cs="Times New Roman"/>
          <w:i/>
          <w:iCs/>
          <w:w w:val="52"/>
          <w:sz w:val="36"/>
        </w:rPr>
        <w:t>e</w:t>
      </w:r>
      <w:r w:rsidRPr="00953FDA">
        <w:rPr>
          <w:rFonts w:ascii="Times New Roman" w:hAnsi="Times New Roman" w:cs="Times New Roman"/>
          <w:spacing w:val="-10"/>
          <w:sz w:val="36"/>
        </w:rPr>
        <w:t xml:space="preserve"> </w:t>
      </w:r>
      <w:r w:rsidRPr="00953FDA">
        <w:rPr>
          <w:rFonts w:ascii="Times New Roman" w:hAnsi="Times New Roman" w:cs="Times New Roman"/>
          <w:i/>
          <w:iCs/>
          <w:w w:val="89"/>
          <w:sz w:val="36"/>
        </w:rPr>
        <w:t>t</w:t>
      </w:r>
      <w:r w:rsidRPr="00953FDA">
        <w:rPr>
          <w:rFonts w:ascii="Times New Roman" w:hAnsi="Times New Roman" w:cs="Times New Roman"/>
          <w:i/>
          <w:iCs/>
          <w:w w:val="74"/>
          <w:sz w:val="36"/>
        </w:rPr>
        <w:t>h</w:t>
      </w:r>
      <w:r w:rsidRPr="00953FDA">
        <w:rPr>
          <w:rFonts w:ascii="Times New Roman" w:hAnsi="Times New Roman" w:cs="Times New Roman"/>
          <w:i/>
          <w:iCs/>
          <w:w w:val="52"/>
          <w:sz w:val="36"/>
        </w:rPr>
        <w:t>e</w:t>
      </w:r>
      <w:r w:rsidRPr="00953FDA">
        <w:rPr>
          <w:rFonts w:ascii="Times New Roman" w:hAnsi="Times New Roman" w:cs="Times New Roman"/>
          <w:spacing w:val="-10"/>
          <w:sz w:val="36"/>
        </w:rPr>
        <w:t xml:space="preserve"> </w:t>
      </w:r>
      <w:r w:rsidRPr="00953FDA">
        <w:rPr>
          <w:rFonts w:ascii="Times New Roman" w:hAnsi="Times New Roman" w:cs="Times New Roman"/>
          <w:i/>
          <w:iCs/>
          <w:w w:val="58"/>
          <w:sz w:val="36"/>
        </w:rPr>
        <w:t>g</w:t>
      </w:r>
      <w:r w:rsidRPr="00953FDA">
        <w:rPr>
          <w:rFonts w:ascii="Times New Roman" w:hAnsi="Times New Roman" w:cs="Times New Roman"/>
          <w:i/>
          <w:iCs/>
          <w:w w:val="73"/>
          <w:sz w:val="36"/>
        </w:rPr>
        <w:t>ap</w:t>
      </w:r>
      <w:r w:rsidRPr="00953FDA">
        <w:rPr>
          <w:rFonts w:ascii="Times New Roman" w:hAnsi="Times New Roman" w:cs="Times New Roman"/>
          <w:spacing w:val="-10"/>
          <w:sz w:val="36"/>
        </w:rPr>
        <w:t xml:space="preserve"> </w:t>
      </w:r>
      <w:r w:rsidRPr="00953FDA">
        <w:rPr>
          <w:rFonts w:ascii="Times New Roman" w:hAnsi="Times New Roman" w:cs="Times New Roman"/>
          <w:i/>
          <w:iCs/>
          <w:w w:val="73"/>
          <w:sz w:val="36"/>
        </w:rPr>
        <w:t>b</w:t>
      </w:r>
      <w:r w:rsidRPr="00953FDA">
        <w:rPr>
          <w:rFonts w:ascii="Times New Roman" w:hAnsi="Times New Roman" w:cs="Times New Roman"/>
          <w:i/>
          <w:iCs/>
          <w:w w:val="52"/>
          <w:sz w:val="36"/>
        </w:rPr>
        <w:t>e</w:t>
      </w:r>
      <w:r w:rsidRPr="00953FDA">
        <w:rPr>
          <w:rFonts w:ascii="Times New Roman" w:hAnsi="Times New Roman" w:cs="Times New Roman"/>
          <w:i/>
          <w:iCs/>
          <w:w w:val="89"/>
          <w:sz w:val="36"/>
        </w:rPr>
        <w:t>t</w:t>
      </w:r>
      <w:r w:rsidRPr="00953FDA">
        <w:rPr>
          <w:rFonts w:ascii="Times New Roman" w:hAnsi="Times New Roman" w:cs="Times New Roman"/>
          <w:i/>
          <w:iCs/>
          <w:w w:val="73"/>
          <w:sz w:val="36"/>
        </w:rPr>
        <w:t>w</w:t>
      </w:r>
      <w:r w:rsidRPr="00953FDA">
        <w:rPr>
          <w:rFonts w:ascii="Times New Roman" w:hAnsi="Times New Roman" w:cs="Times New Roman"/>
          <w:i/>
          <w:iCs/>
          <w:w w:val="52"/>
          <w:sz w:val="36"/>
        </w:rPr>
        <w:t>ee</w:t>
      </w:r>
      <w:r w:rsidRPr="00953FDA">
        <w:rPr>
          <w:rFonts w:ascii="Times New Roman" w:hAnsi="Times New Roman" w:cs="Times New Roman"/>
          <w:i/>
          <w:iCs/>
          <w:w w:val="76"/>
          <w:sz w:val="36"/>
        </w:rPr>
        <w:t>n</w:t>
      </w:r>
      <w:r w:rsidRPr="00953FDA">
        <w:rPr>
          <w:rFonts w:ascii="Times New Roman" w:hAnsi="Times New Roman" w:cs="Times New Roman"/>
          <w:spacing w:val="-10"/>
          <w:sz w:val="36"/>
        </w:rPr>
        <w:t xml:space="preserve"> </w:t>
      </w:r>
      <w:r w:rsidRPr="00953FDA">
        <w:rPr>
          <w:rFonts w:ascii="Times New Roman" w:hAnsi="Times New Roman" w:cs="Times New Roman"/>
          <w:i/>
          <w:iCs/>
          <w:w w:val="104"/>
          <w:sz w:val="36"/>
        </w:rPr>
        <w:t>k</w:t>
      </w:r>
      <w:r w:rsidRPr="00953FDA">
        <w:rPr>
          <w:rFonts w:ascii="Times New Roman" w:hAnsi="Times New Roman" w:cs="Times New Roman"/>
          <w:i/>
          <w:iCs/>
          <w:w w:val="76"/>
          <w:sz w:val="36"/>
        </w:rPr>
        <w:t>n</w:t>
      </w:r>
      <w:r w:rsidRPr="00953FDA">
        <w:rPr>
          <w:rFonts w:ascii="Times New Roman" w:hAnsi="Times New Roman" w:cs="Times New Roman"/>
          <w:i/>
          <w:iCs/>
          <w:w w:val="63"/>
          <w:sz w:val="36"/>
        </w:rPr>
        <w:t>o</w:t>
      </w:r>
      <w:r w:rsidRPr="00953FDA">
        <w:rPr>
          <w:rFonts w:ascii="Times New Roman" w:hAnsi="Times New Roman" w:cs="Times New Roman"/>
          <w:i/>
          <w:iCs/>
          <w:w w:val="73"/>
          <w:sz w:val="36"/>
        </w:rPr>
        <w:t>w</w:t>
      </w:r>
      <w:r w:rsidRPr="00953FDA">
        <w:rPr>
          <w:rFonts w:ascii="Times New Roman" w:hAnsi="Times New Roman" w:cs="Times New Roman"/>
          <w:i/>
          <w:iCs/>
          <w:w w:val="98"/>
          <w:sz w:val="36"/>
        </w:rPr>
        <w:t>l</w:t>
      </w:r>
      <w:r w:rsidRPr="00953FDA">
        <w:rPr>
          <w:rFonts w:ascii="Times New Roman" w:hAnsi="Times New Roman" w:cs="Times New Roman"/>
          <w:i/>
          <w:iCs/>
          <w:spacing w:val="-1"/>
          <w:w w:val="52"/>
          <w:sz w:val="36"/>
        </w:rPr>
        <w:t>e</w:t>
      </w:r>
      <w:r w:rsidRPr="00953FDA">
        <w:rPr>
          <w:rFonts w:ascii="Times New Roman" w:hAnsi="Times New Roman" w:cs="Times New Roman"/>
          <w:i/>
          <w:iCs/>
          <w:w w:val="73"/>
          <w:sz w:val="36"/>
        </w:rPr>
        <w:t>d</w:t>
      </w:r>
      <w:r w:rsidRPr="00953FDA">
        <w:rPr>
          <w:rFonts w:ascii="Times New Roman" w:hAnsi="Times New Roman" w:cs="Times New Roman"/>
          <w:i/>
          <w:iCs/>
          <w:w w:val="58"/>
          <w:sz w:val="36"/>
        </w:rPr>
        <w:t>g</w:t>
      </w:r>
      <w:r w:rsidRPr="00953FDA">
        <w:rPr>
          <w:rFonts w:ascii="Times New Roman" w:hAnsi="Times New Roman" w:cs="Times New Roman"/>
          <w:i/>
          <w:iCs/>
          <w:w w:val="52"/>
          <w:sz w:val="36"/>
        </w:rPr>
        <w:t>e</w:t>
      </w:r>
      <w:r w:rsidRPr="00953FDA">
        <w:rPr>
          <w:rFonts w:ascii="Times New Roman" w:hAnsi="Times New Roman" w:cs="Times New Roman"/>
          <w:spacing w:val="-10"/>
          <w:sz w:val="36"/>
        </w:rPr>
        <w:t xml:space="preserve"> </w:t>
      </w:r>
      <w:r w:rsidRPr="00953FDA">
        <w:rPr>
          <w:rFonts w:ascii="Times New Roman" w:hAnsi="Times New Roman" w:cs="Times New Roman"/>
          <w:i/>
          <w:iCs/>
          <w:w w:val="73"/>
          <w:sz w:val="36"/>
        </w:rPr>
        <w:t>a</w:t>
      </w:r>
      <w:r w:rsidRPr="00953FDA">
        <w:rPr>
          <w:rFonts w:ascii="Times New Roman" w:hAnsi="Times New Roman" w:cs="Times New Roman"/>
          <w:i/>
          <w:iCs/>
          <w:w w:val="76"/>
          <w:sz w:val="36"/>
        </w:rPr>
        <w:t>n</w:t>
      </w:r>
      <w:r w:rsidRPr="00953FDA">
        <w:rPr>
          <w:rFonts w:ascii="Times New Roman" w:hAnsi="Times New Roman" w:cs="Times New Roman"/>
          <w:i/>
          <w:iCs/>
          <w:w w:val="73"/>
          <w:sz w:val="36"/>
        </w:rPr>
        <w:t>d</w:t>
      </w:r>
      <w:r w:rsidRPr="00953FDA">
        <w:rPr>
          <w:rFonts w:ascii="Times New Roman" w:hAnsi="Times New Roman" w:cs="Times New Roman"/>
          <w:spacing w:val="-9"/>
          <w:sz w:val="36"/>
        </w:rPr>
        <w:t xml:space="preserve"> </w:t>
      </w:r>
      <w:r w:rsidRPr="00953FDA">
        <w:rPr>
          <w:rFonts w:ascii="Times New Roman" w:hAnsi="Times New Roman" w:cs="Times New Roman"/>
          <w:i/>
          <w:iCs/>
          <w:w w:val="73"/>
          <w:sz w:val="36"/>
        </w:rPr>
        <w:t>p</w:t>
      </w:r>
      <w:r w:rsidRPr="00953FDA">
        <w:rPr>
          <w:rFonts w:ascii="Times New Roman" w:hAnsi="Times New Roman" w:cs="Times New Roman"/>
          <w:i/>
          <w:iCs/>
          <w:w w:val="63"/>
          <w:sz w:val="36"/>
        </w:rPr>
        <w:t>o</w:t>
      </w:r>
      <w:r w:rsidRPr="00953FDA">
        <w:rPr>
          <w:rFonts w:ascii="Times New Roman" w:hAnsi="Times New Roman" w:cs="Times New Roman"/>
          <w:i/>
          <w:iCs/>
          <w:w w:val="98"/>
          <w:sz w:val="36"/>
        </w:rPr>
        <w:t>l</w:t>
      </w:r>
      <w:r w:rsidRPr="00953FDA">
        <w:rPr>
          <w:rFonts w:ascii="Times New Roman" w:hAnsi="Times New Roman" w:cs="Times New Roman"/>
          <w:i/>
          <w:iCs/>
          <w:w w:val="103"/>
          <w:sz w:val="36"/>
        </w:rPr>
        <w:t>i</w:t>
      </w:r>
      <w:r w:rsidRPr="00953FDA">
        <w:rPr>
          <w:rFonts w:ascii="Times New Roman" w:hAnsi="Times New Roman" w:cs="Times New Roman"/>
          <w:i/>
          <w:iCs/>
          <w:w w:val="54"/>
          <w:sz w:val="36"/>
        </w:rPr>
        <w:t>c</w:t>
      </w:r>
      <w:r w:rsidRPr="00953FDA">
        <w:rPr>
          <w:rFonts w:ascii="Times New Roman" w:hAnsi="Times New Roman" w:cs="Times New Roman"/>
          <w:i/>
          <w:iCs/>
          <w:w w:val="66"/>
          <w:sz w:val="36"/>
        </w:rPr>
        <w:t>y</w:t>
      </w:r>
      <w:r w:rsidRPr="00953FDA">
        <w:rPr>
          <w:rFonts w:ascii="Times New Roman" w:hAnsi="Times New Roman" w:cs="Times New Roman"/>
          <w:i/>
          <w:iCs/>
          <w:w w:val="125"/>
          <w:sz w:val="36"/>
        </w:rPr>
        <w:t>”</w:t>
      </w:r>
    </w:p>
    <w:p w14:paraId="4D20F74B"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04BBD935" w14:textId="77777777" w:rsidR="00EA41D5" w:rsidRPr="00953FDA" w:rsidRDefault="00EA41D5" w:rsidP="00EA41D5">
      <w:pPr>
        <w:widowControl w:val="0"/>
        <w:autoSpaceDE w:val="0"/>
        <w:autoSpaceDN w:val="0"/>
        <w:adjustRightInd w:val="0"/>
        <w:spacing w:after="0" w:line="140" w:lineRule="exact"/>
        <w:rPr>
          <w:rFonts w:ascii="Times New Roman" w:hAnsi="Times New Roman" w:cs="Times New Roman"/>
          <w:sz w:val="14"/>
        </w:rPr>
      </w:pPr>
    </w:p>
    <w:p w14:paraId="35887B61" w14:textId="77777777" w:rsidR="00EA41D5" w:rsidRPr="00953FDA" w:rsidRDefault="00EA41D5" w:rsidP="00EA41D5">
      <w:pPr>
        <w:widowControl w:val="0"/>
        <w:autoSpaceDE w:val="0"/>
        <w:autoSpaceDN w:val="0"/>
        <w:adjustRightInd w:val="0"/>
        <w:spacing w:after="0" w:line="235" w:lineRule="auto"/>
        <w:ind w:right="3438"/>
        <w:rPr>
          <w:rFonts w:ascii="Times New Roman" w:hAnsi="Times New Roman" w:cs="Times New Roman"/>
        </w:rPr>
      </w:pPr>
      <w:r w:rsidRPr="00953FDA">
        <w:rPr>
          <w:rFonts w:ascii="Times New Roman" w:hAnsi="Times New Roman" w:cs="Times New Roman"/>
          <w:w w:val="86"/>
          <w:sz w:val="36"/>
        </w:rPr>
        <w:t>R</w:t>
      </w:r>
      <w:r w:rsidRPr="00953FDA">
        <w:rPr>
          <w:rFonts w:ascii="Times New Roman" w:hAnsi="Times New Roman" w:cs="Times New Roman"/>
          <w:w w:val="74"/>
          <w:sz w:val="36"/>
        </w:rPr>
        <w:t>e</w:t>
      </w:r>
      <w:r w:rsidRPr="00953FDA">
        <w:rPr>
          <w:rFonts w:ascii="Times New Roman" w:hAnsi="Times New Roman" w:cs="Times New Roman"/>
          <w:w w:val="73"/>
          <w:sz w:val="36"/>
        </w:rPr>
        <w:t>s</w:t>
      </w:r>
      <w:r w:rsidRPr="00953FDA">
        <w:rPr>
          <w:rFonts w:ascii="Times New Roman" w:hAnsi="Times New Roman" w:cs="Times New Roman"/>
          <w:w w:val="74"/>
          <w:sz w:val="36"/>
        </w:rPr>
        <w:t>e</w:t>
      </w:r>
      <w:r w:rsidRPr="00953FDA">
        <w:rPr>
          <w:rFonts w:ascii="Times New Roman" w:hAnsi="Times New Roman" w:cs="Times New Roman"/>
          <w:w w:val="73"/>
          <w:sz w:val="36"/>
        </w:rPr>
        <w:t>a</w:t>
      </w:r>
      <w:r w:rsidRPr="00953FDA">
        <w:rPr>
          <w:rFonts w:ascii="Times New Roman" w:hAnsi="Times New Roman" w:cs="Times New Roman"/>
          <w:w w:val="99"/>
          <w:sz w:val="36"/>
        </w:rPr>
        <w:t>r</w:t>
      </w:r>
      <w:r w:rsidRPr="00953FDA">
        <w:rPr>
          <w:rFonts w:ascii="Times New Roman" w:hAnsi="Times New Roman" w:cs="Times New Roman"/>
          <w:w w:val="83"/>
          <w:sz w:val="36"/>
        </w:rPr>
        <w:t>c</w:t>
      </w:r>
      <w:r w:rsidRPr="00953FDA">
        <w:rPr>
          <w:rFonts w:ascii="Times New Roman" w:hAnsi="Times New Roman" w:cs="Times New Roman"/>
          <w:w w:val="91"/>
          <w:sz w:val="36"/>
        </w:rPr>
        <w:t>h</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74"/>
          <w:sz w:val="36"/>
        </w:rPr>
        <w:t>e</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99"/>
          <w:sz w:val="36"/>
        </w:rPr>
        <w:t>r</w:t>
      </w:r>
      <w:r w:rsidRPr="00953FDA">
        <w:rPr>
          <w:rFonts w:ascii="Times New Roman" w:hAnsi="Times New Roman" w:cs="Times New Roman"/>
          <w:w w:val="74"/>
          <w:sz w:val="36"/>
        </w:rPr>
        <w:t>e</w:t>
      </w:r>
      <w:r w:rsidRPr="00953FDA">
        <w:rPr>
          <w:rFonts w:ascii="Times New Roman" w:hAnsi="Times New Roman" w:cs="Times New Roman"/>
          <w:w w:val="91"/>
          <w:sz w:val="36"/>
        </w:rPr>
        <w:t>n</w:t>
      </w:r>
      <w:r w:rsidRPr="00953FDA">
        <w:rPr>
          <w:rFonts w:ascii="Times New Roman" w:hAnsi="Times New Roman" w:cs="Times New Roman"/>
          <w:w w:val="89"/>
          <w:sz w:val="36"/>
        </w:rPr>
        <w:t>d</w:t>
      </w:r>
      <w:r w:rsidRPr="00953FDA">
        <w:rPr>
          <w:rFonts w:ascii="Times New Roman" w:hAnsi="Times New Roman" w:cs="Times New Roman"/>
          <w:w w:val="73"/>
          <w:sz w:val="36"/>
        </w:rPr>
        <w:t>s</w:t>
      </w:r>
      <w:r w:rsidRPr="00953FDA">
        <w:rPr>
          <w:rFonts w:ascii="Times New Roman" w:hAnsi="Times New Roman" w:cs="Times New Roman"/>
          <w:spacing w:val="-10"/>
          <w:sz w:val="36"/>
        </w:rPr>
        <w:t xml:space="preserve"> </w:t>
      </w:r>
      <w:r w:rsidRPr="00953FDA">
        <w:rPr>
          <w:rFonts w:ascii="Times New Roman" w:hAnsi="Times New Roman" w:cs="Times New Roman"/>
          <w:w w:val="73"/>
          <w:sz w:val="36"/>
        </w:rPr>
        <w:t>a</w:t>
      </w:r>
      <w:r w:rsidRPr="00953FDA">
        <w:rPr>
          <w:rFonts w:ascii="Times New Roman" w:hAnsi="Times New Roman" w:cs="Times New Roman"/>
          <w:w w:val="91"/>
          <w:sz w:val="36"/>
        </w:rPr>
        <w:t>n</w:t>
      </w:r>
      <w:r w:rsidRPr="00953FDA">
        <w:rPr>
          <w:rFonts w:ascii="Times New Roman" w:hAnsi="Times New Roman" w:cs="Times New Roman"/>
          <w:w w:val="89"/>
          <w:sz w:val="36"/>
        </w:rPr>
        <w:t>d</w:t>
      </w:r>
      <w:r w:rsidRPr="00953FDA">
        <w:rPr>
          <w:rFonts w:ascii="Times New Roman" w:hAnsi="Times New Roman" w:cs="Times New Roman"/>
          <w:spacing w:val="-10"/>
          <w:sz w:val="36"/>
        </w:rPr>
        <w:t xml:space="preserve"> </w:t>
      </w:r>
      <w:r w:rsidRPr="00953FDA">
        <w:rPr>
          <w:rFonts w:ascii="Times New Roman" w:hAnsi="Times New Roman" w:cs="Times New Roman"/>
          <w:w w:val="83"/>
          <w:sz w:val="36"/>
        </w:rPr>
        <w:t>c</w:t>
      </w:r>
      <w:r w:rsidRPr="00953FDA">
        <w:rPr>
          <w:rFonts w:ascii="Times New Roman" w:hAnsi="Times New Roman" w:cs="Times New Roman"/>
          <w:w w:val="91"/>
          <w:sz w:val="36"/>
        </w:rPr>
        <w:t>h</w:t>
      </w:r>
      <w:r w:rsidRPr="00953FDA">
        <w:rPr>
          <w:rFonts w:ascii="Times New Roman" w:hAnsi="Times New Roman" w:cs="Times New Roman"/>
          <w:w w:val="73"/>
          <w:sz w:val="36"/>
        </w:rPr>
        <w:t>a</w:t>
      </w:r>
      <w:r w:rsidRPr="00953FDA">
        <w:rPr>
          <w:rFonts w:ascii="Times New Roman" w:hAnsi="Times New Roman" w:cs="Times New Roman"/>
          <w:w w:val="103"/>
          <w:sz w:val="36"/>
        </w:rPr>
        <w:t>ll</w:t>
      </w:r>
      <w:r w:rsidRPr="00953FDA">
        <w:rPr>
          <w:rFonts w:ascii="Times New Roman" w:hAnsi="Times New Roman" w:cs="Times New Roman"/>
          <w:w w:val="74"/>
          <w:sz w:val="36"/>
        </w:rPr>
        <w:t>e</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w w:val="74"/>
          <w:sz w:val="36"/>
        </w:rPr>
        <w:t>e</w:t>
      </w:r>
      <w:r w:rsidRPr="00953FDA">
        <w:rPr>
          <w:rFonts w:ascii="Times New Roman" w:hAnsi="Times New Roman" w:cs="Times New Roman"/>
          <w:w w:val="73"/>
          <w:sz w:val="36"/>
        </w:rPr>
        <w:t>s</w:t>
      </w:r>
      <w:r w:rsidRPr="00953FDA">
        <w:rPr>
          <w:rFonts w:ascii="Times New Roman" w:hAnsi="Times New Roman" w:cs="Times New Roman"/>
          <w:spacing w:val="-10"/>
          <w:sz w:val="36"/>
        </w:rPr>
        <w:t xml:space="preserve"> </w:t>
      </w:r>
      <w:r w:rsidRPr="00953FDA">
        <w:rPr>
          <w:rFonts w:ascii="Times New Roman" w:hAnsi="Times New Roman" w:cs="Times New Roman"/>
          <w:w w:val="116"/>
          <w:sz w:val="36"/>
        </w:rPr>
        <w:t>f</w:t>
      </w:r>
      <w:r w:rsidRPr="00953FDA">
        <w:rPr>
          <w:rFonts w:ascii="Times New Roman" w:hAnsi="Times New Roman" w:cs="Times New Roman"/>
          <w:w w:val="73"/>
          <w:sz w:val="36"/>
        </w:rPr>
        <w:t>a</w:t>
      </w:r>
      <w:r w:rsidRPr="00953FDA">
        <w:rPr>
          <w:rFonts w:ascii="Times New Roman" w:hAnsi="Times New Roman" w:cs="Times New Roman"/>
          <w:spacing w:val="-1"/>
          <w:w w:val="83"/>
          <w:sz w:val="36"/>
        </w:rPr>
        <w:t>c</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sz w:val="36"/>
        </w:rPr>
        <w:t xml:space="preserve"> </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93"/>
          <w:sz w:val="36"/>
        </w:rPr>
        <w:t>k</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73"/>
          <w:sz w:val="36"/>
        </w:rPr>
        <w:t>a</w:t>
      </w:r>
      <w:r w:rsidRPr="00953FDA">
        <w:rPr>
          <w:rFonts w:ascii="Times New Roman" w:hAnsi="Times New Roman" w:cs="Times New Roman"/>
          <w:w w:val="91"/>
          <w:sz w:val="36"/>
        </w:rPr>
        <w:t>n</w:t>
      </w:r>
      <w:r w:rsidRPr="00953FDA">
        <w:rPr>
          <w:rFonts w:ascii="Times New Roman" w:hAnsi="Times New Roman" w:cs="Times New Roman"/>
          <w:w w:val="93"/>
          <w:sz w:val="36"/>
        </w:rPr>
        <w:t>k</w:t>
      </w:r>
      <w:r w:rsidRPr="00953FDA">
        <w:rPr>
          <w:rFonts w:ascii="Times New Roman" w:hAnsi="Times New Roman" w:cs="Times New Roman"/>
          <w:w w:val="73"/>
          <w:sz w:val="36"/>
        </w:rPr>
        <w:t>s</w:t>
      </w:r>
      <w:r w:rsidRPr="00953FDA">
        <w:rPr>
          <w:rFonts w:ascii="Times New Roman" w:hAnsi="Times New Roman" w:cs="Times New Roman"/>
          <w:w w:val="78"/>
          <w:sz w:val="36"/>
        </w:rPr>
        <w:t>,</w:t>
      </w:r>
      <w:r w:rsidRPr="00953FDA">
        <w:rPr>
          <w:rFonts w:ascii="Times New Roman" w:hAnsi="Times New Roman" w:cs="Times New Roman"/>
          <w:spacing w:val="-10"/>
          <w:sz w:val="36"/>
        </w:rPr>
        <w:t xml:space="preserve"> </w:t>
      </w:r>
      <w:r w:rsidRPr="00953FDA">
        <w:rPr>
          <w:rFonts w:ascii="Times New Roman" w:hAnsi="Times New Roman" w:cs="Times New Roman"/>
          <w:w w:val="91"/>
          <w:sz w:val="36"/>
        </w:rPr>
        <w:t>po</w:t>
      </w:r>
      <w:r w:rsidRPr="00953FDA">
        <w:rPr>
          <w:rFonts w:ascii="Times New Roman" w:hAnsi="Times New Roman" w:cs="Times New Roman"/>
          <w:w w:val="103"/>
          <w:sz w:val="36"/>
        </w:rPr>
        <w:t>li</w:t>
      </w:r>
      <w:r w:rsidRPr="00953FDA">
        <w:rPr>
          <w:rFonts w:ascii="Times New Roman" w:hAnsi="Times New Roman" w:cs="Times New Roman"/>
          <w:w w:val="83"/>
          <w:sz w:val="36"/>
        </w:rPr>
        <w:t>cy</w:t>
      </w:r>
      <w:r w:rsidRPr="00953FDA">
        <w:rPr>
          <w:rFonts w:ascii="Times New Roman" w:hAnsi="Times New Roman" w:cs="Times New Roman"/>
          <w:w w:val="92"/>
          <w:sz w:val="36"/>
        </w:rPr>
        <w:t>m</w:t>
      </w:r>
      <w:r w:rsidRPr="00953FDA">
        <w:rPr>
          <w:rFonts w:ascii="Times New Roman" w:hAnsi="Times New Roman" w:cs="Times New Roman"/>
          <w:w w:val="73"/>
          <w:sz w:val="36"/>
        </w:rPr>
        <w:t>a</w:t>
      </w:r>
      <w:r w:rsidRPr="00953FDA">
        <w:rPr>
          <w:rFonts w:ascii="Times New Roman" w:hAnsi="Times New Roman" w:cs="Times New Roman"/>
          <w:w w:val="93"/>
          <w:sz w:val="36"/>
        </w:rPr>
        <w:t>k</w:t>
      </w:r>
      <w:r w:rsidRPr="00953FDA">
        <w:rPr>
          <w:rFonts w:ascii="Times New Roman" w:hAnsi="Times New Roman" w:cs="Times New Roman"/>
          <w:w w:val="74"/>
          <w:sz w:val="36"/>
        </w:rPr>
        <w:t>e</w:t>
      </w:r>
      <w:r w:rsidRPr="00953FDA">
        <w:rPr>
          <w:rFonts w:ascii="Times New Roman" w:hAnsi="Times New Roman" w:cs="Times New Roman"/>
          <w:w w:val="99"/>
          <w:sz w:val="36"/>
        </w:rPr>
        <w:t>r</w:t>
      </w:r>
      <w:r w:rsidRPr="00953FDA">
        <w:rPr>
          <w:rFonts w:ascii="Times New Roman" w:hAnsi="Times New Roman" w:cs="Times New Roman"/>
          <w:w w:val="73"/>
          <w:sz w:val="36"/>
        </w:rPr>
        <w:t>s</w:t>
      </w:r>
      <w:r w:rsidRPr="00953FDA">
        <w:rPr>
          <w:rFonts w:ascii="Times New Roman" w:hAnsi="Times New Roman" w:cs="Times New Roman"/>
          <w:w w:val="78"/>
          <w:sz w:val="36"/>
        </w:rPr>
        <w:t>,</w:t>
      </w:r>
      <w:r w:rsidRPr="00953FDA">
        <w:rPr>
          <w:rFonts w:ascii="Times New Roman" w:hAnsi="Times New Roman" w:cs="Times New Roman"/>
          <w:spacing w:val="-10"/>
          <w:sz w:val="36"/>
        </w:rPr>
        <w:t xml:space="preserve"> </w:t>
      </w:r>
      <w:r w:rsidRPr="00953FDA">
        <w:rPr>
          <w:rFonts w:ascii="Times New Roman" w:hAnsi="Times New Roman" w:cs="Times New Roman"/>
          <w:w w:val="73"/>
          <w:sz w:val="36"/>
        </w:rPr>
        <w:t>a</w:t>
      </w:r>
      <w:r w:rsidRPr="00953FDA">
        <w:rPr>
          <w:rFonts w:ascii="Times New Roman" w:hAnsi="Times New Roman" w:cs="Times New Roman"/>
          <w:w w:val="91"/>
          <w:sz w:val="36"/>
        </w:rPr>
        <w:t>n</w:t>
      </w:r>
      <w:r w:rsidRPr="00953FDA">
        <w:rPr>
          <w:rFonts w:ascii="Times New Roman" w:hAnsi="Times New Roman" w:cs="Times New Roman"/>
          <w:w w:val="89"/>
          <w:sz w:val="36"/>
        </w:rPr>
        <w:t>d</w:t>
      </w:r>
      <w:r w:rsidRPr="00953FDA">
        <w:rPr>
          <w:rFonts w:ascii="Times New Roman" w:hAnsi="Times New Roman" w:cs="Times New Roman"/>
          <w:spacing w:val="-10"/>
          <w:sz w:val="36"/>
        </w:rPr>
        <w:t xml:space="preserve"> </w:t>
      </w:r>
      <w:r w:rsidRPr="00953FDA">
        <w:rPr>
          <w:rFonts w:ascii="Times New Roman" w:hAnsi="Times New Roman" w:cs="Times New Roman"/>
          <w:w w:val="91"/>
          <w:sz w:val="36"/>
        </w:rPr>
        <w:t>po</w:t>
      </w:r>
      <w:r w:rsidRPr="00953FDA">
        <w:rPr>
          <w:rFonts w:ascii="Times New Roman" w:hAnsi="Times New Roman" w:cs="Times New Roman"/>
          <w:w w:val="103"/>
          <w:sz w:val="36"/>
        </w:rPr>
        <w:t>li</w:t>
      </w:r>
      <w:r w:rsidRPr="00953FDA">
        <w:rPr>
          <w:rFonts w:ascii="Times New Roman" w:hAnsi="Times New Roman" w:cs="Times New Roman"/>
          <w:w w:val="83"/>
          <w:sz w:val="36"/>
        </w:rPr>
        <w:t>cy</w:t>
      </w:r>
      <w:r w:rsidRPr="00953FDA">
        <w:rPr>
          <w:rFonts w:ascii="Times New Roman" w:hAnsi="Times New Roman" w:cs="Times New Roman"/>
          <w:w w:val="93"/>
          <w:sz w:val="36"/>
        </w:rPr>
        <w:t>-</w:t>
      </w:r>
      <w:r w:rsidRPr="00953FDA">
        <w:rPr>
          <w:rFonts w:ascii="Times New Roman" w:hAnsi="Times New Roman" w:cs="Times New Roman"/>
          <w:w w:val="91"/>
          <w:sz w:val="36"/>
        </w:rPr>
        <w:t>o</w:t>
      </w:r>
      <w:r w:rsidRPr="00953FDA">
        <w:rPr>
          <w:rFonts w:ascii="Times New Roman" w:hAnsi="Times New Roman" w:cs="Times New Roman"/>
          <w:w w:val="99"/>
          <w:sz w:val="36"/>
        </w:rPr>
        <w:t>r</w:t>
      </w:r>
      <w:r w:rsidRPr="00953FDA">
        <w:rPr>
          <w:rFonts w:ascii="Times New Roman" w:hAnsi="Times New Roman" w:cs="Times New Roman"/>
          <w:w w:val="103"/>
          <w:sz w:val="36"/>
        </w:rPr>
        <w:t>i</w:t>
      </w:r>
      <w:r w:rsidRPr="00953FDA">
        <w:rPr>
          <w:rFonts w:ascii="Times New Roman" w:hAnsi="Times New Roman" w:cs="Times New Roman"/>
          <w:w w:val="74"/>
          <w:sz w:val="36"/>
        </w:rPr>
        <w:t>e</w:t>
      </w:r>
      <w:r w:rsidRPr="00953FDA">
        <w:rPr>
          <w:rFonts w:ascii="Times New Roman" w:hAnsi="Times New Roman" w:cs="Times New Roman"/>
          <w:w w:val="91"/>
          <w:sz w:val="36"/>
        </w:rPr>
        <w:t>n</w:t>
      </w:r>
      <w:r w:rsidRPr="00953FDA">
        <w:rPr>
          <w:rFonts w:ascii="Times New Roman" w:hAnsi="Times New Roman" w:cs="Times New Roman"/>
          <w:w w:val="105"/>
          <w:sz w:val="36"/>
        </w:rPr>
        <w:t>t</w:t>
      </w:r>
      <w:r w:rsidRPr="00953FDA">
        <w:rPr>
          <w:rFonts w:ascii="Times New Roman" w:hAnsi="Times New Roman" w:cs="Times New Roman"/>
          <w:spacing w:val="-1"/>
          <w:w w:val="74"/>
          <w:sz w:val="36"/>
        </w:rPr>
        <w:t>e</w:t>
      </w:r>
      <w:r w:rsidRPr="00953FDA">
        <w:rPr>
          <w:rFonts w:ascii="Times New Roman" w:hAnsi="Times New Roman" w:cs="Times New Roman"/>
          <w:w w:val="89"/>
          <w:sz w:val="36"/>
        </w:rPr>
        <w:t>d</w:t>
      </w:r>
      <w:r w:rsidRPr="00953FDA">
        <w:rPr>
          <w:rFonts w:ascii="Times New Roman" w:hAnsi="Times New Roman" w:cs="Times New Roman"/>
          <w:sz w:val="36"/>
        </w:rPr>
        <w:t xml:space="preserve"> </w:t>
      </w:r>
      <w:r w:rsidRPr="00953FDA">
        <w:rPr>
          <w:rFonts w:ascii="Times New Roman" w:hAnsi="Times New Roman" w:cs="Times New Roman"/>
          <w:w w:val="83"/>
          <w:sz w:val="36"/>
        </w:rPr>
        <w:t>c</w:t>
      </w:r>
      <w:r w:rsidRPr="00953FDA">
        <w:rPr>
          <w:rFonts w:ascii="Times New Roman" w:hAnsi="Times New Roman" w:cs="Times New Roman"/>
          <w:w w:val="103"/>
          <w:sz w:val="36"/>
        </w:rPr>
        <w:t>i</w:t>
      </w:r>
      <w:r w:rsidRPr="00953FDA">
        <w:rPr>
          <w:rFonts w:ascii="Times New Roman" w:hAnsi="Times New Roman" w:cs="Times New Roman"/>
          <w:w w:val="93"/>
          <w:sz w:val="36"/>
        </w:rPr>
        <w:t>v</w:t>
      </w:r>
      <w:r w:rsidRPr="00953FDA">
        <w:rPr>
          <w:rFonts w:ascii="Times New Roman" w:hAnsi="Times New Roman" w:cs="Times New Roman"/>
          <w:w w:val="103"/>
          <w:sz w:val="36"/>
        </w:rPr>
        <w:t>il</w:t>
      </w:r>
      <w:r w:rsidRPr="00953FDA">
        <w:rPr>
          <w:rFonts w:ascii="Times New Roman" w:hAnsi="Times New Roman" w:cs="Times New Roman"/>
          <w:spacing w:val="-10"/>
          <w:sz w:val="36"/>
        </w:rPr>
        <w:t xml:space="preserve"> </w:t>
      </w:r>
      <w:r w:rsidRPr="00953FDA">
        <w:rPr>
          <w:rFonts w:ascii="Times New Roman" w:hAnsi="Times New Roman" w:cs="Times New Roman"/>
          <w:w w:val="73"/>
          <w:sz w:val="36"/>
        </w:rPr>
        <w:t>s</w:t>
      </w:r>
      <w:r w:rsidRPr="00953FDA">
        <w:rPr>
          <w:rFonts w:ascii="Times New Roman" w:hAnsi="Times New Roman" w:cs="Times New Roman"/>
          <w:w w:val="91"/>
          <w:sz w:val="36"/>
        </w:rPr>
        <w:t>o</w:t>
      </w:r>
      <w:r w:rsidRPr="00953FDA">
        <w:rPr>
          <w:rFonts w:ascii="Times New Roman" w:hAnsi="Times New Roman" w:cs="Times New Roman"/>
          <w:w w:val="83"/>
          <w:sz w:val="36"/>
        </w:rPr>
        <w:t>c</w:t>
      </w:r>
      <w:r w:rsidRPr="00953FDA">
        <w:rPr>
          <w:rFonts w:ascii="Times New Roman" w:hAnsi="Times New Roman" w:cs="Times New Roman"/>
          <w:w w:val="103"/>
          <w:sz w:val="36"/>
        </w:rPr>
        <w:t>i</w:t>
      </w:r>
      <w:r w:rsidRPr="00953FDA">
        <w:rPr>
          <w:rFonts w:ascii="Times New Roman" w:hAnsi="Times New Roman" w:cs="Times New Roman"/>
          <w:w w:val="74"/>
          <w:sz w:val="36"/>
        </w:rPr>
        <w:t>e</w:t>
      </w:r>
      <w:r w:rsidRPr="00953FDA">
        <w:rPr>
          <w:rFonts w:ascii="Times New Roman" w:hAnsi="Times New Roman" w:cs="Times New Roman"/>
          <w:w w:val="105"/>
          <w:sz w:val="36"/>
        </w:rPr>
        <w:t>t</w:t>
      </w:r>
      <w:r w:rsidRPr="00953FDA">
        <w:rPr>
          <w:rFonts w:ascii="Times New Roman" w:hAnsi="Times New Roman" w:cs="Times New Roman"/>
          <w:w w:val="83"/>
          <w:sz w:val="36"/>
        </w:rPr>
        <w:t>y</w:t>
      </w:r>
      <w:r w:rsidRPr="00953FDA">
        <w:rPr>
          <w:rFonts w:ascii="Times New Roman" w:hAnsi="Times New Roman" w:cs="Times New Roman"/>
          <w:spacing w:val="-11"/>
          <w:sz w:val="36"/>
        </w:rPr>
        <w:t xml:space="preserve"> </w:t>
      </w:r>
      <w:r w:rsidRPr="00953FDA">
        <w:rPr>
          <w:rFonts w:ascii="Times New Roman" w:hAnsi="Times New Roman" w:cs="Times New Roman"/>
          <w:w w:val="80"/>
          <w:sz w:val="36"/>
        </w:rPr>
        <w:t>g</w:t>
      </w:r>
      <w:r w:rsidRPr="00953FDA">
        <w:rPr>
          <w:rFonts w:ascii="Times New Roman" w:hAnsi="Times New Roman" w:cs="Times New Roman"/>
          <w:w w:val="99"/>
          <w:sz w:val="36"/>
        </w:rPr>
        <w:t>r</w:t>
      </w:r>
      <w:r w:rsidRPr="00953FDA">
        <w:rPr>
          <w:rFonts w:ascii="Times New Roman" w:hAnsi="Times New Roman" w:cs="Times New Roman"/>
          <w:w w:val="91"/>
          <w:sz w:val="36"/>
        </w:rPr>
        <w:t>o</w:t>
      </w:r>
      <w:r w:rsidRPr="00953FDA">
        <w:rPr>
          <w:rFonts w:ascii="Times New Roman" w:hAnsi="Times New Roman" w:cs="Times New Roman"/>
          <w:w w:val="88"/>
          <w:sz w:val="36"/>
        </w:rPr>
        <w:t>u</w:t>
      </w:r>
      <w:r w:rsidRPr="00953FDA">
        <w:rPr>
          <w:rFonts w:ascii="Times New Roman" w:hAnsi="Times New Roman" w:cs="Times New Roman"/>
          <w:w w:val="91"/>
          <w:sz w:val="36"/>
        </w:rPr>
        <w:t>p</w:t>
      </w:r>
      <w:r w:rsidRPr="00953FDA">
        <w:rPr>
          <w:rFonts w:ascii="Times New Roman" w:hAnsi="Times New Roman" w:cs="Times New Roman"/>
          <w:w w:val="73"/>
          <w:sz w:val="36"/>
        </w:rPr>
        <w:t>s</w:t>
      </w:r>
      <w:r w:rsidRPr="00953FDA">
        <w:rPr>
          <w:rFonts w:ascii="Times New Roman" w:hAnsi="Times New Roman" w:cs="Times New Roman"/>
          <w:w w:val="78"/>
          <w:sz w:val="36"/>
        </w:rPr>
        <w:t>...</w:t>
      </w:r>
    </w:p>
    <w:p w14:paraId="4FF209C2"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136D494C" w14:textId="77777777" w:rsidR="00EA41D5" w:rsidRPr="00953FDA" w:rsidRDefault="00EA41D5" w:rsidP="00EA41D5">
      <w:pPr>
        <w:widowControl w:val="0"/>
        <w:autoSpaceDE w:val="0"/>
        <w:autoSpaceDN w:val="0"/>
        <w:adjustRightInd w:val="0"/>
        <w:spacing w:after="0" w:line="160" w:lineRule="exact"/>
        <w:rPr>
          <w:rFonts w:ascii="Times New Roman" w:hAnsi="Times New Roman" w:cs="Times New Roman"/>
          <w:sz w:val="16"/>
        </w:rPr>
      </w:pPr>
    </w:p>
    <w:p w14:paraId="62A198B6" w14:textId="77777777" w:rsidR="00EA41D5" w:rsidRPr="00953FDA" w:rsidRDefault="00EA41D5" w:rsidP="00EA41D5">
      <w:pPr>
        <w:widowControl w:val="0"/>
        <w:autoSpaceDE w:val="0"/>
        <w:autoSpaceDN w:val="0"/>
        <w:adjustRightInd w:val="0"/>
        <w:spacing w:after="0" w:line="236" w:lineRule="auto"/>
        <w:ind w:right="3847"/>
        <w:rPr>
          <w:rFonts w:ascii="Times New Roman" w:hAnsi="Times New Roman" w:cs="Times New Roman"/>
        </w:rPr>
      </w:pPr>
      <w:r w:rsidRPr="00953FDA">
        <w:rPr>
          <w:rFonts w:ascii="Times New Roman" w:hAnsi="Times New Roman" w:cs="Times New Roman"/>
          <w:w w:val="71"/>
          <w:sz w:val="36"/>
        </w:rPr>
        <w:t>S</w:t>
      </w:r>
      <w:r w:rsidRPr="00953FDA">
        <w:rPr>
          <w:rFonts w:ascii="Times New Roman" w:hAnsi="Times New Roman" w:cs="Times New Roman"/>
          <w:w w:val="88"/>
          <w:sz w:val="36"/>
        </w:rPr>
        <w:t>u</w:t>
      </w:r>
      <w:r w:rsidRPr="00953FDA">
        <w:rPr>
          <w:rFonts w:ascii="Times New Roman" w:hAnsi="Times New Roman" w:cs="Times New Roman"/>
          <w:w w:val="73"/>
          <w:sz w:val="36"/>
        </w:rPr>
        <w:t>s</w:t>
      </w:r>
      <w:r w:rsidRPr="00953FDA">
        <w:rPr>
          <w:rFonts w:ascii="Times New Roman" w:hAnsi="Times New Roman" w:cs="Times New Roman"/>
          <w:w w:val="105"/>
          <w:sz w:val="36"/>
        </w:rPr>
        <w:t>t</w:t>
      </w:r>
      <w:r w:rsidRPr="00953FDA">
        <w:rPr>
          <w:rFonts w:ascii="Times New Roman" w:hAnsi="Times New Roman" w:cs="Times New Roman"/>
          <w:w w:val="73"/>
          <w:sz w:val="36"/>
        </w:rPr>
        <w:t>a</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w w:val="78"/>
          <w:sz w:val="36"/>
        </w:rPr>
        <w:t>,</w:t>
      </w:r>
      <w:r w:rsidRPr="00953FDA">
        <w:rPr>
          <w:rFonts w:ascii="Times New Roman" w:hAnsi="Times New Roman" w:cs="Times New Roman"/>
          <w:spacing w:val="-10"/>
          <w:sz w:val="36"/>
        </w:rPr>
        <w:t xml:space="preserve"> </w:t>
      </w:r>
      <w:r w:rsidRPr="00953FDA">
        <w:rPr>
          <w:rFonts w:ascii="Times New Roman" w:hAnsi="Times New Roman" w:cs="Times New Roman"/>
          <w:w w:val="73"/>
          <w:sz w:val="36"/>
        </w:rPr>
        <w:t>s</w:t>
      </w:r>
      <w:r w:rsidRPr="00953FDA">
        <w:rPr>
          <w:rFonts w:ascii="Times New Roman" w:hAnsi="Times New Roman" w:cs="Times New Roman"/>
          <w:w w:val="105"/>
          <w:sz w:val="36"/>
        </w:rPr>
        <w:t>t</w:t>
      </w:r>
      <w:r w:rsidRPr="00953FDA">
        <w:rPr>
          <w:rFonts w:ascii="Times New Roman" w:hAnsi="Times New Roman" w:cs="Times New Roman"/>
          <w:w w:val="99"/>
          <w:sz w:val="36"/>
        </w:rPr>
        <w:t>r</w:t>
      </w:r>
      <w:r w:rsidRPr="00953FDA">
        <w:rPr>
          <w:rFonts w:ascii="Times New Roman" w:hAnsi="Times New Roman" w:cs="Times New Roman"/>
          <w:w w:val="74"/>
          <w:sz w:val="36"/>
        </w:rPr>
        <w:t>e</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74"/>
          <w:sz w:val="36"/>
        </w:rPr>
        <w:t>e</w:t>
      </w:r>
      <w:r w:rsidRPr="00953FDA">
        <w:rPr>
          <w:rFonts w:ascii="Times New Roman" w:hAnsi="Times New Roman" w:cs="Times New Roman"/>
          <w:w w:val="91"/>
          <w:sz w:val="36"/>
        </w:rPr>
        <w:t>n</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w w:val="78"/>
          <w:sz w:val="36"/>
        </w:rPr>
        <w:t>,</w:t>
      </w:r>
      <w:r w:rsidRPr="00953FDA">
        <w:rPr>
          <w:rFonts w:ascii="Times New Roman" w:hAnsi="Times New Roman" w:cs="Times New Roman"/>
          <w:spacing w:val="-10"/>
          <w:sz w:val="36"/>
        </w:rPr>
        <w:t xml:space="preserve"> </w:t>
      </w:r>
      <w:r w:rsidRPr="00953FDA">
        <w:rPr>
          <w:rFonts w:ascii="Times New Roman" w:hAnsi="Times New Roman" w:cs="Times New Roman"/>
          <w:w w:val="73"/>
          <w:sz w:val="36"/>
        </w:rPr>
        <w:t>a</w:t>
      </w:r>
      <w:r w:rsidRPr="00953FDA">
        <w:rPr>
          <w:rFonts w:ascii="Times New Roman" w:hAnsi="Times New Roman" w:cs="Times New Roman"/>
          <w:w w:val="91"/>
          <w:sz w:val="36"/>
        </w:rPr>
        <w:t>n</w:t>
      </w:r>
      <w:r w:rsidRPr="00953FDA">
        <w:rPr>
          <w:rFonts w:ascii="Times New Roman" w:hAnsi="Times New Roman" w:cs="Times New Roman"/>
          <w:w w:val="89"/>
          <w:sz w:val="36"/>
        </w:rPr>
        <w:t>d</w:t>
      </w:r>
      <w:r w:rsidRPr="00953FDA">
        <w:rPr>
          <w:rFonts w:ascii="Times New Roman" w:hAnsi="Times New Roman" w:cs="Times New Roman"/>
          <w:spacing w:val="-10"/>
          <w:sz w:val="36"/>
        </w:rPr>
        <w:t xml:space="preserve"> </w:t>
      </w:r>
      <w:r w:rsidRPr="00953FDA">
        <w:rPr>
          <w:rFonts w:ascii="Times New Roman" w:hAnsi="Times New Roman" w:cs="Times New Roman"/>
          <w:w w:val="91"/>
          <w:sz w:val="36"/>
        </w:rPr>
        <w:t>b</w:t>
      </w:r>
      <w:r w:rsidRPr="00953FDA">
        <w:rPr>
          <w:rFonts w:ascii="Times New Roman" w:hAnsi="Times New Roman" w:cs="Times New Roman"/>
          <w:w w:val="88"/>
          <w:sz w:val="36"/>
        </w:rPr>
        <w:t>u</w:t>
      </w:r>
      <w:r w:rsidRPr="00953FDA">
        <w:rPr>
          <w:rFonts w:ascii="Times New Roman" w:hAnsi="Times New Roman" w:cs="Times New Roman"/>
          <w:w w:val="103"/>
          <w:sz w:val="36"/>
        </w:rPr>
        <w:t>il</w:t>
      </w:r>
      <w:r w:rsidRPr="00953FDA">
        <w:rPr>
          <w:rFonts w:ascii="Times New Roman" w:hAnsi="Times New Roman" w:cs="Times New Roman"/>
          <w:w w:val="89"/>
          <w:sz w:val="36"/>
        </w:rPr>
        <w:t>d</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sz w:val="36"/>
        </w:rPr>
        <w:t xml:space="preserve"> </w:t>
      </w:r>
      <w:r w:rsidRPr="00953FDA">
        <w:rPr>
          <w:rFonts w:ascii="Times New Roman" w:hAnsi="Times New Roman" w:cs="Times New Roman"/>
          <w:w w:val="83"/>
          <w:sz w:val="36"/>
        </w:rPr>
        <w:t>c</w:t>
      </w:r>
      <w:r w:rsidRPr="00953FDA">
        <w:rPr>
          <w:rFonts w:ascii="Times New Roman" w:hAnsi="Times New Roman" w:cs="Times New Roman"/>
          <w:w w:val="73"/>
          <w:sz w:val="36"/>
        </w:rPr>
        <w:t>a</w:t>
      </w:r>
      <w:r w:rsidRPr="00953FDA">
        <w:rPr>
          <w:rFonts w:ascii="Times New Roman" w:hAnsi="Times New Roman" w:cs="Times New Roman"/>
          <w:w w:val="91"/>
          <w:sz w:val="36"/>
        </w:rPr>
        <w:t>p</w:t>
      </w:r>
      <w:r w:rsidRPr="00953FDA">
        <w:rPr>
          <w:rFonts w:ascii="Times New Roman" w:hAnsi="Times New Roman" w:cs="Times New Roman"/>
          <w:w w:val="73"/>
          <w:sz w:val="36"/>
        </w:rPr>
        <w:t>a</w:t>
      </w:r>
      <w:r w:rsidRPr="00953FDA">
        <w:rPr>
          <w:rFonts w:ascii="Times New Roman" w:hAnsi="Times New Roman" w:cs="Times New Roman"/>
          <w:w w:val="83"/>
          <w:sz w:val="36"/>
        </w:rPr>
        <w:t>c</w:t>
      </w:r>
      <w:r w:rsidRPr="00953FDA">
        <w:rPr>
          <w:rFonts w:ascii="Times New Roman" w:hAnsi="Times New Roman" w:cs="Times New Roman"/>
          <w:w w:val="103"/>
          <w:sz w:val="36"/>
        </w:rPr>
        <w:t>i</w:t>
      </w:r>
      <w:r w:rsidRPr="00953FDA">
        <w:rPr>
          <w:rFonts w:ascii="Times New Roman" w:hAnsi="Times New Roman" w:cs="Times New Roman"/>
          <w:w w:val="105"/>
          <w:sz w:val="36"/>
        </w:rPr>
        <w:t>t</w:t>
      </w:r>
      <w:r w:rsidRPr="00953FDA">
        <w:rPr>
          <w:rFonts w:ascii="Times New Roman" w:hAnsi="Times New Roman" w:cs="Times New Roman"/>
          <w:w w:val="83"/>
          <w:sz w:val="36"/>
        </w:rPr>
        <w:t>y</w:t>
      </w:r>
      <w:r w:rsidRPr="00953FDA">
        <w:rPr>
          <w:rFonts w:ascii="Times New Roman" w:hAnsi="Times New Roman" w:cs="Times New Roman"/>
          <w:spacing w:val="-10"/>
          <w:sz w:val="36"/>
        </w:rPr>
        <w:t xml:space="preserve"> </w:t>
      </w:r>
      <w:r w:rsidRPr="00953FDA">
        <w:rPr>
          <w:rFonts w:ascii="Times New Roman" w:hAnsi="Times New Roman" w:cs="Times New Roman"/>
          <w:w w:val="116"/>
          <w:sz w:val="36"/>
        </w:rPr>
        <w:t>f</w:t>
      </w:r>
      <w:r w:rsidRPr="00953FDA">
        <w:rPr>
          <w:rFonts w:ascii="Times New Roman" w:hAnsi="Times New Roman" w:cs="Times New Roman"/>
          <w:w w:val="91"/>
          <w:sz w:val="36"/>
        </w:rPr>
        <w:t>o</w:t>
      </w:r>
      <w:r w:rsidRPr="00953FDA">
        <w:rPr>
          <w:rFonts w:ascii="Times New Roman" w:hAnsi="Times New Roman" w:cs="Times New Roman"/>
          <w:w w:val="99"/>
          <w:sz w:val="36"/>
        </w:rPr>
        <w:t>r</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93"/>
          <w:sz w:val="36"/>
        </w:rPr>
        <w:t>k</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73"/>
          <w:sz w:val="36"/>
        </w:rPr>
        <w:t>a</w:t>
      </w:r>
      <w:r w:rsidRPr="00953FDA">
        <w:rPr>
          <w:rFonts w:ascii="Times New Roman" w:hAnsi="Times New Roman" w:cs="Times New Roman"/>
          <w:w w:val="91"/>
          <w:sz w:val="36"/>
        </w:rPr>
        <w:t>n</w:t>
      </w:r>
      <w:r w:rsidRPr="00953FDA">
        <w:rPr>
          <w:rFonts w:ascii="Times New Roman" w:hAnsi="Times New Roman" w:cs="Times New Roman"/>
          <w:w w:val="93"/>
          <w:sz w:val="36"/>
        </w:rPr>
        <w:t>k</w:t>
      </w:r>
      <w:r w:rsidRPr="00953FDA">
        <w:rPr>
          <w:rFonts w:ascii="Times New Roman" w:hAnsi="Times New Roman" w:cs="Times New Roman"/>
          <w:w w:val="73"/>
          <w:sz w:val="36"/>
        </w:rPr>
        <w:t>s</w:t>
      </w:r>
      <w:r w:rsidRPr="00953FDA">
        <w:rPr>
          <w:rFonts w:ascii="Times New Roman" w:hAnsi="Times New Roman" w:cs="Times New Roman"/>
          <w:spacing w:val="-10"/>
          <w:sz w:val="36"/>
        </w:rPr>
        <w:t xml:space="preserve"> </w:t>
      </w:r>
      <w:r w:rsidRPr="00953FDA">
        <w:rPr>
          <w:rFonts w:ascii="Times New Roman" w:hAnsi="Times New Roman" w:cs="Times New Roman"/>
          <w:w w:val="73"/>
          <w:sz w:val="36"/>
        </w:rPr>
        <w:t>a</w:t>
      </w:r>
      <w:r w:rsidRPr="00953FDA">
        <w:rPr>
          <w:rFonts w:ascii="Times New Roman" w:hAnsi="Times New Roman" w:cs="Times New Roman"/>
          <w:w w:val="99"/>
          <w:sz w:val="36"/>
        </w:rPr>
        <w:t>r</w:t>
      </w:r>
      <w:r w:rsidRPr="00953FDA">
        <w:rPr>
          <w:rFonts w:ascii="Times New Roman" w:hAnsi="Times New Roman" w:cs="Times New Roman"/>
          <w:w w:val="91"/>
          <w:sz w:val="36"/>
        </w:rPr>
        <w:t>o</w:t>
      </w:r>
      <w:r w:rsidRPr="00953FDA">
        <w:rPr>
          <w:rFonts w:ascii="Times New Roman" w:hAnsi="Times New Roman" w:cs="Times New Roman"/>
          <w:w w:val="88"/>
          <w:sz w:val="36"/>
        </w:rPr>
        <w:t>u</w:t>
      </w:r>
      <w:r w:rsidRPr="00953FDA">
        <w:rPr>
          <w:rFonts w:ascii="Times New Roman" w:hAnsi="Times New Roman" w:cs="Times New Roman"/>
          <w:w w:val="91"/>
          <w:sz w:val="36"/>
        </w:rPr>
        <w:t>n</w:t>
      </w:r>
      <w:r w:rsidRPr="00953FDA">
        <w:rPr>
          <w:rFonts w:ascii="Times New Roman" w:hAnsi="Times New Roman" w:cs="Times New Roman"/>
          <w:w w:val="89"/>
          <w:sz w:val="36"/>
        </w:rPr>
        <w:t>d</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74"/>
          <w:sz w:val="36"/>
        </w:rPr>
        <w:t>e</w:t>
      </w:r>
      <w:r w:rsidRPr="00953FDA">
        <w:rPr>
          <w:rFonts w:ascii="Times New Roman" w:hAnsi="Times New Roman" w:cs="Times New Roman"/>
          <w:spacing w:val="-10"/>
          <w:sz w:val="36"/>
        </w:rPr>
        <w:t xml:space="preserve"> </w:t>
      </w:r>
      <w:r w:rsidRPr="00953FDA">
        <w:rPr>
          <w:rFonts w:ascii="Times New Roman" w:hAnsi="Times New Roman" w:cs="Times New Roman"/>
          <w:w w:val="92"/>
          <w:sz w:val="36"/>
        </w:rPr>
        <w:t>w</w:t>
      </w:r>
      <w:r w:rsidRPr="00953FDA">
        <w:rPr>
          <w:rFonts w:ascii="Times New Roman" w:hAnsi="Times New Roman" w:cs="Times New Roman"/>
          <w:w w:val="91"/>
          <w:sz w:val="36"/>
        </w:rPr>
        <w:t>o</w:t>
      </w:r>
      <w:r w:rsidRPr="00953FDA">
        <w:rPr>
          <w:rFonts w:ascii="Times New Roman" w:hAnsi="Times New Roman" w:cs="Times New Roman"/>
          <w:w w:val="99"/>
          <w:sz w:val="36"/>
        </w:rPr>
        <w:t>r</w:t>
      </w:r>
      <w:r w:rsidRPr="00953FDA">
        <w:rPr>
          <w:rFonts w:ascii="Times New Roman" w:hAnsi="Times New Roman" w:cs="Times New Roman"/>
          <w:w w:val="103"/>
          <w:sz w:val="36"/>
        </w:rPr>
        <w:t>l</w:t>
      </w:r>
      <w:r w:rsidRPr="00953FDA">
        <w:rPr>
          <w:rFonts w:ascii="Times New Roman" w:hAnsi="Times New Roman" w:cs="Times New Roman"/>
          <w:w w:val="89"/>
          <w:sz w:val="36"/>
        </w:rPr>
        <w:t>d</w:t>
      </w:r>
      <w:r w:rsidRPr="00953FDA">
        <w:rPr>
          <w:rFonts w:ascii="Times New Roman" w:hAnsi="Times New Roman" w:cs="Times New Roman"/>
          <w:w w:val="78"/>
          <w:sz w:val="36"/>
        </w:rPr>
        <w:t>...</w:t>
      </w:r>
    </w:p>
    <w:p w14:paraId="6C6C6F7B"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16FDBB12" w14:textId="77777777" w:rsidR="00EA41D5" w:rsidRPr="00953FDA" w:rsidRDefault="00EA41D5" w:rsidP="00EA41D5">
      <w:pPr>
        <w:widowControl w:val="0"/>
        <w:autoSpaceDE w:val="0"/>
        <w:autoSpaceDN w:val="0"/>
        <w:adjustRightInd w:val="0"/>
        <w:spacing w:after="0" w:line="160" w:lineRule="exact"/>
        <w:rPr>
          <w:rFonts w:ascii="Times New Roman" w:hAnsi="Times New Roman" w:cs="Times New Roman"/>
          <w:sz w:val="16"/>
        </w:rPr>
      </w:pPr>
    </w:p>
    <w:p w14:paraId="1EFE5EE8" w14:textId="77777777" w:rsidR="00EA41D5" w:rsidRPr="00953FDA" w:rsidRDefault="00EA41D5" w:rsidP="00EA41D5">
      <w:pPr>
        <w:widowControl w:val="0"/>
        <w:autoSpaceDE w:val="0"/>
        <w:autoSpaceDN w:val="0"/>
        <w:adjustRightInd w:val="0"/>
        <w:spacing w:after="0" w:line="233" w:lineRule="auto"/>
        <w:ind w:right="5354"/>
        <w:rPr>
          <w:rFonts w:ascii="Times New Roman" w:hAnsi="Times New Roman" w:cs="Times New Roman"/>
        </w:rPr>
      </w:pPr>
      <w:r w:rsidRPr="00953FDA">
        <w:rPr>
          <w:rFonts w:ascii="Times New Roman" w:hAnsi="Times New Roman" w:cs="Times New Roman"/>
          <w:w w:val="99"/>
          <w:sz w:val="36"/>
        </w:rPr>
        <w:t>M</w:t>
      </w:r>
      <w:r w:rsidRPr="00953FDA">
        <w:rPr>
          <w:rFonts w:ascii="Times New Roman" w:hAnsi="Times New Roman" w:cs="Times New Roman"/>
          <w:w w:val="73"/>
          <w:sz w:val="36"/>
        </w:rPr>
        <w:t>a</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105"/>
          <w:sz w:val="36"/>
        </w:rPr>
        <w:t>t</w:t>
      </w:r>
      <w:r w:rsidRPr="00953FDA">
        <w:rPr>
          <w:rFonts w:ascii="Times New Roman" w:hAnsi="Times New Roman" w:cs="Times New Roman"/>
          <w:w w:val="73"/>
          <w:sz w:val="36"/>
        </w:rPr>
        <w:t>a</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80"/>
          <w:sz w:val="36"/>
        </w:rPr>
        <w:t>g</w:t>
      </w:r>
      <w:r w:rsidRPr="00953FDA">
        <w:rPr>
          <w:rFonts w:ascii="Times New Roman" w:hAnsi="Times New Roman" w:cs="Times New Roman"/>
          <w:spacing w:val="-9"/>
          <w:sz w:val="36"/>
        </w:rPr>
        <w:t xml:space="preserve"> </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74"/>
          <w:sz w:val="36"/>
        </w:rPr>
        <w:t>e</w:t>
      </w:r>
      <w:r w:rsidRPr="00953FDA">
        <w:rPr>
          <w:rFonts w:ascii="Times New Roman" w:hAnsi="Times New Roman" w:cs="Times New Roman"/>
          <w:spacing w:val="-10"/>
          <w:sz w:val="36"/>
        </w:rPr>
        <w:t xml:space="preserve"> </w:t>
      </w:r>
      <w:r w:rsidRPr="00953FDA">
        <w:rPr>
          <w:rFonts w:ascii="Times New Roman" w:hAnsi="Times New Roman" w:cs="Times New Roman"/>
          <w:w w:val="103"/>
          <w:sz w:val="36"/>
        </w:rPr>
        <w:t>l</w:t>
      </w:r>
      <w:r w:rsidRPr="00953FDA">
        <w:rPr>
          <w:rFonts w:ascii="Times New Roman" w:hAnsi="Times New Roman" w:cs="Times New Roman"/>
          <w:w w:val="73"/>
          <w:sz w:val="36"/>
        </w:rPr>
        <w:t>a</w:t>
      </w:r>
      <w:r w:rsidRPr="00953FDA">
        <w:rPr>
          <w:rFonts w:ascii="Times New Roman" w:hAnsi="Times New Roman" w:cs="Times New Roman"/>
          <w:w w:val="99"/>
          <w:sz w:val="36"/>
        </w:rPr>
        <w:t>r</w:t>
      </w:r>
      <w:r w:rsidRPr="00953FDA">
        <w:rPr>
          <w:rFonts w:ascii="Times New Roman" w:hAnsi="Times New Roman" w:cs="Times New Roman"/>
          <w:w w:val="80"/>
          <w:sz w:val="36"/>
        </w:rPr>
        <w:t>g</w:t>
      </w:r>
      <w:r w:rsidRPr="00953FDA">
        <w:rPr>
          <w:rFonts w:ascii="Times New Roman" w:hAnsi="Times New Roman" w:cs="Times New Roman"/>
          <w:w w:val="74"/>
          <w:sz w:val="36"/>
        </w:rPr>
        <w:t>e</w:t>
      </w:r>
      <w:r w:rsidRPr="00953FDA">
        <w:rPr>
          <w:rFonts w:ascii="Times New Roman" w:hAnsi="Times New Roman" w:cs="Times New Roman"/>
          <w:w w:val="73"/>
          <w:sz w:val="36"/>
        </w:rPr>
        <w:t>s</w:t>
      </w:r>
      <w:r w:rsidRPr="00953FDA">
        <w:rPr>
          <w:rFonts w:ascii="Times New Roman" w:hAnsi="Times New Roman" w:cs="Times New Roman"/>
          <w:spacing w:val="-1"/>
          <w:w w:val="105"/>
          <w:sz w:val="36"/>
        </w:rPr>
        <w:t>t</w:t>
      </w:r>
      <w:r w:rsidRPr="00953FDA">
        <w:rPr>
          <w:rFonts w:ascii="Times New Roman" w:hAnsi="Times New Roman" w:cs="Times New Roman"/>
          <w:w w:val="78"/>
          <w:sz w:val="36"/>
        </w:rPr>
        <w:t>,</w:t>
      </w:r>
      <w:r w:rsidRPr="00953FDA">
        <w:rPr>
          <w:rFonts w:ascii="Times New Roman" w:hAnsi="Times New Roman" w:cs="Times New Roman"/>
          <w:spacing w:val="-10"/>
          <w:sz w:val="36"/>
        </w:rPr>
        <w:t xml:space="preserve"> </w:t>
      </w:r>
      <w:r w:rsidRPr="00953FDA">
        <w:rPr>
          <w:rFonts w:ascii="Times New Roman" w:hAnsi="Times New Roman" w:cs="Times New Roman"/>
          <w:w w:val="92"/>
          <w:sz w:val="36"/>
        </w:rPr>
        <w:t>m</w:t>
      </w:r>
      <w:r w:rsidRPr="00953FDA">
        <w:rPr>
          <w:rFonts w:ascii="Times New Roman" w:hAnsi="Times New Roman" w:cs="Times New Roman"/>
          <w:w w:val="91"/>
          <w:sz w:val="36"/>
        </w:rPr>
        <w:t>o</w:t>
      </w:r>
      <w:r w:rsidRPr="00953FDA">
        <w:rPr>
          <w:rFonts w:ascii="Times New Roman" w:hAnsi="Times New Roman" w:cs="Times New Roman"/>
          <w:w w:val="73"/>
          <w:sz w:val="36"/>
        </w:rPr>
        <w:t>s</w:t>
      </w:r>
      <w:r w:rsidRPr="00953FDA">
        <w:rPr>
          <w:rFonts w:ascii="Times New Roman" w:hAnsi="Times New Roman" w:cs="Times New Roman"/>
          <w:w w:val="105"/>
          <w:sz w:val="36"/>
        </w:rPr>
        <w:t>t</w:t>
      </w:r>
      <w:r w:rsidRPr="00953FDA">
        <w:rPr>
          <w:rFonts w:ascii="Times New Roman" w:hAnsi="Times New Roman" w:cs="Times New Roman"/>
          <w:sz w:val="36"/>
        </w:rPr>
        <w:t xml:space="preserve"> </w:t>
      </w:r>
      <w:r w:rsidRPr="00953FDA">
        <w:rPr>
          <w:rFonts w:ascii="Times New Roman" w:hAnsi="Times New Roman" w:cs="Times New Roman"/>
          <w:w w:val="83"/>
          <w:sz w:val="36"/>
        </w:rPr>
        <w:t>c</w:t>
      </w:r>
      <w:r w:rsidRPr="00953FDA">
        <w:rPr>
          <w:rFonts w:ascii="Times New Roman" w:hAnsi="Times New Roman" w:cs="Times New Roman"/>
          <w:w w:val="91"/>
          <w:sz w:val="36"/>
        </w:rPr>
        <w:t>o</w:t>
      </w:r>
      <w:r w:rsidRPr="00953FDA">
        <w:rPr>
          <w:rFonts w:ascii="Times New Roman" w:hAnsi="Times New Roman" w:cs="Times New Roman"/>
          <w:w w:val="92"/>
          <w:sz w:val="36"/>
        </w:rPr>
        <w:t>m</w:t>
      </w:r>
      <w:r w:rsidRPr="00953FDA">
        <w:rPr>
          <w:rFonts w:ascii="Times New Roman" w:hAnsi="Times New Roman" w:cs="Times New Roman"/>
          <w:w w:val="91"/>
          <w:sz w:val="36"/>
        </w:rPr>
        <w:t>p</w:t>
      </w:r>
      <w:r w:rsidRPr="00953FDA">
        <w:rPr>
          <w:rFonts w:ascii="Times New Roman" w:hAnsi="Times New Roman" w:cs="Times New Roman"/>
          <w:w w:val="99"/>
          <w:sz w:val="36"/>
        </w:rPr>
        <w:t>r</w:t>
      </w:r>
      <w:r w:rsidRPr="00953FDA">
        <w:rPr>
          <w:rFonts w:ascii="Times New Roman" w:hAnsi="Times New Roman" w:cs="Times New Roman"/>
          <w:w w:val="74"/>
          <w:sz w:val="36"/>
        </w:rPr>
        <w:t>e</w:t>
      </w:r>
      <w:r w:rsidRPr="00953FDA">
        <w:rPr>
          <w:rFonts w:ascii="Times New Roman" w:hAnsi="Times New Roman" w:cs="Times New Roman"/>
          <w:w w:val="91"/>
          <w:sz w:val="36"/>
        </w:rPr>
        <w:t>h</w:t>
      </w:r>
      <w:r w:rsidRPr="00953FDA">
        <w:rPr>
          <w:rFonts w:ascii="Times New Roman" w:hAnsi="Times New Roman" w:cs="Times New Roman"/>
          <w:w w:val="74"/>
          <w:sz w:val="36"/>
        </w:rPr>
        <w:t>e</w:t>
      </w:r>
      <w:r w:rsidRPr="00953FDA">
        <w:rPr>
          <w:rFonts w:ascii="Times New Roman" w:hAnsi="Times New Roman" w:cs="Times New Roman"/>
          <w:w w:val="91"/>
          <w:sz w:val="36"/>
        </w:rPr>
        <w:t>n</w:t>
      </w:r>
      <w:r w:rsidRPr="00953FDA">
        <w:rPr>
          <w:rFonts w:ascii="Times New Roman" w:hAnsi="Times New Roman" w:cs="Times New Roman"/>
          <w:w w:val="73"/>
          <w:sz w:val="36"/>
        </w:rPr>
        <w:t>s</w:t>
      </w:r>
      <w:r w:rsidRPr="00953FDA">
        <w:rPr>
          <w:rFonts w:ascii="Times New Roman" w:hAnsi="Times New Roman" w:cs="Times New Roman"/>
          <w:w w:val="103"/>
          <w:sz w:val="36"/>
        </w:rPr>
        <w:t>i</w:t>
      </w:r>
      <w:r w:rsidRPr="00953FDA">
        <w:rPr>
          <w:rFonts w:ascii="Times New Roman" w:hAnsi="Times New Roman" w:cs="Times New Roman"/>
          <w:w w:val="93"/>
          <w:sz w:val="36"/>
        </w:rPr>
        <w:t>v</w:t>
      </w:r>
      <w:r w:rsidRPr="00953FDA">
        <w:rPr>
          <w:rFonts w:ascii="Times New Roman" w:hAnsi="Times New Roman" w:cs="Times New Roman"/>
          <w:w w:val="74"/>
          <w:sz w:val="36"/>
        </w:rPr>
        <w:t>e</w:t>
      </w:r>
      <w:r w:rsidRPr="00953FDA">
        <w:rPr>
          <w:rFonts w:ascii="Times New Roman" w:hAnsi="Times New Roman" w:cs="Times New Roman"/>
          <w:spacing w:val="-10"/>
          <w:sz w:val="36"/>
        </w:rPr>
        <w:t xml:space="preserve"> </w:t>
      </w:r>
      <w:r w:rsidRPr="00953FDA">
        <w:rPr>
          <w:rFonts w:ascii="Times New Roman" w:hAnsi="Times New Roman" w:cs="Times New Roman"/>
          <w:w w:val="89"/>
          <w:sz w:val="36"/>
        </w:rPr>
        <w:t>d</w:t>
      </w:r>
      <w:r w:rsidRPr="00953FDA">
        <w:rPr>
          <w:rFonts w:ascii="Times New Roman" w:hAnsi="Times New Roman" w:cs="Times New Roman"/>
          <w:w w:val="73"/>
          <w:sz w:val="36"/>
        </w:rPr>
        <w:t>a</w:t>
      </w:r>
      <w:r w:rsidRPr="00953FDA">
        <w:rPr>
          <w:rFonts w:ascii="Times New Roman" w:hAnsi="Times New Roman" w:cs="Times New Roman"/>
          <w:w w:val="105"/>
          <w:sz w:val="36"/>
        </w:rPr>
        <w:t>t</w:t>
      </w:r>
      <w:r w:rsidRPr="00953FDA">
        <w:rPr>
          <w:rFonts w:ascii="Times New Roman" w:hAnsi="Times New Roman" w:cs="Times New Roman"/>
          <w:w w:val="73"/>
          <w:sz w:val="36"/>
        </w:rPr>
        <w:t>a</w:t>
      </w:r>
      <w:r w:rsidRPr="00953FDA">
        <w:rPr>
          <w:rFonts w:ascii="Times New Roman" w:hAnsi="Times New Roman" w:cs="Times New Roman"/>
          <w:w w:val="91"/>
          <w:sz w:val="36"/>
        </w:rPr>
        <w:t>b</w:t>
      </w:r>
      <w:r w:rsidRPr="00953FDA">
        <w:rPr>
          <w:rFonts w:ascii="Times New Roman" w:hAnsi="Times New Roman" w:cs="Times New Roman"/>
          <w:w w:val="73"/>
          <w:sz w:val="36"/>
        </w:rPr>
        <w:t>as</w:t>
      </w:r>
      <w:r w:rsidRPr="00953FDA">
        <w:rPr>
          <w:rFonts w:ascii="Times New Roman" w:hAnsi="Times New Roman" w:cs="Times New Roman"/>
          <w:w w:val="74"/>
          <w:sz w:val="36"/>
        </w:rPr>
        <w:t>e</w:t>
      </w:r>
      <w:r w:rsidRPr="00953FDA">
        <w:rPr>
          <w:rFonts w:ascii="Times New Roman" w:hAnsi="Times New Roman" w:cs="Times New Roman"/>
          <w:spacing w:val="-10"/>
          <w:sz w:val="36"/>
        </w:rPr>
        <w:t xml:space="preserve"> </w:t>
      </w:r>
      <w:r w:rsidRPr="00953FDA">
        <w:rPr>
          <w:rFonts w:ascii="Times New Roman" w:hAnsi="Times New Roman" w:cs="Times New Roman"/>
          <w:w w:val="91"/>
          <w:sz w:val="36"/>
        </w:rPr>
        <w:t>o</w:t>
      </w:r>
      <w:r w:rsidRPr="00953FDA">
        <w:rPr>
          <w:rFonts w:ascii="Times New Roman" w:hAnsi="Times New Roman" w:cs="Times New Roman"/>
          <w:w w:val="116"/>
          <w:sz w:val="36"/>
        </w:rPr>
        <w:t>f</w:t>
      </w:r>
      <w:r w:rsidRPr="00953FDA">
        <w:rPr>
          <w:rFonts w:ascii="Times New Roman" w:hAnsi="Times New Roman" w:cs="Times New Roman"/>
          <w:spacing w:val="-10"/>
          <w:sz w:val="36"/>
        </w:rPr>
        <w:t xml:space="preserve"> </w:t>
      </w:r>
      <w:r w:rsidRPr="00953FDA">
        <w:rPr>
          <w:rFonts w:ascii="Times New Roman" w:hAnsi="Times New Roman" w:cs="Times New Roman"/>
          <w:w w:val="91"/>
          <w:sz w:val="36"/>
        </w:rPr>
        <w:t>o</w:t>
      </w:r>
      <w:r w:rsidRPr="00953FDA">
        <w:rPr>
          <w:rFonts w:ascii="Times New Roman" w:hAnsi="Times New Roman" w:cs="Times New Roman"/>
          <w:w w:val="93"/>
          <w:sz w:val="36"/>
        </w:rPr>
        <w:t>v</w:t>
      </w:r>
      <w:r w:rsidRPr="00953FDA">
        <w:rPr>
          <w:rFonts w:ascii="Times New Roman" w:hAnsi="Times New Roman" w:cs="Times New Roman"/>
          <w:w w:val="74"/>
          <w:sz w:val="36"/>
        </w:rPr>
        <w:t>e</w:t>
      </w:r>
      <w:r w:rsidRPr="00953FDA">
        <w:rPr>
          <w:rFonts w:ascii="Times New Roman" w:hAnsi="Times New Roman" w:cs="Times New Roman"/>
          <w:w w:val="99"/>
          <w:sz w:val="36"/>
        </w:rPr>
        <w:t>r</w:t>
      </w:r>
      <w:r w:rsidRPr="00953FDA">
        <w:rPr>
          <w:rFonts w:ascii="Times New Roman" w:hAnsi="Times New Roman" w:cs="Times New Roman"/>
          <w:sz w:val="36"/>
        </w:rPr>
        <w:t xml:space="preserve"> </w:t>
      </w:r>
      <w:r w:rsidRPr="00953FDA">
        <w:rPr>
          <w:rFonts w:ascii="Times New Roman" w:hAnsi="Times New Roman" w:cs="Times New Roman"/>
          <w:w w:val="84"/>
          <w:sz w:val="36"/>
        </w:rPr>
        <w:t>6</w:t>
      </w:r>
      <w:r w:rsidRPr="00953FDA">
        <w:rPr>
          <w:rFonts w:ascii="Times New Roman" w:hAnsi="Times New Roman" w:cs="Times New Roman"/>
          <w:w w:val="78"/>
          <w:sz w:val="36"/>
        </w:rPr>
        <w:t>,</w:t>
      </w:r>
      <w:r w:rsidRPr="00953FDA">
        <w:rPr>
          <w:rFonts w:ascii="Times New Roman" w:hAnsi="Times New Roman" w:cs="Times New Roman"/>
          <w:w w:val="84"/>
          <w:sz w:val="36"/>
        </w:rPr>
        <w:t>500</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91"/>
          <w:sz w:val="36"/>
        </w:rPr>
        <w:t>h</w:t>
      </w:r>
      <w:r w:rsidRPr="00953FDA">
        <w:rPr>
          <w:rFonts w:ascii="Times New Roman" w:hAnsi="Times New Roman" w:cs="Times New Roman"/>
          <w:w w:val="103"/>
          <w:sz w:val="36"/>
        </w:rPr>
        <w:t>i</w:t>
      </w:r>
      <w:r w:rsidRPr="00953FDA">
        <w:rPr>
          <w:rFonts w:ascii="Times New Roman" w:hAnsi="Times New Roman" w:cs="Times New Roman"/>
          <w:w w:val="91"/>
          <w:sz w:val="36"/>
        </w:rPr>
        <w:t>n</w:t>
      </w:r>
      <w:r w:rsidRPr="00953FDA">
        <w:rPr>
          <w:rFonts w:ascii="Times New Roman" w:hAnsi="Times New Roman" w:cs="Times New Roman"/>
          <w:w w:val="93"/>
          <w:sz w:val="36"/>
        </w:rPr>
        <w:t>k</w:t>
      </w:r>
      <w:r w:rsidRPr="00953FDA">
        <w:rPr>
          <w:rFonts w:ascii="Times New Roman" w:hAnsi="Times New Roman" w:cs="Times New Roman"/>
          <w:spacing w:val="-10"/>
          <w:sz w:val="36"/>
        </w:rPr>
        <w:t xml:space="preserve"> </w:t>
      </w:r>
      <w:r w:rsidRPr="00953FDA">
        <w:rPr>
          <w:rFonts w:ascii="Times New Roman" w:hAnsi="Times New Roman" w:cs="Times New Roman"/>
          <w:w w:val="105"/>
          <w:sz w:val="36"/>
        </w:rPr>
        <w:t>t</w:t>
      </w:r>
      <w:r w:rsidRPr="00953FDA">
        <w:rPr>
          <w:rFonts w:ascii="Times New Roman" w:hAnsi="Times New Roman" w:cs="Times New Roman"/>
          <w:w w:val="73"/>
          <w:sz w:val="36"/>
        </w:rPr>
        <w:t>a</w:t>
      </w:r>
      <w:r w:rsidRPr="00953FDA">
        <w:rPr>
          <w:rFonts w:ascii="Times New Roman" w:hAnsi="Times New Roman" w:cs="Times New Roman"/>
          <w:w w:val="91"/>
          <w:sz w:val="36"/>
        </w:rPr>
        <w:t>n</w:t>
      </w:r>
      <w:r w:rsidRPr="00953FDA">
        <w:rPr>
          <w:rFonts w:ascii="Times New Roman" w:hAnsi="Times New Roman" w:cs="Times New Roman"/>
          <w:w w:val="93"/>
          <w:sz w:val="36"/>
        </w:rPr>
        <w:t>k</w:t>
      </w:r>
      <w:r w:rsidRPr="00953FDA">
        <w:rPr>
          <w:rFonts w:ascii="Times New Roman" w:hAnsi="Times New Roman" w:cs="Times New Roman"/>
          <w:w w:val="73"/>
          <w:sz w:val="36"/>
        </w:rPr>
        <w:t>s</w:t>
      </w:r>
      <w:r w:rsidRPr="00953FDA">
        <w:rPr>
          <w:rFonts w:ascii="Times New Roman" w:hAnsi="Times New Roman" w:cs="Times New Roman"/>
          <w:w w:val="78"/>
          <w:sz w:val="36"/>
        </w:rPr>
        <w:t>.</w:t>
      </w:r>
      <w:r w:rsidRPr="00953FDA">
        <w:rPr>
          <w:rFonts w:ascii="Times New Roman" w:hAnsi="Times New Roman" w:cs="Times New Roman"/>
          <w:spacing w:val="-1"/>
          <w:w w:val="78"/>
          <w:sz w:val="36"/>
        </w:rPr>
        <w:t>.</w:t>
      </w:r>
      <w:r w:rsidRPr="00953FDA">
        <w:rPr>
          <w:rFonts w:ascii="Times New Roman" w:hAnsi="Times New Roman" w:cs="Times New Roman"/>
          <w:w w:val="78"/>
          <w:sz w:val="36"/>
        </w:rPr>
        <w:t>.</w:t>
      </w:r>
    </w:p>
    <w:p w14:paraId="1F8BBB0E"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4E93DA95"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19355F72"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2F9B5FAC"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76B2195B"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2983AA07"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3B1E8CA9"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1E06F920"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0C901047"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0DCD2A7E" w14:textId="77777777" w:rsidR="00EA41D5" w:rsidRPr="00953FDA" w:rsidRDefault="00EA41D5" w:rsidP="00EA41D5">
      <w:pPr>
        <w:widowControl w:val="0"/>
        <w:autoSpaceDE w:val="0"/>
        <w:autoSpaceDN w:val="0"/>
        <w:adjustRightInd w:val="0"/>
        <w:spacing w:after="0" w:line="233" w:lineRule="auto"/>
        <w:ind w:left="1826" w:right="2409"/>
        <w:jc w:val="center"/>
        <w:rPr>
          <w:rFonts w:ascii="Times New Roman" w:hAnsi="Times New Roman" w:cs="Times New Roman"/>
        </w:rPr>
      </w:pPr>
      <w:r w:rsidRPr="00953FDA">
        <w:rPr>
          <w:rFonts w:ascii="Times New Roman" w:hAnsi="Times New Roman" w:cs="Times New Roman"/>
          <w:w w:val="103"/>
        </w:rPr>
        <w:t>All</w:t>
      </w:r>
      <w:r w:rsidRPr="00953FDA">
        <w:rPr>
          <w:rFonts w:ascii="Times New Roman" w:hAnsi="Times New Roman" w:cs="Times New Roman"/>
          <w:spacing w:val="-6"/>
        </w:rPr>
        <w:t xml:space="preserve"> </w:t>
      </w:r>
      <w:r w:rsidRPr="00953FDA">
        <w:rPr>
          <w:rFonts w:ascii="Times New Roman" w:hAnsi="Times New Roman" w:cs="Times New Roman"/>
          <w:w w:val="99"/>
        </w:rPr>
        <w:t>r</w:t>
      </w:r>
      <w:r w:rsidRPr="00953FDA">
        <w:rPr>
          <w:rFonts w:ascii="Times New Roman" w:hAnsi="Times New Roman" w:cs="Times New Roman"/>
          <w:w w:val="74"/>
        </w:rPr>
        <w:t>e</w:t>
      </w:r>
      <w:r w:rsidRPr="00953FDA">
        <w:rPr>
          <w:rFonts w:ascii="Times New Roman" w:hAnsi="Times New Roman" w:cs="Times New Roman"/>
          <w:w w:val="88"/>
        </w:rPr>
        <w:t>qu</w:t>
      </w:r>
      <w:r w:rsidRPr="00953FDA">
        <w:rPr>
          <w:rFonts w:ascii="Times New Roman" w:hAnsi="Times New Roman" w:cs="Times New Roman"/>
          <w:w w:val="74"/>
        </w:rPr>
        <w:t>e</w:t>
      </w:r>
      <w:r w:rsidRPr="00953FDA">
        <w:rPr>
          <w:rFonts w:ascii="Times New Roman" w:hAnsi="Times New Roman" w:cs="Times New Roman"/>
          <w:w w:val="73"/>
        </w:rPr>
        <w:t>s</w:t>
      </w:r>
      <w:r w:rsidRPr="00953FDA">
        <w:rPr>
          <w:rFonts w:ascii="Times New Roman" w:hAnsi="Times New Roman" w:cs="Times New Roman"/>
          <w:spacing w:val="-1"/>
          <w:w w:val="105"/>
        </w:rPr>
        <w:t>t</w:t>
      </w:r>
      <w:r w:rsidRPr="00953FDA">
        <w:rPr>
          <w:rFonts w:ascii="Times New Roman" w:hAnsi="Times New Roman" w:cs="Times New Roman"/>
          <w:w w:val="73"/>
        </w:rPr>
        <w:t>s</w:t>
      </w:r>
      <w:r w:rsidRPr="00953FDA">
        <w:rPr>
          <w:rFonts w:ascii="Times New Roman" w:hAnsi="Times New Roman" w:cs="Times New Roman"/>
          <w:w w:val="78"/>
        </w:rPr>
        <w:t>,</w:t>
      </w:r>
      <w:r w:rsidRPr="00953FDA">
        <w:rPr>
          <w:rFonts w:ascii="Times New Roman" w:hAnsi="Times New Roman" w:cs="Times New Roman"/>
          <w:spacing w:val="-6"/>
        </w:rPr>
        <w:t xml:space="preserve"> </w:t>
      </w:r>
      <w:r w:rsidRPr="00953FDA">
        <w:rPr>
          <w:rFonts w:ascii="Times New Roman" w:hAnsi="Times New Roman" w:cs="Times New Roman"/>
          <w:w w:val="88"/>
        </w:rPr>
        <w:t>q</w:t>
      </w:r>
      <w:r w:rsidRPr="00953FDA">
        <w:rPr>
          <w:rFonts w:ascii="Times New Roman" w:hAnsi="Times New Roman" w:cs="Times New Roman"/>
          <w:spacing w:val="-1"/>
          <w:w w:val="88"/>
        </w:rPr>
        <w:t>u</w:t>
      </w:r>
      <w:r w:rsidRPr="00953FDA">
        <w:rPr>
          <w:rFonts w:ascii="Times New Roman" w:hAnsi="Times New Roman" w:cs="Times New Roman"/>
          <w:w w:val="74"/>
        </w:rPr>
        <w:t>e</w:t>
      </w:r>
      <w:r w:rsidRPr="00953FDA">
        <w:rPr>
          <w:rFonts w:ascii="Times New Roman" w:hAnsi="Times New Roman" w:cs="Times New Roman"/>
          <w:w w:val="73"/>
        </w:rPr>
        <w:t>s</w:t>
      </w:r>
      <w:r w:rsidRPr="00953FDA">
        <w:rPr>
          <w:rFonts w:ascii="Times New Roman" w:hAnsi="Times New Roman" w:cs="Times New Roman"/>
          <w:w w:val="105"/>
        </w:rPr>
        <w:t>t</w:t>
      </w:r>
      <w:r w:rsidRPr="00953FDA">
        <w:rPr>
          <w:rFonts w:ascii="Times New Roman" w:hAnsi="Times New Roman" w:cs="Times New Roman"/>
          <w:w w:val="103"/>
        </w:rPr>
        <w:t>i</w:t>
      </w:r>
      <w:r w:rsidRPr="00953FDA">
        <w:rPr>
          <w:rFonts w:ascii="Times New Roman" w:hAnsi="Times New Roman" w:cs="Times New Roman"/>
          <w:w w:val="91"/>
        </w:rPr>
        <w:t>on</w:t>
      </w:r>
      <w:r w:rsidRPr="00953FDA">
        <w:rPr>
          <w:rFonts w:ascii="Times New Roman" w:hAnsi="Times New Roman" w:cs="Times New Roman"/>
          <w:w w:val="73"/>
        </w:rPr>
        <w:t>s</w:t>
      </w:r>
      <w:r w:rsidRPr="00953FDA">
        <w:rPr>
          <w:rFonts w:ascii="Times New Roman" w:hAnsi="Times New Roman" w:cs="Times New Roman"/>
          <w:w w:val="78"/>
        </w:rPr>
        <w:t>,</w:t>
      </w:r>
      <w:r w:rsidRPr="00953FDA">
        <w:rPr>
          <w:rFonts w:ascii="Times New Roman" w:hAnsi="Times New Roman" w:cs="Times New Roman"/>
          <w:spacing w:val="-7"/>
        </w:rPr>
        <w:t xml:space="preserve"> </w:t>
      </w:r>
      <w:r w:rsidRPr="00953FDA">
        <w:rPr>
          <w:rFonts w:ascii="Times New Roman" w:hAnsi="Times New Roman" w:cs="Times New Roman"/>
          <w:w w:val="73"/>
        </w:rPr>
        <w:t>a</w:t>
      </w:r>
      <w:r w:rsidRPr="00953FDA">
        <w:rPr>
          <w:rFonts w:ascii="Times New Roman" w:hAnsi="Times New Roman" w:cs="Times New Roman"/>
          <w:w w:val="91"/>
        </w:rPr>
        <w:t>n</w:t>
      </w:r>
      <w:r w:rsidRPr="00953FDA">
        <w:rPr>
          <w:rFonts w:ascii="Times New Roman" w:hAnsi="Times New Roman" w:cs="Times New Roman"/>
          <w:w w:val="89"/>
        </w:rPr>
        <w:t>d</w:t>
      </w:r>
      <w:r w:rsidRPr="00953FDA">
        <w:rPr>
          <w:rFonts w:ascii="Times New Roman" w:hAnsi="Times New Roman" w:cs="Times New Roman"/>
          <w:spacing w:val="-6"/>
        </w:rPr>
        <w:t xml:space="preserve"> </w:t>
      </w:r>
      <w:r w:rsidRPr="00953FDA">
        <w:rPr>
          <w:rFonts w:ascii="Times New Roman" w:hAnsi="Times New Roman" w:cs="Times New Roman"/>
          <w:w w:val="83"/>
        </w:rPr>
        <w:t>c</w:t>
      </w:r>
      <w:r w:rsidRPr="00953FDA">
        <w:rPr>
          <w:rFonts w:ascii="Times New Roman" w:hAnsi="Times New Roman" w:cs="Times New Roman"/>
          <w:w w:val="91"/>
        </w:rPr>
        <w:t>o</w:t>
      </w:r>
      <w:r w:rsidRPr="00953FDA">
        <w:rPr>
          <w:rFonts w:ascii="Times New Roman" w:hAnsi="Times New Roman" w:cs="Times New Roman"/>
          <w:w w:val="92"/>
        </w:rPr>
        <w:t>mm</w:t>
      </w:r>
      <w:r w:rsidRPr="00953FDA">
        <w:rPr>
          <w:rFonts w:ascii="Times New Roman" w:hAnsi="Times New Roman" w:cs="Times New Roman"/>
          <w:w w:val="74"/>
        </w:rPr>
        <w:t>e</w:t>
      </w:r>
      <w:r w:rsidRPr="00953FDA">
        <w:rPr>
          <w:rFonts w:ascii="Times New Roman" w:hAnsi="Times New Roman" w:cs="Times New Roman"/>
          <w:w w:val="91"/>
        </w:rPr>
        <w:t>n</w:t>
      </w:r>
      <w:r w:rsidRPr="00953FDA">
        <w:rPr>
          <w:rFonts w:ascii="Times New Roman" w:hAnsi="Times New Roman" w:cs="Times New Roman"/>
          <w:w w:val="105"/>
        </w:rPr>
        <w:t>t</w:t>
      </w:r>
      <w:r w:rsidRPr="00953FDA">
        <w:rPr>
          <w:rFonts w:ascii="Times New Roman" w:hAnsi="Times New Roman" w:cs="Times New Roman"/>
          <w:w w:val="73"/>
        </w:rPr>
        <w:t>s</w:t>
      </w:r>
      <w:r w:rsidRPr="00953FDA">
        <w:rPr>
          <w:rFonts w:ascii="Times New Roman" w:hAnsi="Times New Roman" w:cs="Times New Roman"/>
          <w:spacing w:val="-7"/>
        </w:rPr>
        <w:t xml:space="preserve"> </w:t>
      </w:r>
      <w:r w:rsidRPr="00953FDA">
        <w:rPr>
          <w:rFonts w:ascii="Times New Roman" w:hAnsi="Times New Roman" w:cs="Times New Roman"/>
          <w:w w:val="73"/>
        </w:rPr>
        <w:t>s</w:t>
      </w:r>
      <w:r w:rsidRPr="00953FDA">
        <w:rPr>
          <w:rFonts w:ascii="Times New Roman" w:hAnsi="Times New Roman" w:cs="Times New Roman"/>
          <w:w w:val="91"/>
        </w:rPr>
        <w:t>ho</w:t>
      </w:r>
      <w:r w:rsidRPr="00953FDA">
        <w:rPr>
          <w:rFonts w:ascii="Times New Roman" w:hAnsi="Times New Roman" w:cs="Times New Roman"/>
          <w:w w:val="88"/>
        </w:rPr>
        <w:t>u</w:t>
      </w:r>
      <w:r w:rsidRPr="00953FDA">
        <w:rPr>
          <w:rFonts w:ascii="Times New Roman" w:hAnsi="Times New Roman" w:cs="Times New Roman"/>
          <w:w w:val="103"/>
        </w:rPr>
        <w:t>l</w:t>
      </w:r>
      <w:r w:rsidRPr="00953FDA">
        <w:rPr>
          <w:rFonts w:ascii="Times New Roman" w:hAnsi="Times New Roman" w:cs="Times New Roman"/>
          <w:w w:val="89"/>
        </w:rPr>
        <w:t>d</w:t>
      </w:r>
      <w:r w:rsidRPr="00953FDA">
        <w:rPr>
          <w:rFonts w:ascii="Times New Roman" w:hAnsi="Times New Roman" w:cs="Times New Roman"/>
          <w:spacing w:val="-7"/>
        </w:rPr>
        <w:t xml:space="preserve"> </w:t>
      </w:r>
      <w:r w:rsidRPr="00953FDA">
        <w:rPr>
          <w:rFonts w:ascii="Times New Roman" w:hAnsi="Times New Roman" w:cs="Times New Roman"/>
          <w:w w:val="91"/>
        </w:rPr>
        <w:t>b</w:t>
      </w:r>
      <w:r w:rsidRPr="00953FDA">
        <w:rPr>
          <w:rFonts w:ascii="Times New Roman" w:hAnsi="Times New Roman" w:cs="Times New Roman"/>
          <w:w w:val="74"/>
        </w:rPr>
        <w:t>e</w:t>
      </w:r>
      <w:r w:rsidRPr="00953FDA">
        <w:rPr>
          <w:rFonts w:ascii="Times New Roman" w:hAnsi="Times New Roman" w:cs="Times New Roman"/>
          <w:spacing w:val="-6"/>
        </w:rPr>
        <w:t xml:space="preserve"> </w:t>
      </w:r>
      <w:r w:rsidRPr="00953FDA">
        <w:rPr>
          <w:rFonts w:ascii="Times New Roman" w:hAnsi="Times New Roman" w:cs="Times New Roman"/>
          <w:w w:val="89"/>
        </w:rPr>
        <w:t>d</w:t>
      </w:r>
      <w:r w:rsidRPr="00953FDA">
        <w:rPr>
          <w:rFonts w:ascii="Times New Roman" w:hAnsi="Times New Roman" w:cs="Times New Roman"/>
          <w:w w:val="103"/>
        </w:rPr>
        <w:t>i</w:t>
      </w:r>
      <w:r w:rsidRPr="00953FDA">
        <w:rPr>
          <w:rFonts w:ascii="Times New Roman" w:hAnsi="Times New Roman" w:cs="Times New Roman"/>
          <w:w w:val="99"/>
        </w:rPr>
        <w:t>r</w:t>
      </w:r>
      <w:r w:rsidRPr="00953FDA">
        <w:rPr>
          <w:rFonts w:ascii="Times New Roman" w:hAnsi="Times New Roman" w:cs="Times New Roman"/>
          <w:w w:val="74"/>
        </w:rPr>
        <w:t>e</w:t>
      </w:r>
      <w:r w:rsidRPr="00953FDA">
        <w:rPr>
          <w:rFonts w:ascii="Times New Roman" w:hAnsi="Times New Roman" w:cs="Times New Roman"/>
          <w:spacing w:val="-1"/>
          <w:w w:val="83"/>
        </w:rPr>
        <w:t>c</w:t>
      </w:r>
      <w:r w:rsidRPr="00953FDA">
        <w:rPr>
          <w:rFonts w:ascii="Times New Roman" w:hAnsi="Times New Roman" w:cs="Times New Roman"/>
          <w:w w:val="105"/>
        </w:rPr>
        <w:t>t</w:t>
      </w:r>
      <w:r w:rsidRPr="00953FDA">
        <w:rPr>
          <w:rFonts w:ascii="Times New Roman" w:hAnsi="Times New Roman" w:cs="Times New Roman"/>
          <w:w w:val="74"/>
        </w:rPr>
        <w:t>e</w:t>
      </w:r>
      <w:r w:rsidRPr="00953FDA">
        <w:rPr>
          <w:rFonts w:ascii="Times New Roman" w:hAnsi="Times New Roman" w:cs="Times New Roman"/>
          <w:w w:val="89"/>
        </w:rPr>
        <w:t>d</w:t>
      </w:r>
      <w:r w:rsidRPr="00953FDA">
        <w:rPr>
          <w:rFonts w:ascii="Times New Roman" w:hAnsi="Times New Roman" w:cs="Times New Roman"/>
          <w:spacing w:val="-6"/>
        </w:rPr>
        <w:t xml:space="preserve"> </w:t>
      </w:r>
      <w:r w:rsidRPr="00953FDA">
        <w:rPr>
          <w:rFonts w:ascii="Times New Roman" w:hAnsi="Times New Roman" w:cs="Times New Roman"/>
          <w:spacing w:val="-1"/>
          <w:w w:val="105"/>
        </w:rPr>
        <w:t>t</w:t>
      </w:r>
      <w:r w:rsidRPr="00953FDA">
        <w:rPr>
          <w:rFonts w:ascii="Times New Roman" w:hAnsi="Times New Roman" w:cs="Times New Roman"/>
          <w:w w:val="91"/>
        </w:rPr>
        <w:t>o</w:t>
      </w:r>
      <w:r w:rsidRPr="00953FDA">
        <w:rPr>
          <w:rFonts w:ascii="Times New Roman" w:hAnsi="Times New Roman" w:cs="Times New Roman"/>
          <w:w w:val="78"/>
        </w:rPr>
        <w:t>:</w:t>
      </w:r>
      <w:r w:rsidRPr="00953FDA">
        <w:rPr>
          <w:rFonts w:ascii="Times New Roman" w:hAnsi="Times New Roman" w:cs="Times New Roman"/>
        </w:rPr>
        <w:t xml:space="preserve"> </w:t>
      </w:r>
      <w:r w:rsidRPr="00953FDA">
        <w:rPr>
          <w:rFonts w:ascii="Times New Roman" w:hAnsi="Times New Roman" w:cs="Times New Roman"/>
          <w:b/>
          <w:bCs/>
          <w:w w:val="67"/>
        </w:rPr>
        <w:t>J</w:t>
      </w:r>
      <w:r w:rsidRPr="00953FDA">
        <w:rPr>
          <w:rFonts w:ascii="Times New Roman" w:hAnsi="Times New Roman" w:cs="Times New Roman"/>
          <w:b/>
          <w:bCs/>
          <w:w w:val="86"/>
        </w:rPr>
        <w:t>a</w:t>
      </w:r>
      <w:r w:rsidRPr="00953FDA">
        <w:rPr>
          <w:rFonts w:ascii="Times New Roman" w:hAnsi="Times New Roman" w:cs="Times New Roman"/>
          <w:b/>
          <w:bCs/>
          <w:w w:val="94"/>
        </w:rPr>
        <w:t>m</w:t>
      </w:r>
      <w:r w:rsidRPr="00953FDA">
        <w:rPr>
          <w:rFonts w:ascii="Times New Roman" w:hAnsi="Times New Roman" w:cs="Times New Roman"/>
          <w:b/>
          <w:bCs/>
          <w:w w:val="84"/>
        </w:rPr>
        <w:t>e</w:t>
      </w:r>
      <w:r w:rsidRPr="00953FDA">
        <w:rPr>
          <w:rFonts w:ascii="Times New Roman" w:hAnsi="Times New Roman" w:cs="Times New Roman"/>
          <w:b/>
          <w:bCs/>
          <w:w w:val="74"/>
        </w:rPr>
        <w:t>s</w:t>
      </w:r>
      <w:r w:rsidRPr="00953FDA">
        <w:rPr>
          <w:rFonts w:ascii="Times New Roman" w:hAnsi="Times New Roman" w:cs="Times New Roman"/>
          <w:spacing w:val="-6"/>
        </w:rPr>
        <w:t xml:space="preserve"> </w:t>
      </w:r>
      <w:r w:rsidRPr="00953FDA">
        <w:rPr>
          <w:rFonts w:ascii="Times New Roman" w:hAnsi="Times New Roman" w:cs="Times New Roman"/>
          <w:b/>
          <w:bCs/>
          <w:w w:val="93"/>
        </w:rPr>
        <w:t>G.</w:t>
      </w:r>
      <w:r w:rsidRPr="00953FDA">
        <w:rPr>
          <w:rFonts w:ascii="Times New Roman" w:hAnsi="Times New Roman" w:cs="Times New Roman"/>
          <w:spacing w:val="-7"/>
        </w:rPr>
        <w:t xml:space="preserve"> </w:t>
      </w:r>
      <w:r w:rsidRPr="00953FDA">
        <w:rPr>
          <w:rFonts w:ascii="Times New Roman" w:hAnsi="Times New Roman" w:cs="Times New Roman"/>
          <w:b/>
          <w:bCs/>
          <w:w w:val="110"/>
        </w:rPr>
        <w:t>M</w:t>
      </w:r>
      <w:r w:rsidRPr="00953FDA">
        <w:rPr>
          <w:rFonts w:ascii="Times New Roman" w:hAnsi="Times New Roman" w:cs="Times New Roman"/>
          <w:b/>
          <w:bCs/>
          <w:w w:val="84"/>
        </w:rPr>
        <w:t>c</w:t>
      </w:r>
      <w:r w:rsidRPr="00953FDA">
        <w:rPr>
          <w:rFonts w:ascii="Times New Roman" w:hAnsi="Times New Roman" w:cs="Times New Roman"/>
          <w:b/>
          <w:bCs/>
          <w:w w:val="93"/>
        </w:rPr>
        <w:t>G</w:t>
      </w:r>
      <w:r w:rsidRPr="00953FDA">
        <w:rPr>
          <w:rFonts w:ascii="Times New Roman" w:hAnsi="Times New Roman" w:cs="Times New Roman"/>
          <w:b/>
          <w:bCs/>
          <w:w w:val="86"/>
        </w:rPr>
        <w:t>a</w:t>
      </w:r>
      <w:r w:rsidRPr="00953FDA">
        <w:rPr>
          <w:rFonts w:ascii="Times New Roman" w:hAnsi="Times New Roman" w:cs="Times New Roman"/>
          <w:b/>
          <w:bCs/>
          <w:w w:val="90"/>
        </w:rPr>
        <w:t>nn</w:t>
      </w:r>
      <w:r w:rsidRPr="00953FDA">
        <w:rPr>
          <w:rFonts w:ascii="Times New Roman" w:hAnsi="Times New Roman" w:cs="Times New Roman"/>
          <w:b/>
          <w:bCs/>
          <w:w w:val="93"/>
        </w:rPr>
        <w:t>,</w:t>
      </w:r>
      <w:r w:rsidRPr="00953FDA">
        <w:rPr>
          <w:rFonts w:ascii="Times New Roman" w:hAnsi="Times New Roman" w:cs="Times New Roman"/>
          <w:spacing w:val="-7"/>
        </w:rPr>
        <w:t xml:space="preserve"> </w:t>
      </w:r>
      <w:r w:rsidRPr="00953FDA">
        <w:rPr>
          <w:rFonts w:ascii="Times New Roman" w:hAnsi="Times New Roman" w:cs="Times New Roman"/>
          <w:b/>
          <w:bCs/>
          <w:w w:val="92"/>
        </w:rPr>
        <w:t>P</w:t>
      </w:r>
      <w:r w:rsidRPr="00953FDA">
        <w:rPr>
          <w:rFonts w:ascii="Times New Roman" w:hAnsi="Times New Roman" w:cs="Times New Roman"/>
          <w:b/>
          <w:bCs/>
          <w:w w:val="90"/>
        </w:rPr>
        <w:t>h</w:t>
      </w:r>
      <w:r w:rsidRPr="00953FDA">
        <w:rPr>
          <w:rFonts w:ascii="Times New Roman" w:hAnsi="Times New Roman" w:cs="Times New Roman"/>
          <w:b/>
          <w:bCs/>
          <w:w w:val="93"/>
        </w:rPr>
        <w:t>.</w:t>
      </w:r>
      <w:r w:rsidRPr="00953FDA">
        <w:rPr>
          <w:rFonts w:ascii="Times New Roman" w:hAnsi="Times New Roman" w:cs="Times New Roman"/>
          <w:b/>
          <w:bCs/>
          <w:w w:val="108"/>
        </w:rPr>
        <w:t>D</w:t>
      </w:r>
      <w:r w:rsidRPr="00953FDA">
        <w:rPr>
          <w:rFonts w:ascii="Times New Roman" w:hAnsi="Times New Roman" w:cs="Times New Roman"/>
          <w:b/>
          <w:bCs/>
          <w:w w:val="93"/>
        </w:rPr>
        <w:t>.</w:t>
      </w:r>
    </w:p>
    <w:p w14:paraId="12E3EE2E" w14:textId="77777777" w:rsidR="00EA41D5" w:rsidRPr="00953FDA" w:rsidRDefault="00EA41D5" w:rsidP="00EA41D5">
      <w:pPr>
        <w:widowControl w:val="0"/>
        <w:autoSpaceDE w:val="0"/>
        <w:autoSpaceDN w:val="0"/>
        <w:adjustRightInd w:val="0"/>
        <w:spacing w:after="0" w:line="235" w:lineRule="auto"/>
        <w:ind w:left="2941" w:right="3464"/>
        <w:jc w:val="center"/>
        <w:rPr>
          <w:rFonts w:ascii="Times New Roman" w:hAnsi="Times New Roman" w:cs="Times New Roman"/>
        </w:rPr>
      </w:pPr>
      <w:r w:rsidRPr="00953FDA">
        <w:rPr>
          <w:rFonts w:ascii="Times New Roman" w:hAnsi="Times New Roman" w:cs="Times New Roman"/>
          <w:w w:val="71"/>
        </w:rPr>
        <w:t>S</w:t>
      </w:r>
      <w:r w:rsidRPr="00953FDA">
        <w:rPr>
          <w:rFonts w:ascii="Times New Roman" w:hAnsi="Times New Roman" w:cs="Times New Roman"/>
          <w:w w:val="74"/>
        </w:rPr>
        <w:t>e</w:t>
      </w:r>
      <w:r w:rsidRPr="00953FDA">
        <w:rPr>
          <w:rFonts w:ascii="Times New Roman" w:hAnsi="Times New Roman" w:cs="Times New Roman"/>
          <w:w w:val="91"/>
        </w:rPr>
        <w:t>n</w:t>
      </w:r>
      <w:r w:rsidRPr="00953FDA">
        <w:rPr>
          <w:rFonts w:ascii="Times New Roman" w:hAnsi="Times New Roman" w:cs="Times New Roman"/>
          <w:w w:val="103"/>
        </w:rPr>
        <w:t>i</w:t>
      </w:r>
      <w:r w:rsidRPr="00953FDA">
        <w:rPr>
          <w:rFonts w:ascii="Times New Roman" w:hAnsi="Times New Roman" w:cs="Times New Roman"/>
          <w:w w:val="91"/>
        </w:rPr>
        <w:t>o</w:t>
      </w:r>
      <w:r w:rsidRPr="00953FDA">
        <w:rPr>
          <w:rFonts w:ascii="Times New Roman" w:hAnsi="Times New Roman" w:cs="Times New Roman"/>
          <w:w w:val="99"/>
        </w:rPr>
        <w:t>r</w:t>
      </w:r>
      <w:r w:rsidRPr="00953FDA">
        <w:rPr>
          <w:rFonts w:ascii="Times New Roman" w:hAnsi="Times New Roman" w:cs="Times New Roman"/>
          <w:spacing w:val="-6"/>
        </w:rPr>
        <w:t xml:space="preserve"> </w:t>
      </w:r>
      <w:r w:rsidRPr="00953FDA">
        <w:rPr>
          <w:rFonts w:ascii="Times New Roman" w:hAnsi="Times New Roman" w:cs="Times New Roman"/>
          <w:w w:val="103"/>
        </w:rPr>
        <w:t>L</w:t>
      </w:r>
      <w:r w:rsidRPr="00953FDA">
        <w:rPr>
          <w:rFonts w:ascii="Times New Roman" w:hAnsi="Times New Roman" w:cs="Times New Roman"/>
          <w:w w:val="74"/>
        </w:rPr>
        <w:t>e</w:t>
      </w:r>
      <w:r w:rsidRPr="00953FDA">
        <w:rPr>
          <w:rFonts w:ascii="Times New Roman" w:hAnsi="Times New Roman" w:cs="Times New Roman"/>
          <w:w w:val="83"/>
        </w:rPr>
        <w:t>c</w:t>
      </w:r>
      <w:r w:rsidRPr="00953FDA">
        <w:rPr>
          <w:rFonts w:ascii="Times New Roman" w:hAnsi="Times New Roman" w:cs="Times New Roman"/>
          <w:w w:val="105"/>
        </w:rPr>
        <w:t>t</w:t>
      </w:r>
      <w:r w:rsidRPr="00953FDA">
        <w:rPr>
          <w:rFonts w:ascii="Times New Roman" w:hAnsi="Times New Roman" w:cs="Times New Roman"/>
          <w:spacing w:val="-1"/>
          <w:w w:val="88"/>
        </w:rPr>
        <w:t>u</w:t>
      </w:r>
      <w:r w:rsidRPr="00953FDA">
        <w:rPr>
          <w:rFonts w:ascii="Times New Roman" w:hAnsi="Times New Roman" w:cs="Times New Roman"/>
          <w:w w:val="99"/>
        </w:rPr>
        <w:t>r</w:t>
      </w:r>
      <w:r w:rsidRPr="00953FDA">
        <w:rPr>
          <w:rFonts w:ascii="Times New Roman" w:hAnsi="Times New Roman" w:cs="Times New Roman"/>
          <w:w w:val="74"/>
        </w:rPr>
        <w:t>e</w:t>
      </w:r>
      <w:r w:rsidRPr="00953FDA">
        <w:rPr>
          <w:rFonts w:ascii="Times New Roman" w:hAnsi="Times New Roman" w:cs="Times New Roman"/>
          <w:w w:val="99"/>
        </w:rPr>
        <w:t>r</w:t>
      </w:r>
      <w:r w:rsidRPr="00953FDA">
        <w:rPr>
          <w:rFonts w:ascii="Times New Roman" w:hAnsi="Times New Roman" w:cs="Times New Roman"/>
          <w:w w:val="78"/>
        </w:rPr>
        <w:t>,</w:t>
      </w:r>
      <w:r w:rsidRPr="00953FDA">
        <w:rPr>
          <w:rFonts w:ascii="Times New Roman" w:hAnsi="Times New Roman" w:cs="Times New Roman"/>
          <w:spacing w:val="-6"/>
        </w:rPr>
        <w:t xml:space="preserve"> </w:t>
      </w:r>
      <w:r w:rsidRPr="00953FDA">
        <w:rPr>
          <w:rFonts w:ascii="Times New Roman" w:hAnsi="Times New Roman" w:cs="Times New Roman"/>
          <w:w w:val="127"/>
        </w:rPr>
        <w:t>I</w:t>
      </w:r>
      <w:r w:rsidRPr="00953FDA">
        <w:rPr>
          <w:rFonts w:ascii="Times New Roman" w:hAnsi="Times New Roman" w:cs="Times New Roman"/>
          <w:w w:val="91"/>
        </w:rPr>
        <w:t>n</w:t>
      </w:r>
      <w:r w:rsidRPr="00953FDA">
        <w:rPr>
          <w:rFonts w:ascii="Times New Roman" w:hAnsi="Times New Roman" w:cs="Times New Roman"/>
          <w:w w:val="105"/>
        </w:rPr>
        <w:t>t</w:t>
      </w:r>
      <w:r w:rsidRPr="00953FDA">
        <w:rPr>
          <w:rFonts w:ascii="Times New Roman" w:hAnsi="Times New Roman" w:cs="Times New Roman"/>
          <w:w w:val="74"/>
        </w:rPr>
        <w:t>e</w:t>
      </w:r>
      <w:r w:rsidRPr="00953FDA">
        <w:rPr>
          <w:rFonts w:ascii="Times New Roman" w:hAnsi="Times New Roman" w:cs="Times New Roman"/>
          <w:w w:val="99"/>
        </w:rPr>
        <w:t>r</w:t>
      </w:r>
      <w:r w:rsidRPr="00953FDA">
        <w:rPr>
          <w:rFonts w:ascii="Times New Roman" w:hAnsi="Times New Roman" w:cs="Times New Roman"/>
          <w:w w:val="91"/>
        </w:rPr>
        <w:t>n</w:t>
      </w:r>
      <w:r w:rsidRPr="00953FDA">
        <w:rPr>
          <w:rFonts w:ascii="Times New Roman" w:hAnsi="Times New Roman" w:cs="Times New Roman"/>
          <w:w w:val="73"/>
        </w:rPr>
        <w:t>a</w:t>
      </w:r>
      <w:r w:rsidRPr="00953FDA">
        <w:rPr>
          <w:rFonts w:ascii="Times New Roman" w:hAnsi="Times New Roman" w:cs="Times New Roman"/>
          <w:w w:val="105"/>
        </w:rPr>
        <w:t>t</w:t>
      </w:r>
      <w:r w:rsidRPr="00953FDA">
        <w:rPr>
          <w:rFonts w:ascii="Times New Roman" w:hAnsi="Times New Roman" w:cs="Times New Roman"/>
          <w:w w:val="103"/>
        </w:rPr>
        <w:t>i</w:t>
      </w:r>
      <w:r w:rsidRPr="00953FDA">
        <w:rPr>
          <w:rFonts w:ascii="Times New Roman" w:hAnsi="Times New Roman" w:cs="Times New Roman"/>
          <w:w w:val="91"/>
        </w:rPr>
        <w:t>on</w:t>
      </w:r>
      <w:r w:rsidRPr="00953FDA">
        <w:rPr>
          <w:rFonts w:ascii="Times New Roman" w:hAnsi="Times New Roman" w:cs="Times New Roman"/>
          <w:w w:val="73"/>
        </w:rPr>
        <w:t>a</w:t>
      </w:r>
      <w:r w:rsidRPr="00953FDA">
        <w:rPr>
          <w:rFonts w:ascii="Times New Roman" w:hAnsi="Times New Roman" w:cs="Times New Roman"/>
          <w:w w:val="103"/>
        </w:rPr>
        <w:t>l</w:t>
      </w:r>
      <w:r w:rsidRPr="00953FDA">
        <w:rPr>
          <w:rFonts w:ascii="Times New Roman" w:hAnsi="Times New Roman" w:cs="Times New Roman"/>
          <w:spacing w:val="-7"/>
        </w:rPr>
        <w:t xml:space="preserve"> </w:t>
      </w:r>
      <w:r w:rsidRPr="00953FDA">
        <w:rPr>
          <w:rFonts w:ascii="Times New Roman" w:hAnsi="Times New Roman" w:cs="Times New Roman"/>
          <w:w w:val="71"/>
        </w:rPr>
        <w:t>S</w:t>
      </w:r>
      <w:r w:rsidRPr="00953FDA">
        <w:rPr>
          <w:rFonts w:ascii="Times New Roman" w:hAnsi="Times New Roman" w:cs="Times New Roman"/>
          <w:w w:val="105"/>
        </w:rPr>
        <w:t>t</w:t>
      </w:r>
      <w:r w:rsidRPr="00953FDA">
        <w:rPr>
          <w:rFonts w:ascii="Times New Roman" w:hAnsi="Times New Roman" w:cs="Times New Roman"/>
          <w:w w:val="88"/>
        </w:rPr>
        <w:t>u</w:t>
      </w:r>
      <w:r w:rsidRPr="00953FDA">
        <w:rPr>
          <w:rFonts w:ascii="Times New Roman" w:hAnsi="Times New Roman" w:cs="Times New Roman"/>
          <w:w w:val="89"/>
        </w:rPr>
        <w:t>d</w:t>
      </w:r>
      <w:r w:rsidRPr="00953FDA">
        <w:rPr>
          <w:rFonts w:ascii="Times New Roman" w:hAnsi="Times New Roman" w:cs="Times New Roman"/>
          <w:w w:val="103"/>
        </w:rPr>
        <w:t>i</w:t>
      </w:r>
      <w:r w:rsidRPr="00953FDA">
        <w:rPr>
          <w:rFonts w:ascii="Times New Roman" w:hAnsi="Times New Roman" w:cs="Times New Roman"/>
          <w:w w:val="74"/>
        </w:rPr>
        <w:t>e</w:t>
      </w:r>
      <w:r w:rsidRPr="00953FDA">
        <w:rPr>
          <w:rFonts w:ascii="Times New Roman" w:hAnsi="Times New Roman" w:cs="Times New Roman"/>
          <w:w w:val="73"/>
        </w:rPr>
        <w:t>s</w:t>
      </w:r>
      <w:r w:rsidRPr="00953FDA">
        <w:rPr>
          <w:rFonts w:ascii="Times New Roman" w:hAnsi="Times New Roman" w:cs="Times New Roman"/>
        </w:rPr>
        <w:t xml:space="preserve"> </w:t>
      </w:r>
      <w:r w:rsidRPr="00953FDA">
        <w:rPr>
          <w:rFonts w:ascii="Times New Roman" w:hAnsi="Times New Roman" w:cs="Times New Roman"/>
          <w:color w:val="404040"/>
          <w:w w:val="106"/>
        </w:rPr>
        <w:t>D</w:t>
      </w:r>
      <w:r w:rsidRPr="00953FDA">
        <w:rPr>
          <w:rFonts w:ascii="Times New Roman" w:hAnsi="Times New Roman" w:cs="Times New Roman"/>
          <w:color w:val="404040"/>
          <w:w w:val="103"/>
        </w:rPr>
        <w:t>i</w:t>
      </w:r>
      <w:r w:rsidRPr="00953FDA">
        <w:rPr>
          <w:rFonts w:ascii="Times New Roman" w:hAnsi="Times New Roman" w:cs="Times New Roman"/>
          <w:color w:val="404040"/>
          <w:w w:val="99"/>
        </w:rPr>
        <w:t>r</w:t>
      </w:r>
      <w:r w:rsidRPr="00953FDA">
        <w:rPr>
          <w:rFonts w:ascii="Times New Roman" w:hAnsi="Times New Roman" w:cs="Times New Roman"/>
          <w:color w:val="404040"/>
          <w:w w:val="74"/>
        </w:rPr>
        <w:t>e</w:t>
      </w:r>
      <w:r w:rsidRPr="00953FDA">
        <w:rPr>
          <w:rFonts w:ascii="Times New Roman" w:hAnsi="Times New Roman" w:cs="Times New Roman"/>
          <w:color w:val="404040"/>
          <w:w w:val="83"/>
        </w:rPr>
        <w:t>c</w:t>
      </w:r>
      <w:r w:rsidRPr="00953FDA">
        <w:rPr>
          <w:rFonts w:ascii="Times New Roman" w:hAnsi="Times New Roman" w:cs="Times New Roman"/>
          <w:color w:val="404040"/>
          <w:w w:val="105"/>
        </w:rPr>
        <w:t>t</w:t>
      </w:r>
      <w:r w:rsidRPr="00953FDA">
        <w:rPr>
          <w:rFonts w:ascii="Times New Roman" w:hAnsi="Times New Roman" w:cs="Times New Roman"/>
          <w:color w:val="404040"/>
          <w:w w:val="91"/>
        </w:rPr>
        <w:t>o</w:t>
      </w:r>
      <w:r w:rsidRPr="00953FDA">
        <w:rPr>
          <w:rFonts w:ascii="Times New Roman" w:hAnsi="Times New Roman" w:cs="Times New Roman"/>
          <w:color w:val="404040"/>
          <w:w w:val="99"/>
        </w:rPr>
        <w:t>r</w:t>
      </w:r>
    </w:p>
    <w:p w14:paraId="4D351C59" w14:textId="77777777" w:rsidR="00EA41D5" w:rsidRPr="00953FDA" w:rsidRDefault="00EA41D5" w:rsidP="00EA41D5">
      <w:pPr>
        <w:widowControl w:val="0"/>
        <w:autoSpaceDE w:val="0"/>
        <w:autoSpaceDN w:val="0"/>
        <w:adjustRightInd w:val="0"/>
        <w:spacing w:after="0" w:line="234" w:lineRule="auto"/>
        <w:ind w:left="2775" w:right="3298"/>
        <w:jc w:val="center"/>
        <w:rPr>
          <w:rFonts w:ascii="Times New Roman" w:hAnsi="Times New Roman" w:cs="Times New Roman"/>
        </w:rPr>
      </w:pPr>
      <w:r w:rsidRPr="00953FDA">
        <w:rPr>
          <w:rFonts w:ascii="Times New Roman" w:hAnsi="Times New Roman" w:cs="Times New Roman"/>
          <w:color w:val="404040"/>
        </w:rPr>
        <w:t>T</w:t>
      </w:r>
      <w:r w:rsidRPr="00953FDA">
        <w:rPr>
          <w:rFonts w:ascii="Times New Roman" w:hAnsi="Times New Roman" w:cs="Times New Roman"/>
          <w:color w:val="404040"/>
          <w:w w:val="91"/>
        </w:rPr>
        <w:t>h</w:t>
      </w:r>
      <w:r w:rsidRPr="00953FDA">
        <w:rPr>
          <w:rFonts w:ascii="Times New Roman" w:hAnsi="Times New Roman" w:cs="Times New Roman"/>
          <w:color w:val="404040"/>
          <w:w w:val="103"/>
        </w:rPr>
        <w:t>i</w:t>
      </w:r>
      <w:r w:rsidRPr="00953FDA">
        <w:rPr>
          <w:rFonts w:ascii="Times New Roman" w:hAnsi="Times New Roman" w:cs="Times New Roman"/>
          <w:color w:val="404040"/>
          <w:w w:val="91"/>
        </w:rPr>
        <w:t>n</w:t>
      </w:r>
      <w:r w:rsidRPr="00953FDA">
        <w:rPr>
          <w:rFonts w:ascii="Times New Roman" w:hAnsi="Times New Roman" w:cs="Times New Roman"/>
          <w:color w:val="404040"/>
          <w:w w:val="93"/>
        </w:rPr>
        <w:t>k</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rPr>
        <w:t>T</w:t>
      </w:r>
      <w:r w:rsidRPr="00953FDA">
        <w:rPr>
          <w:rFonts w:ascii="Times New Roman" w:hAnsi="Times New Roman" w:cs="Times New Roman"/>
          <w:color w:val="404040"/>
          <w:w w:val="73"/>
        </w:rPr>
        <w:t>a</w:t>
      </w:r>
      <w:r w:rsidRPr="00953FDA">
        <w:rPr>
          <w:rFonts w:ascii="Times New Roman" w:hAnsi="Times New Roman" w:cs="Times New Roman"/>
          <w:color w:val="404040"/>
          <w:w w:val="91"/>
        </w:rPr>
        <w:t>n</w:t>
      </w:r>
      <w:r w:rsidRPr="00953FDA">
        <w:rPr>
          <w:rFonts w:ascii="Times New Roman" w:hAnsi="Times New Roman" w:cs="Times New Roman"/>
          <w:color w:val="404040"/>
          <w:w w:val="93"/>
        </w:rPr>
        <w:t>k</w:t>
      </w:r>
      <w:r w:rsidRPr="00953FDA">
        <w:rPr>
          <w:rFonts w:ascii="Times New Roman" w:hAnsi="Times New Roman" w:cs="Times New Roman"/>
          <w:color w:val="404040"/>
          <w:w w:val="73"/>
        </w:rPr>
        <w:t>s</w:t>
      </w:r>
      <w:r w:rsidRPr="00953FDA">
        <w:rPr>
          <w:rFonts w:ascii="Times New Roman" w:hAnsi="Times New Roman" w:cs="Times New Roman"/>
          <w:color w:val="404040"/>
          <w:spacing w:val="-7"/>
        </w:rPr>
        <w:t xml:space="preserve"> </w:t>
      </w:r>
      <w:r w:rsidRPr="00953FDA">
        <w:rPr>
          <w:rFonts w:ascii="Times New Roman" w:hAnsi="Times New Roman" w:cs="Times New Roman"/>
          <w:color w:val="404040"/>
          <w:w w:val="73"/>
        </w:rPr>
        <w:t>a</w:t>
      </w:r>
      <w:r w:rsidRPr="00953FDA">
        <w:rPr>
          <w:rFonts w:ascii="Times New Roman" w:hAnsi="Times New Roman" w:cs="Times New Roman"/>
          <w:color w:val="404040"/>
          <w:w w:val="91"/>
        </w:rPr>
        <w:t>n</w:t>
      </w:r>
      <w:r w:rsidRPr="00953FDA">
        <w:rPr>
          <w:rFonts w:ascii="Times New Roman" w:hAnsi="Times New Roman" w:cs="Times New Roman"/>
          <w:color w:val="404040"/>
          <w:w w:val="89"/>
        </w:rPr>
        <w:t>d</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w w:val="87"/>
        </w:rPr>
        <w:t>C</w:t>
      </w:r>
      <w:r w:rsidRPr="00953FDA">
        <w:rPr>
          <w:rFonts w:ascii="Times New Roman" w:hAnsi="Times New Roman" w:cs="Times New Roman"/>
          <w:color w:val="404040"/>
          <w:w w:val="103"/>
        </w:rPr>
        <w:t>i</w:t>
      </w:r>
      <w:r w:rsidRPr="00953FDA">
        <w:rPr>
          <w:rFonts w:ascii="Times New Roman" w:hAnsi="Times New Roman" w:cs="Times New Roman"/>
          <w:color w:val="404040"/>
          <w:w w:val="93"/>
        </w:rPr>
        <w:t>v</w:t>
      </w:r>
      <w:r w:rsidRPr="00953FDA">
        <w:rPr>
          <w:rFonts w:ascii="Times New Roman" w:hAnsi="Times New Roman" w:cs="Times New Roman"/>
          <w:color w:val="404040"/>
          <w:w w:val="103"/>
        </w:rPr>
        <w:t>il</w:t>
      </w:r>
      <w:r w:rsidRPr="00953FDA">
        <w:rPr>
          <w:rFonts w:ascii="Times New Roman" w:hAnsi="Times New Roman" w:cs="Times New Roman"/>
          <w:color w:val="404040"/>
          <w:spacing w:val="-7"/>
        </w:rPr>
        <w:t xml:space="preserve"> </w:t>
      </w:r>
      <w:r w:rsidRPr="00953FDA">
        <w:rPr>
          <w:rFonts w:ascii="Times New Roman" w:hAnsi="Times New Roman" w:cs="Times New Roman"/>
          <w:color w:val="404040"/>
          <w:w w:val="71"/>
        </w:rPr>
        <w:t>S</w:t>
      </w:r>
      <w:r w:rsidRPr="00953FDA">
        <w:rPr>
          <w:rFonts w:ascii="Times New Roman" w:hAnsi="Times New Roman" w:cs="Times New Roman"/>
          <w:color w:val="404040"/>
          <w:w w:val="91"/>
        </w:rPr>
        <w:t>o</w:t>
      </w:r>
      <w:r w:rsidRPr="00953FDA">
        <w:rPr>
          <w:rFonts w:ascii="Times New Roman" w:hAnsi="Times New Roman" w:cs="Times New Roman"/>
          <w:color w:val="404040"/>
          <w:w w:val="83"/>
        </w:rPr>
        <w:t>c</w:t>
      </w:r>
      <w:r w:rsidRPr="00953FDA">
        <w:rPr>
          <w:rFonts w:ascii="Times New Roman" w:hAnsi="Times New Roman" w:cs="Times New Roman"/>
          <w:color w:val="404040"/>
          <w:w w:val="103"/>
        </w:rPr>
        <w:t>i</w:t>
      </w:r>
      <w:r w:rsidRPr="00953FDA">
        <w:rPr>
          <w:rFonts w:ascii="Times New Roman" w:hAnsi="Times New Roman" w:cs="Times New Roman"/>
          <w:color w:val="404040"/>
          <w:w w:val="74"/>
        </w:rPr>
        <w:t>e</w:t>
      </w:r>
      <w:r w:rsidRPr="00953FDA">
        <w:rPr>
          <w:rFonts w:ascii="Times New Roman" w:hAnsi="Times New Roman" w:cs="Times New Roman"/>
          <w:color w:val="404040"/>
          <w:w w:val="105"/>
        </w:rPr>
        <w:t>t</w:t>
      </w:r>
      <w:r w:rsidRPr="00953FDA">
        <w:rPr>
          <w:rFonts w:ascii="Times New Roman" w:hAnsi="Times New Roman" w:cs="Times New Roman"/>
          <w:color w:val="404040"/>
          <w:w w:val="103"/>
        </w:rPr>
        <w:t>i</w:t>
      </w:r>
      <w:r w:rsidRPr="00953FDA">
        <w:rPr>
          <w:rFonts w:ascii="Times New Roman" w:hAnsi="Times New Roman" w:cs="Times New Roman"/>
          <w:color w:val="404040"/>
          <w:spacing w:val="-1"/>
          <w:w w:val="74"/>
        </w:rPr>
        <w:t>e</w:t>
      </w:r>
      <w:r w:rsidRPr="00953FDA">
        <w:rPr>
          <w:rFonts w:ascii="Times New Roman" w:hAnsi="Times New Roman" w:cs="Times New Roman"/>
          <w:color w:val="404040"/>
          <w:w w:val="73"/>
        </w:rPr>
        <w:t>s</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w w:val="84"/>
        </w:rPr>
        <w:t>P</w:t>
      </w:r>
      <w:r w:rsidRPr="00953FDA">
        <w:rPr>
          <w:rFonts w:ascii="Times New Roman" w:hAnsi="Times New Roman" w:cs="Times New Roman"/>
          <w:color w:val="404040"/>
          <w:w w:val="99"/>
        </w:rPr>
        <w:t>r</w:t>
      </w:r>
      <w:r w:rsidRPr="00953FDA">
        <w:rPr>
          <w:rFonts w:ascii="Times New Roman" w:hAnsi="Times New Roman" w:cs="Times New Roman"/>
          <w:color w:val="404040"/>
          <w:w w:val="91"/>
        </w:rPr>
        <w:t>o</w:t>
      </w:r>
      <w:r w:rsidRPr="00953FDA">
        <w:rPr>
          <w:rFonts w:ascii="Times New Roman" w:hAnsi="Times New Roman" w:cs="Times New Roman"/>
          <w:color w:val="404040"/>
          <w:w w:val="80"/>
        </w:rPr>
        <w:t>g</w:t>
      </w:r>
      <w:r w:rsidRPr="00953FDA">
        <w:rPr>
          <w:rFonts w:ascii="Times New Roman" w:hAnsi="Times New Roman" w:cs="Times New Roman"/>
          <w:color w:val="404040"/>
          <w:w w:val="99"/>
        </w:rPr>
        <w:t>r</w:t>
      </w:r>
      <w:r w:rsidRPr="00953FDA">
        <w:rPr>
          <w:rFonts w:ascii="Times New Roman" w:hAnsi="Times New Roman" w:cs="Times New Roman"/>
          <w:color w:val="404040"/>
          <w:w w:val="73"/>
        </w:rPr>
        <w:t>a</w:t>
      </w:r>
      <w:r w:rsidRPr="00953FDA">
        <w:rPr>
          <w:rFonts w:ascii="Times New Roman" w:hAnsi="Times New Roman" w:cs="Times New Roman"/>
          <w:color w:val="404040"/>
          <w:w w:val="92"/>
        </w:rPr>
        <w:t>m</w:t>
      </w:r>
      <w:r w:rsidRPr="00953FDA">
        <w:rPr>
          <w:rFonts w:ascii="Times New Roman" w:hAnsi="Times New Roman" w:cs="Times New Roman"/>
        </w:rPr>
        <w:t xml:space="preserve"> </w:t>
      </w:r>
      <w:r w:rsidRPr="00953FDA">
        <w:rPr>
          <w:rFonts w:ascii="Times New Roman" w:hAnsi="Times New Roman" w:cs="Times New Roman"/>
          <w:color w:val="404040"/>
        </w:rPr>
        <w:t>T</w:t>
      </w:r>
      <w:r w:rsidRPr="00953FDA">
        <w:rPr>
          <w:rFonts w:ascii="Times New Roman" w:hAnsi="Times New Roman" w:cs="Times New Roman"/>
          <w:color w:val="404040"/>
          <w:w w:val="91"/>
        </w:rPr>
        <w:t>h</w:t>
      </w:r>
      <w:r w:rsidRPr="00953FDA">
        <w:rPr>
          <w:rFonts w:ascii="Times New Roman" w:hAnsi="Times New Roman" w:cs="Times New Roman"/>
          <w:color w:val="404040"/>
          <w:w w:val="74"/>
        </w:rPr>
        <w:t>e</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w w:val="103"/>
        </w:rPr>
        <w:t>L</w:t>
      </w:r>
      <w:r w:rsidRPr="00953FDA">
        <w:rPr>
          <w:rFonts w:ascii="Times New Roman" w:hAnsi="Times New Roman" w:cs="Times New Roman"/>
          <w:color w:val="404040"/>
          <w:w w:val="73"/>
        </w:rPr>
        <w:t>a</w:t>
      </w:r>
      <w:r w:rsidRPr="00953FDA">
        <w:rPr>
          <w:rFonts w:ascii="Times New Roman" w:hAnsi="Times New Roman" w:cs="Times New Roman"/>
          <w:color w:val="404040"/>
          <w:w w:val="88"/>
        </w:rPr>
        <w:t>u</w:t>
      </w:r>
      <w:r w:rsidRPr="00953FDA">
        <w:rPr>
          <w:rFonts w:ascii="Times New Roman" w:hAnsi="Times New Roman" w:cs="Times New Roman"/>
          <w:color w:val="404040"/>
          <w:w w:val="89"/>
        </w:rPr>
        <w:t>d</w:t>
      </w:r>
      <w:r w:rsidRPr="00953FDA">
        <w:rPr>
          <w:rFonts w:ascii="Times New Roman" w:hAnsi="Times New Roman" w:cs="Times New Roman"/>
          <w:color w:val="404040"/>
          <w:w w:val="74"/>
        </w:rPr>
        <w:t>e</w:t>
      </w:r>
      <w:r w:rsidRPr="00953FDA">
        <w:rPr>
          <w:rFonts w:ascii="Times New Roman" w:hAnsi="Times New Roman" w:cs="Times New Roman"/>
          <w:color w:val="404040"/>
          <w:w w:val="99"/>
        </w:rPr>
        <w:t>r</w:t>
      </w:r>
      <w:r w:rsidRPr="00953FDA">
        <w:rPr>
          <w:rFonts w:ascii="Times New Roman" w:hAnsi="Times New Roman" w:cs="Times New Roman"/>
          <w:color w:val="404040"/>
          <w:spacing w:val="-7"/>
        </w:rPr>
        <w:t xml:space="preserve"> </w:t>
      </w:r>
      <w:r w:rsidRPr="00953FDA">
        <w:rPr>
          <w:rFonts w:ascii="Times New Roman" w:hAnsi="Times New Roman" w:cs="Times New Roman"/>
          <w:color w:val="404040"/>
          <w:w w:val="127"/>
        </w:rPr>
        <w:t>I</w:t>
      </w:r>
      <w:r w:rsidRPr="00953FDA">
        <w:rPr>
          <w:rFonts w:ascii="Times New Roman" w:hAnsi="Times New Roman" w:cs="Times New Roman"/>
          <w:color w:val="404040"/>
          <w:w w:val="91"/>
        </w:rPr>
        <w:t>n</w:t>
      </w:r>
      <w:r w:rsidRPr="00953FDA">
        <w:rPr>
          <w:rFonts w:ascii="Times New Roman" w:hAnsi="Times New Roman" w:cs="Times New Roman"/>
          <w:color w:val="404040"/>
          <w:w w:val="73"/>
        </w:rPr>
        <w:t>s</w:t>
      </w:r>
      <w:r w:rsidRPr="00953FDA">
        <w:rPr>
          <w:rFonts w:ascii="Times New Roman" w:hAnsi="Times New Roman" w:cs="Times New Roman"/>
          <w:color w:val="404040"/>
          <w:w w:val="105"/>
        </w:rPr>
        <w:t>t</w:t>
      </w:r>
      <w:r w:rsidRPr="00953FDA">
        <w:rPr>
          <w:rFonts w:ascii="Times New Roman" w:hAnsi="Times New Roman" w:cs="Times New Roman"/>
          <w:color w:val="404040"/>
          <w:w w:val="103"/>
        </w:rPr>
        <w:t>i</w:t>
      </w:r>
      <w:r w:rsidRPr="00953FDA">
        <w:rPr>
          <w:rFonts w:ascii="Times New Roman" w:hAnsi="Times New Roman" w:cs="Times New Roman"/>
          <w:color w:val="404040"/>
          <w:w w:val="105"/>
        </w:rPr>
        <w:t>t</w:t>
      </w:r>
      <w:r w:rsidRPr="00953FDA">
        <w:rPr>
          <w:rFonts w:ascii="Times New Roman" w:hAnsi="Times New Roman" w:cs="Times New Roman"/>
          <w:color w:val="404040"/>
          <w:w w:val="88"/>
        </w:rPr>
        <w:t>u</w:t>
      </w:r>
      <w:r w:rsidRPr="00953FDA">
        <w:rPr>
          <w:rFonts w:ascii="Times New Roman" w:hAnsi="Times New Roman" w:cs="Times New Roman"/>
          <w:color w:val="404040"/>
          <w:w w:val="105"/>
        </w:rPr>
        <w:t>t</w:t>
      </w:r>
      <w:r w:rsidRPr="00953FDA">
        <w:rPr>
          <w:rFonts w:ascii="Times New Roman" w:hAnsi="Times New Roman" w:cs="Times New Roman"/>
          <w:color w:val="404040"/>
          <w:w w:val="74"/>
        </w:rPr>
        <w:t>e</w:t>
      </w:r>
      <w:r w:rsidRPr="00953FDA">
        <w:rPr>
          <w:rFonts w:ascii="Times New Roman" w:hAnsi="Times New Roman" w:cs="Times New Roman"/>
          <w:spacing w:val="997"/>
        </w:rPr>
        <w:t xml:space="preserve"> </w:t>
      </w:r>
      <w:r w:rsidRPr="00953FDA">
        <w:rPr>
          <w:rFonts w:ascii="Times New Roman" w:hAnsi="Times New Roman" w:cs="Times New Roman"/>
          <w:color w:val="404040"/>
          <w:w w:val="98"/>
        </w:rPr>
        <w:t>U</w:t>
      </w:r>
      <w:r w:rsidRPr="00953FDA">
        <w:rPr>
          <w:rFonts w:ascii="Times New Roman" w:hAnsi="Times New Roman" w:cs="Times New Roman"/>
          <w:color w:val="404040"/>
          <w:w w:val="91"/>
        </w:rPr>
        <w:t>n</w:t>
      </w:r>
      <w:r w:rsidRPr="00953FDA">
        <w:rPr>
          <w:rFonts w:ascii="Times New Roman" w:hAnsi="Times New Roman" w:cs="Times New Roman"/>
          <w:color w:val="404040"/>
          <w:w w:val="103"/>
        </w:rPr>
        <w:t>i</w:t>
      </w:r>
      <w:r w:rsidRPr="00953FDA">
        <w:rPr>
          <w:rFonts w:ascii="Times New Roman" w:hAnsi="Times New Roman" w:cs="Times New Roman"/>
          <w:color w:val="404040"/>
          <w:w w:val="93"/>
        </w:rPr>
        <w:t>v</w:t>
      </w:r>
      <w:r w:rsidRPr="00953FDA">
        <w:rPr>
          <w:rFonts w:ascii="Times New Roman" w:hAnsi="Times New Roman" w:cs="Times New Roman"/>
          <w:color w:val="404040"/>
          <w:w w:val="74"/>
        </w:rPr>
        <w:t>e</w:t>
      </w:r>
      <w:r w:rsidRPr="00953FDA">
        <w:rPr>
          <w:rFonts w:ascii="Times New Roman" w:hAnsi="Times New Roman" w:cs="Times New Roman"/>
          <w:color w:val="404040"/>
          <w:w w:val="99"/>
        </w:rPr>
        <w:t>r</w:t>
      </w:r>
      <w:r w:rsidRPr="00953FDA">
        <w:rPr>
          <w:rFonts w:ascii="Times New Roman" w:hAnsi="Times New Roman" w:cs="Times New Roman"/>
          <w:color w:val="404040"/>
          <w:w w:val="73"/>
        </w:rPr>
        <w:t>s</w:t>
      </w:r>
      <w:r w:rsidRPr="00953FDA">
        <w:rPr>
          <w:rFonts w:ascii="Times New Roman" w:hAnsi="Times New Roman" w:cs="Times New Roman"/>
          <w:color w:val="404040"/>
          <w:w w:val="103"/>
        </w:rPr>
        <w:t>i</w:t>
      </w:r>
      <w:r w:rsidRPr="00953FDA">
        <w:rPr>
          <w:rFonts w:ascii="Times New Roman" w:hAnsi="Times New Roman" w:cs="Times New Roman"/>
          <w:color w:val="404040"/>
          <w:w w:val="105"/>
        </w:rPr>
        <w:t>t</w:t>
      </w:r>
      <w:r w:rsidRPr="00953FDA">
        <w:rPr>
          <w:rFonts w:ascii="Times New Roman" w:hAnsi="Times New Roman" w:cs="Times New Roman"/>
          <w:color w:val="404040"/>
          <w:w w:val="83"/>
        </w:rPr>
        <w:t>y</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w w:val="91"/>
        </w:rPr>
        <w:t>o</w:t>
      </w:r>
      <w:r w:rsidRPr="00953FDA">
        <w:rPr>
          <w:rFonts w:ascii="Times New Roman" w:hAnsi="Times New Roman" w:cs="Times New Roman"/>
          <w:color w:val="404040"/>
          <w:w w:val="116"/>
        </w:rPr>
        <w:t>f</w:t>
      </w:r>
      <w:r w:rsidRPr="00953FDA">
        <w:rPr>
          <w:rFonts w:ascii="Times New Roman" w:hAnsi="Times New Roman" w:cs="Times New Roman"/>
          <w:color w:val="404040"/>
          <w:spacing w:val="-7"/>
        </w:rPr>
        <w:t xml:space="preserve"> </w:t>
      </w:r>
      <w:r w:rsidRPr="00953FDA">
        <w:rPr>
          <w:rFonts w:ascii="Times New Roman" w:hAnsi="Times New Roman" w:cs="Times New Roman"/>
          <w:color w:val="404040"/>
          <w:w w:val="84"/>
        </w:rPr>
        <w:t>P</w:t>
      </w:r>
      <w:r w:rsidRPr="00953FDA">
        <w:rPr>
          <w:rFonts w:ascii="Times New Roman" w:hAnsi="Times New Roman" w:cs="Times New Roman"/>
          <w:color w:val="404040"/>
          <w:w w:val="74"/>
        </w:rPr>
        <w:t>e</w:t>
      </w:r>
      <w:r w:rsidRPr="00953FDA">
        <w:rPr>
          <w:rFonts w:ascii="Times New Roman" w:hAnsi="Times New Roman" w:cs="Times New Roman"/>
          <w:color w:val="404040"/>
          <w:w w:val="91"/>
        </w:rPr>
        <w:t>nn</w:t>
      </w:r>
      <w:r w:rsidRPr="00953FDA">
        <w:rPr>
          <w:rFonts w:ascii="Times New Roman" w:hAnsi="Times New Roman" w:cs="Times New Roman"/>
          <w:color w:val="404040"/>
          <w:w w:val="73"/>
        </w:rPr>
        <w:t>s</w:t>
      </w:r>
      <w:r w:rsidRPr="00953FDA">
        <w:rPr>
          <w:rFonts w:ascii="Times New Roman" w:hAnsi="Times New Roman" w:cs="Times New Roman"/>
          <w:color w:val="404040"/>
          <w:w w:val="83"/>
        </w:rPr>
        <w:t>y</w:t>
      </w:r>
      <w:r w:rsidRPr="00953FDA">
        <w:rPr>
          <w:rFonts w:ascii="Times New Roman" w:hAnsi="Times New Roman" w:cs="Times New Roman"/>
          <w:color w:val="404040"/>
          <w:w w:val="103"/>
        </w:rPr>
        <w:t>l</w:t>
      </w:r>
      <w:r w:rsidRPr="00953FDA">
        <w:rPr>
          <w:rFonts w:ascii="Times New Roman" w:hAnsi="Times New Roman" w:cs="Times New Roman"/>
          <w:color w:val="404040"/>
          <w:w w:val="93"/>
        </w:rPr>
        <w:t>v</w:t>
      </w:r>
      <w:r w:rsidRPr="00953FDA">
        <w:rPr>
          <w:rFonts w:ascii="Times New Roman" w:hAnsi="Times New Roman" w:cs="Times New Roman"/>
          <w:color w:val="404040"/>
          <w:w w:val="73"/>
        </w:rPr>
        <w:t>a</w:t>
      </w:r>
      <w:r w:rsidRPr="00953FDA">
        <w:rPr>
          <w:rFonts w:ascii="Times New Roman" w:hAnsi="Times New Roman" w:cs="Times New Roman"/>
          <w:color w:val="404040"/>
          <w:w w:val="91"/>
        </w:rPr>
        <w:t>n</w:t>
      </w:r>
      <w:r w:rsidRPr="00953FDA">
        <w:rPr>
          <w:rFonts w:ascii="Times New Roman" w:hAnsi="Times New Roman" w:cs="Times New Roman"/>
          <w:color w:val="404040"/>
          <w:w w:val="103"/>
        </w:rPr>
        <w:t>i</w:t>
      </w:r>
      <w:r w:rsidRPr="00953FDA">
        <w:rPr>
          <w:rFonts w:ascii="Times New Roman" w:hAnsi="Times New Roman" w:cs="Times New Roman"/>
          <w:color w:val="404040"/>
          <w:w w:val="73"/>
        </w:rPr>
        <w:t>a</w:t>
      </w:r>
      <w:r w:rsidRPr="00953FDA">
        <w:rPr>
          <w:rFonts w:ascii="Times New Roman" w:hAnsi="Times New Roman" w:cs="Times New Roman"/>
          <w:spacing w:val="345"/>
        </w:rPr>
        <w:t xml:space="preserve"> </w:t>
      </w:r>
      <w:r w:rsidRPr="00953FDA">
        <w:rPr>
          <w:rFonts w:ascii="Times New Roman" w:hAnsi="Times New Roman" w:cs="Times New Roman"/>
          <w:color w:val="404040"/>
        </w:rPr>
        <w:t>T</w:t>
      </w:r>
      <w:r w:rsidRPr="00953FDA">
        <w:rPr>
          <w:rFonts w:ascii="Times New Roman" w:hAnsi="Times New Roman" w:cs="Times New Roman"/>
          <w:color w:val="404040"/>
          <w:w w:val="74"/>
        </w:rPr>
        <w:t>e</w:t>
      </w:r>
      <w:r w:rsidRPr="00953FDA">
        <w:rPr>
          <w:rFonts w:ascii="Times New Roman" w:hAnsi="Times New Roman" w:cs="Times New Roman"/>
          <w:color w:val="404040"/>
          <w:w w:val="103"/>
        </w:rPr>
        <w:t>l</w:t>
      </w:r>
      <w:r w:rsidRPr="00953FDA">
        <w:rPr>
          <w:rFonts w:ascii="Times New Roman" w:hAnsi="Times New Roman" w:cs="Times New Roman"/>
          <w:color w:val="404040"/>
          <w:w w:val="74"/>
        </w:rPr>
        <w:t>e</w:t>
      </w:r>
      <w:r w:rsidRPr="00953FDA">
        <w:rPr>
          <w:rFonts w:ascii="Times New Roman" w:hAnsi="Times New Roman" w:cs="Times New Roman"/>
          <w:color w:val="404040"/>
          <w:w w:val="91"/>
        </w:rPr>
        <w:t>phon</w:t>
      </w:r>
      <w:r w:rsidRPr="00953FDA">
        <w:rPr>
          <w:rFonts w:ascii="Times New Roman" w:hAnsi="Times New Roman" w:cs="Times New Roman"/>
          <w:color w:val="404040"/>
          <w:w w:val="74"/>
        </w:rPr>
        <w:t>e</w:t>
      </w:r>
      <w:r w:rsidRPr="00953FDA">
        <w:rPr>
          <w:rFonts w:ascii="Times New Roman" w:hAnsi="Times New Roman" w:cs="Times New Roman"/>
          <w:color w:val="404040"/>
          <w:w w:val="78"/>
        </w:rPr>
        <w:t>:</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spacing w:val="-1"/>
          <w:w w:val="87"/>
        </w:rPr>
        <w:t>(</w:t>
      </w:r>
      <w:r w:rsidRPr="00953FDA">
        <w:rPr>
          <w:rFonts w:ascii="Times New Roman" w:hAnsi="Times New Roman" w:cs="Times New Roman"/>
          <w:color w:val="404040"/>
          <w:w w:val="84"/>
        </w:rPr>
        <w:t>215</w:t>
      </w:r>
      <w:r w:rsidRPr="00953FDA">
        <w:rPr>
          <w:rFonts w:ascii="Times New Roman" w:hAnsi="Times New Roman" w:cs="Times New Roman"/>
          <w:color w:val="404040"/>
          <w:w w:val="87"/>
        </w:rPr>
        <w:t>)</w:t>
      </w:r>
      <w:r w:rsidRPr="00953FDA">
        <w:rPr>
          <w:rFonts w:ascii="Times New Roman" w:hAnsi="Times New Roman" w:cs="Times New Roman"/>
          <w:color w:val="404040"/>
          <w:spacing w:val="-7"/>
        </w:rPr>
        <w:t xml:space="preserve"> </w:t>
      </w:r>
      <w:r w:rsidRPr="00953FDA">
        <w:rPr>
          <w:rFonts w:ascii="Times New Roman" w:hAnsi="Times New Roman" w:cs="Times New Roman"/>
          <w:color w:val="404040"/>
          <w:w w:val="84"/>
        </w:rPr>
        <w:t>746</w:t>
      </w:r>
      <w:r w:rsidRPr="00953FDA">
        <w:rPr>
          <w:rFonts w:ascii="Times New Roman" w:hAnsi="Times New Roman" w:cs="Times New Roman"/>
          <w:color w:val="404040"/>
          <w:w w:val="93"/>
        </w:rPr>
        <w:t>-</w:t>
      </w:r>
      <w:r w:rsidRPr="00953FDA">
        <w:rPr>
          <w:rFonts w:ascii="Times New Roman" w:hAnsi="Times New Roman" w:cs="Times New Roman"/>
          <w:color w:val="404040"/>
          <w:w w:val="84"/>
        </w:rPr>
        <w:t>2928</w:t>
      </w:r>
    </w:p>
    <w:p w14:paraId="098D60AC" w14:textId="77777777" w:rsidR="00EA41D5" w:rsidRPr="00953FDA" w:rsidRDefault="00EA41D5" w:rsidP="00EA41D5">
      <w:pPr>
        <w:widowControl w:val="0"/>
        <w:autoSpaceDE w:val="0"/>
        <w:autoSpaceDN w:val="0"/>
        <w:adjustRightInd w:val="0"/>
        <w:spacing w:after="0" w:line="235" w:lineRule="auto"/>
        <w:ind w:left="2942" w:right="-20"/>
        <w:rPr>
          <w:rFonts w:ascii="Times New Roman" w:hAnsi="Times New Roman" w:cs="Times New Roman"/>
        </w:rPr>
      </w:pPr>
      <w:r w:rsidRPr="00953FDA">
        <w:rPr>
          <w:rFonts w:ascii="Times New Roman" w:hAnsi="Times New Roman" w:cs="Times New Roman"/>
          <w:color w:val="404040"/>
          <w:w w:val="98"/>
        </w:rPr>
        <w:t>E</w:t>
      </w:r>
      <w:r w:rsidRPr="00953FDA">
        <w:rPr>
          <w:rFonts w:ascii="Times New Roman" w:hAnsi="Times New Roman" w:cs="Times New Roman"/>
          <w:color w:val="404040"/>
          <w:w w:val="92"/>
        </w:rPr>
        <w:t>m</w:t>
      </w:r>
      <w:r w:rsidRPr="00953FDA">
        <w:rPr>
          <w:rFonts w:ascii="Times New Roman" w:hAnsi="Times New Roman" w:cs="Times New Roman"/>
          <w:color w:val="404040"/>
          <w:w w:val="73"/>
        </w:rPr>
        <w:t>a</w:t>
      </w:r>
      <w:r w:rsidRPr="00953FDA">
        <w:rPr>
          <w:rFonts w:ascii="Times New Roman" w:hAnsi="Times New Roman" w:cs="Times New Roman"/>
          <w:color w:val="404040"/>
          <w:w w:val="103"/>
        </w:rPr>
        <w:t>il</w:t>
      </w:r>
      <w:r w:rsidRPr="00953FDA">
        <w:rPr>
          <w:rFonts w:ascii="Times New Roman" w:hAnsi="Times New Roman" w:cs="Times New Roman"/>
          <w:color w:val="404040"/>
          <w:w w:val="78"/>
        </w:rPr>
        <w:t>:</w:t>
      </w:r>
      <w:r w:rsidRPr="00953FDA">
        <w:rPr>
          <w:rFonts w:ascii="Times New Roman" w:hAnsi="Times New Roman" w:cs="Times New Roman"/>
          <w:color w:val="404040"/>
          <w:spacing w:val="-6"/>
        </w:rPr>
        <w:t xml:space="preserve"> </w:t>
      </w:r>
      <w:r w:rsidRPr="00953FDA">
        <w:rPr>
          <w:rFonts w:ascii="Times New Roman" w:hAnsi="Times New Roman" w:cs="Times New Roman"/>
          <w:color w:val="404040"/>
          <w:w w:val="103"/>
        </w:rPr>
        <w:t>j</w:t>
      </w:r>
      <w:r w:rsidRPr="00953FDA">
        <w:rPr>
          <w:rFonts w:ascii="Times New Roman" w:hAnsi="Times New Roman" w:cs="Times New Roman"/>
          <w:color w:val="404040"/>
          <w:w w:val="92"/>
        </w:rPr>
        <w:t>m</w:t>
      </w:r>
      <w:r w:rsidRPr="00953FDA">
        <w:rPr>
          <w:rFonts w:ascii="Times New Roman" w:hAnsi="Times New Roman" w:cs="Times New Roman"/>
          <w:color w:val="404040"/>
          <w:w w:val="83"/>
        </w:rPr>
        <w:t>c</w:t>
      </w:r>
      <w:r w:rsidRPr="00953FDA">
        <w:rPr>
          <w:rFonts w:ascii="Times New Roman" w:hAnsi="Times New Roman" w:cs="Times New Roman"/>
          <w:color w:val="404040"/>
          <w:w w:val="80"/>
        </w:rPr>
        <w:t>g</w:t>
      </w:r>
      <w:r w:rsidRPr="00953FDA">
        <w:rPr>
          <w:rFonts w:ascii="Times New Roman" w:hAnsi="Times New Roman" w:cs="Times New Roman"/>
          <w:color w:val="404040"/>
          <w:w w:val="73"/>
        </w:rPr>
        <w:t>a</w:t>
      </w:r>
      <w:r w:rsidRPr="00953FDA">
        <w:rPr>
          <w:rFonts w:ascii="Times New Roman" w:hAnsi="Times New Roman" w:cs="Times New Roman"/>
          <w:color w:val="404040"/>
          <w:w w:val="91"/>
        </w:rPr>
        <w:t>nn</w:t>
      </w:r>
      <w:r w:rsidRPr="00953FDA">
        <w:rPr>
          <w:rFonts w:ascii="Times New Roman" w:hAnsi="Times New Roman" w:cs="Times New Roman"/>
          <w:color w:val="404040"/>
          <w:w w:val="90"/>
        </w:rPr>
        <w:t>@</w:t>
      </w:r>
      <w:r w:rsidRPr="00953FDA">
        <w:rPr>
          <w:rFonts w:ascii="Times New Roman" w:hAnsi="Times New Roman" w:cs="Times New Roman"/>
          <w:color w:val="404040"/>
          <w:w w:val="92"/>
        </w:rPr>
        <w:t>w</w:t>
      </w:r>
      <w:r w:rsidRPr="00953FDA">
        <w:rPr>
          <w:rFonts w:ascii="Times New Roman" w:hAnsi="Times New Roman" w:cs="Times New Roman"/>
          <w:color w:val="404040"/>
          <w:w w:val="91"/>
        </w:rPr>
        <w:t>h</w:t>
      </w:r>
      <w:r w:rsidRPr="00953FDA">
        <w:rPr>
          <w:rFonts w:ascii="Times New Roman" w:hAnsi="Times New Roman" w:cs="Times New Roman"/>
          <w:color w:val="404040"/>
          <w:w w:val="73"/>
        </w:rPr>
        <w:t>a</w:t>
      </w:r>
      <w:r w:rsidRPr="00953FDA">
        <w:rPr>
          <w:rFonts w:ascii="Times New Roman" w:hAnsi="Times New Roman" w:cs="Times New Roman"/>
          <w:color w:val="404040"/>
          <w:w w:val="99"/>
        </w:rPr>
        <w:t>r</w:t>
      </w:r>
      <w:r w:rsidRPr="00953FDA">
        <w:rPr>
          <w:rFonts w:ascii="Times New Roman" w:hAnsi="Times New Roman" w:cs="Times New Roman"/>
          <w:color w:val="404040"/>
          <w:w w:val="105"/>
        </w:rPr>
        <w:t>t</w:t>
      </w:r>
      <w:r w:rsidRPr="00953FDA">
        <w:rPr>
          <w:rFonts w:ascii="Times New Roman" w:hAnsi="Times New Roman" w:cs="Times New Roman"/>
          <w:color w:val="404040"/>
          <w:w w:val="91"/>
        </w:rPr>
        <w:t>on</w:t>
      </w:r>
      <w:r w:rsidRPr="00953FDA">
        <w:rPr>
          <w:rFonts w:ascii="Times New Roman" w:hAnsi="Times New Roman" w:cs="Times New Roman"/>
          <w:color w:val="404040"/>
          <w:w w:val="78"/>
        </w:rPr>
        <w:t>.</w:t>
      </w:r>
      <w:r w:rsidRPr="00953FDA">
        <w:rPr>
          <w:rFonts w:ascii="Times New Roman" w:hAnsi="Times New Roman" w:cs="Times New Roman"/>
          <w:color w:val="404040"/>
          <w:w w:val="88"/>
        </w:rPr>
        <w:t>u</w:t>
      </w:r>
      <w:r w:rsidRPr="00953FDA">
        <w:rPr>
          <w:rFonts w:ascii="Times New Roman" w:hAnsi="Times New Roman" w:cs="Times New Roman"/>
          <w:color w:val="404040"/>
          <w:w w:val="91"/>
        </w:rPr>
        <w:t>p</w:t>
      </w:r>
      <w:r w:rsidRPr="00953FDA">
        <w:rPr>
          <w:rFonts w:ascii="Times New Roman" w:hAnsi="Times New Roman" w:cs="Times New Roman"/>
          <w:color w:val="404040"/>
          <w:w w:val="74"/>
        </w:rPr>
        <w:t>e</w:t>
      </w:r>
      <w:r w:rsidRPr="00953FDA">
        <w:rPr>
          <w:rFonts w:ascii="Times New Roman" w:hAnsi="Times New Roman" w:cs="Times New Roman"/>
          <w:color w:val="404040"/>
          <w:w w:val="91"/>
        </w:rPr>
        <w:t>nn</w:t>
      </w:r>
      <w:r w:rsidRPr="00953FDA">
        <w:rPr>
          <w:rFonts w:ascii="Times New Roman" w:hAnsi="Times New Roman" w:cs="Times New Roman"/>
          <w:color w:val="404040"/>
          <w:w w:val="78"/>
        </w:rPr>
        <w:t>.</w:t>
      </w:r>
      <w:r w:rsidRPr="00953FDA">
        <w:rPr>
          <w:rFonts w:ascii="Times New Roman" w:hAnsi="Times New Roman" w:cs="Times New Roman"/>
          <w:color w:val="404040"/>
          <w:w w:val="74"/>
        </w:rPr>
        <w:t>e</w:t>
      </w:r>
      <w:r w:rsidRPr="00953FDA">
        <w:rPr>
          <w:rFonts w:ascii="Times New Roman" w:hAnsi="Times New Roman" w:cs="Times New Roman"/>
          <w:color w:val="404040"/>
          <w:w w:val="89"/>
        </w:rPr>
        <w:t>d</w:t>
      </w:r>
      <w:r w:rsidRPr="00953FDA">
        <w:rPr>
          <w:rFonts w:ascii="Times New Roman" w:hAnsi="Times New Roman" w:cs="Times New Roman"/>
          <w:color w:val="404040"/>
          <w:w w:val="88"/>
        </w:rPr>
        <w:t>u</w:t>
      </w:r>
    </w:p>
    <w:p w14:paraId="0FC24DE6"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2C3338DD" w14:textId="77777777" w:rsidR="00EA41D5" w:rsidRPr="00953FDA" w:rsidRDefault="00EA41D5" w:rsidP="00EA41D5">
      <w:pPr>
        <w:widowControl w:val="0"/>
        <w:autoSpaceDE w:val="0"/>
        <w:autoSpaceDN w:val="0"/>
        <w:adjustRightInd w:val="0"/>
        <w:spacing w:after="0" w:line="240" w:lineRule="exact"/>
        <w:rPr>
          <w:rFonts w:ascii="Times New Roman" w:hAnsi="Times New Roman" w:cs="Times New Roman"/>
        </w:rPr>
      </w:pPr>
    </w:p>
    <w:p w14:paraId="441934A0" w14:textId="77777777" w:rsidR="00EA41D5" w:rsidRPr="00953FDA" w:rsidRDefault="00EA41D5" w:rsidP="00EA41D5">
      <w:pPr>
        <w:pStyle w:val="Title"/>
        <w:jc w:val="center"/>
        <w:rPr>
          <w:rFonts w:ascii="Times New Roman" w:hAnsi="Times New Roman" w:cs="Times New Roman"/>
        </w:rPr>
      </w:pPr>
      <w:r w:rsidRPr="00953FDA">
        <w:rPr>
          <w:rFonts w:ascii="Times New Roman" w:hAnsi="Times New Roman" w:cs="Times New Roman"/>
          <w:color w:val="000000"/>
          <w:sz w:val="19"/>
        </w:rPr>
        <w:t>201</w:t>
      </w:r>
      <w:r w:rsidR="007521C6">
        <w:rPr>
          <w:rFonts w:ascii="Times New Roman" w:hAnsi="Times New Roman" w:cs="Times New Roman"/>
          <w:color w:val="000000"/>
          <w:sz w:val="19"/>
        </w:rPr>
        <w:t xml:space="preserve">5 </w:t>
      </w:r>
      <w:r w:rsidRPr="00953FDA">
        <w:rPr>
          <w:rFonts w:ascii="Times New Roman" w:hAnsi="Times New Roman" w:cs="Times New Roman"/>
          <w:color w:val="000000"/>
          <w:sz w:val="19"/>
        </w:rPr>
        <w:t>Copyright: All rights reserved. No part of this report may be reproduced or utilized in any form or by any means, electronic or mechanical, including photocopying, recording, or by information storage or retrieval system, without written permission from the University of Pennsylvania, Think Tanks and Civil Societies</w:t>
      </w:r>
    </w:p>
    <w:p w14:paraId="1604BCC3" w14:textId="77777777" w:rsidR="00EA41D5" w:rsidRPr="00953FDA" w:rsidRDefault="00EA41D5" w:rsidP="00260AB0">
      <w:pPr>
        <w:pStyle w:val="Title"/>
        <w:jc w:val="center"/>
        <w:rPr>
          <w:rFonts w:ascii="Times New Roman" w:hAnsi="Times New Roman" w:cs="Times New Roman"/>
        </w:rPr>
      </w:pPr>
    </w:p>
    <w:p w14:paraId="4ECA4820" w14:textId="77777777" w:rsidR="00260AB0" w:rsidRPr="00953FDA" w:rsidRDefault="00110593" w:rsidP="00260AB0">
      <w:pPr>
        <w:pStyle w:val="Title"/>
        <w:jc w:val="center"/>
        <w:rPr>
          <w:rFonts w:ascii="Times New Roman" w:hAnsi="Times New Roman" w:cs="Times New Roman"/>
        </w:rPr>
      </w:pPr>
      <w:r w:rsidRPr="00953FDA">
        <w:rPr>
          <w:rFonts w:ascii="Times New Roman" w:hAnsi="Times New Roman" w:cs="Times New Roman"/>
          <w:noProof/>
        </w:rPr>
        <w:drawing>
          <wp:inline distT="0" distB="0" distL="0" distR="0" wp14:anchorId="753AB8A8" wp14:editId="68CB0768">
            <wp:extent cx="2081283" cy="1534459"/>
            <wp:effectExtent l="0" t="0" r="0"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uropean Summit Logo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08364" cy="1554425"/>
                    </a:xfrm>
                    <a:prstGeom prst="rect">
                      <a:avLst/>
                    </a:prstGeom>
                  </pic:spPr>
                </pic:pic>
              </a:graphicData>
            </a:graphic>
          </wp:inline>
        </w:drawing>
      </w:r>
    </w:p>
    <w:p w14:paraId="413DD1CF" w14:textId="77777777" w:rsidR="00260AB0" w:rsidRPr="00953FDA" w:rsidRDefault="00260AB0" w:rsidP="00260AB0">
      <w:pPr>
        <w:rPr>
          <w:rFonts w:ascii="Times New Roman" w:hAnsi="Times New Roman" w:cs="Times New Roman"/>
        </w:rPr>
      </w:pPr>
    </w:p>
    <w:p w14:paraId="7BA6D866" w14:textId="77777777" w:rsidR="00260AB0" w:rsidRPr="00953FDA" w:rsidRDefault="00260AB0" w:rsidP="00260AB0">
      <w:pPr>
        <w:rPr>
          <w:rFonts w:ascii="Times New Roman" w:hAnsi="Times New Roman" w:cs="Times New Roman"/>
        </w:rPr>
      </w:pPr>
    </w:p>
    <w:p w14:paraId="4AC8B7F7" w14:textId="77777777" w:rsidR="00260AB0" w:rsidRPr="00953FDA" w:rsidRDefault="00260AB0" w:rsidP="00260AB0">
      <w:pPr>
        <w:jc w:val="center"/>
        <w:rPr>
          <w:rFonts w:ascii="Times New Roman" w:hAnsi="Times New Roman" w:cs="Times New Roman"/>
          <w:b/>
        </w:rPr>
      </w:pPr>
    </w:p>
    <w:p w14:paraId="114662C3" w14:textId="77777777" w:rsidR="00260AB0" w:rsidRPr="00953FDA" w:rsidRDefault="00260AB0" w:rsidP="00260AB0">
      <w:pPr>
        <w:jc w:val="center"/>
        <w:rPr>
          <w:rFonts w:ascii="Times New Roman" w:hAnsi="Times New Roman" w:cs="Times New Roman"/>
          <w:b/>
          <w:sz w:val="36"/>
          <w:szCs w:val="44"/>
        </w:rPr>
      </w:pPr>
      <w:r w:rsidRPr="00953FDA">
        <w:rPr>
          <w:rFonts w:ascii="Times New Roman" w:hAnsi="Times New Roman" w:cs="Times New Roman"/>
          <w:b/>
          <w:sz w:val="36"/>
          <w:szCs w:val="44"/>
        </w:rPr>
        <w:t xml:space="preserve">2015 EUROPEAN THINK TANK SUMMIT REPORT </w:t>
      </w:r>
    </w:p>
    <w:p w14:paraId="5447991F" w14:textId="77777777" w:rsidR="00260AB0" w:rsidRPr="00953FDA" w:rsidRDefault="00260AB0" w:rsidP="00260AB0">
      <w:pPr>
        <w:jc w:val="center"/>
        <w:rPr>
          <w:rFonts w:ascii="Times New Roman" w:hAnsi="Times New Roman" w:cs="Times New Roman"/>
          <w:b/>
          <w:i/>
          <w:sz w:val="36"/>
          <w:szCs w:val="36"/>
        </w:rPr>
      </w:pPr>
      <w:r w:rsidRPr="00953FDA">
        <w:rPr>
          <w:rFonts w:ascii="Times New Roman" w:hAnsi="Times New Roman" w:cs="Times New Roman"/>
          <w:b/>
          <w:i/>
          <w:sz w:val="36"/>
          <w:szCs w:val="36"/>
        </w:rPr>
        <w:t>Growth and Security: In Search of a European Res</w:t>
      </w:r>
      <w:bookmarkStart w:id="0" w:name="_GoBack"/>
      <w:bookmarkEnd w:id="0"/>
      <w:r w:rsidRPr="00953FDA">
        <w:rPr>
          <w:rFonts w:ascii="Times New Roman" w:hAnsi="Times New Roman" w:cs="Times New Roman"/>
          <w:b/>
          <w:i/>
          <w:sz w:val="36"/>
          <w:szCs w:val="36"/>
        </w:rPr>
        <w:t xml:space="preserve">ponse </w:t>
      </w:r>
    </w:p>
    <w:p w14:paraId="59CA22A3" w14:textId="77777777" w:rsidR="00260AB0" w:rsidRPr="00953FDA" w:rsidRDefault="00260AB0" w:rsidP="00260AB0">
      <w:pPr>
        <w:jc w:val="center"/>
        <w:rPr>
          <w:rFonts w:ascii="Times New Roman" w:hAnsi="Times New Roman" w:cs="Times New Roman"/>
          <w:b/>
          <w:i/>
        </w:rPr>
      </w:pPr>
    </w:p>
    <w:p w14:paraId="3A9FA207" w14:textId="77777777" w:rsidR="00260AB0" w:rsidRPr="00953FDA" w:rsidRDefault="00260AB0" w:rsidP="00260AB0">
      <w:pPr>
        <w:jc w:val="center"/>
        <w:rPr>
          <w:rFonts w:ascii="Times New Roman" w:hAnsi="Times New Roman" w:cs="Times New Roman"/>
          <w:b/>
          <w:i/>
        </w:rPr>
      </w:pPr>
    </w:p>
    <w:p w14:paraId="1917C614" w14:textId="58E23779" w:rsidR="00260AB0" w:rsidRPr="00953FDA" w:rsidRDefault="00260AB0" w:rsidP="00BB0B92">
      <w:pPr>
        <w:spacing w:after="0"/>
        <w:jc w:val="center"/>
        <w:rPr>
          <w:rFonts w:ascii="Times New Roman" w:hAnsi="Times New Roman" w:cs="Times New Roman"/>
          <w:b/>
          <w:sz w:val="28"/>
          <w:szCs w:val="28"/>
        </w:rPr>
      </w:pPr>
      <w:r w:rsidRPr="00953FDA">
        <w:rPr>
          <w:rFonts w:ascii="Times New Roman" w:hAnsi="Times New Roman" w:cs="Times New Roman"/>
          <w:b/>
          <w:sz w:val="28"/>
          <w:szCs w:val="28"/>
        </w:rPr>
        <w:t xml:space="preserve">Institute for International Political Studies </w:t>
      </w:r>
    </w:p>
    <w:p w14:paraId="4016B772" w14:textId="77777777" w:rsidR="00BB0B92" w:rsidRPr="00953FDA" w:rsidRDefault="009C52A6" w:rsidP="00BB0B92">
      <w:pPr>
        <w:spacing w:after="0"/>
        <w:jc w:val="center"/>
        <w:rPr>
          <w:rFonts w:ascii="Times New Roman" w:hAnsi="Times New Roman" w:cs="Times New Roman"/>
          <w:b/>
          <w:sz w:val="28"/>
          <w:szCs w:val="28"/>
        </w:rPr>
      </w:pPr>
      <w:r w:rsidRPr="00953FDA">
        <w:rPr>
          <w:rFonts w:ascii="Times New Roman" w:hAnsi="Times New Roman" w:cs="Times New Roman"/>
          <w:b/>
          <w:sz w:val="28"/>
          <w:szCs w:val="28"/>
        </w:rPr>
        <w:t xml:space="preserve">Palazzo Clerici, </w:t>
      </w:r>
      <w:r w:rsidR="00BB0B92" w:rsidRPr="00953FDA">
        <w:rPr>
          <w:rFonts w:ascii="Times New Roman" w:hAnsi="Times New Roman" w:cs="Times New Roman"/>
          <w:b/>
          <w:sz w:val="28"/>
          <w:szCs w:val="28"/>
        </w:rPr>
        <w:t xml:space="preserve">Milan, Italy </w:t>
      </w:r>
    </w:p>
    <w:p w14:paraId="42886382" w14:textId="77777777" w:rsidR="00BB0B92" w:rsidRPr="00953FDA" w:rsidRDefault="00BB0B92" w:rsidP="00BB0B92">
      <w:pPr>
        <w:spacing w:after="0"/>
        <w:jc w:val="center"/>
        <w:rPr>
          <w:rFonts w:ascii="Times New Roman" w:hAnsi="Times New Roman" w:cs="Times New Roman"/>
          <w:b/>
          <w:sz w:val="28"/>
          <w:szCs w:val="28"/>
        </w:rPr>
      </w:pPr>
    </w:p>
    <w:p w14:paraId="055E5CEE" w14:textId="77777777" w:rsidR="00260AB0" w:rsidRPr="00953FDA" w:rsidRDefault="00260AB0" w:rsidP="00BB0B92">
      <w:pPr>
        <w:spacing w:after="0"/>
        <w:jc w:val="center"/>
        <w:rPr>
          <w:rFonts w:ascii="Times New Roman" w:hAnsi="Times New Roman" w:cs="Times New Roman"/>
          <w:b/>
          <w:sz w:val="24"/>
          <w:szCs w:val="24"/>
        </w:rPr>
      </w:pPr>
      <w:r w:rsidRPr="00953FDA">
        <w:rPr>
          <w:rFonts w:ascii="Times New Roman" w:hAnsi="Times New Roman" w:cs="Times New Roman"/>
          <w:b/>
          <w:sz w:val="24"/>
          <w:szCs w:val="24"/>
        </w:rPr>
        <w:t>3 October, 2015</w:t>
      </w:r>
    </w:p>
    <w:p w14:paraId="101FBCC1" w14:textId="77777777" w:rsidR="00260AB0" w:rsidRPr="00953FDA" w:rsidRDefault="00260AB0" w:rsidP="00260AB0">
      <w:pPr>
        <w:jc w:val="center"/>
        <w:rPr>
          <w:rFonts w:ascii="Times New Roman" w:hAnsi="Times New Roman" w:cs="Times New Roman"/>
        </w:rPr>
      </w:pPr>
    </w:p>
    <w:p w14:paraId="2C98E49F" w14:textId="77777777" w:rsidR="00260AB0" w:rsidRPr="00953FDA" w:rsidRDefault="00260AB0" w:rsidP="00260AB0">
      <w:pPr>
        <w:jc w:val="center"/>
        <w:rPr>
          <w:rFonts w:ascii="Times New Roman" w:hAnsi="Times New Roman" w:cs="Times New Roman"/>
        </w:rPr>
      </w:pPr>
    </w:p>
    <w:p w14:paraId="00877D8F" w14:textId="77777777" w:rsidR="00260AB0" w:rsidRPr="00953FDA" w:rsidRDefault="00260AB0" w:rsidP="00260AB0">
      <w:pPr>
        <w:jc w:val="center"/>
        <w:rPr>
          <w:rFonts w:ascii="Times New Roman" w:hAnsi="Times New Roman" w:cs="Times New Roman"/>
        </w:rPr>
      </w:pPr>
    </w:p>
    <w:p w14:paraId="68E88999" w14:textId="77777777" w:rsidR="00260AB0" w:rsidRPr="00953FDA" w:rsidRDefault="00260AB0" w:rsidP="00260AB0">
      <w:pPr>
        <w:jc w:val="center"/>
        <w:rPr>
          <w:rFonts w:ascii="Times New Roman" w:hAnsi="Times New Roman" w:cs="Times New Roman"/>
        </w:rPr>
      </w:pPr>
    </w:p>
    <w:p w14:paraId="3BF3AAB2" w14:textId="77777777" w:rsidR="00260AB0" w:rsidRPr="00953FDA" w:rsidRDefault="00260AB0" w:rsidP="00B64EF1">
      <w:pPr>
        <w:pStyle w:val="Title"/>
        <w:jc w:val="both"/>
        <w:rPr>
          <w:rFonts w:ascii="Times New Roman" w:hAnsi="Times New Roman" w:cs="Times New Roman"/>
        </w:rPr>
      </w:pPr>
    </w:p>
    <w:p w14:paraId="0DE83420" w14:textId="77777777" w:rsidR="00260AB0" w:rsidRDefault="00260AB0" w:rsidP="00B64EF1">
      <w:pPr>
        <w:pStyle w:val="Title"/>
        <w:jc w:val="both"/>
        <w:rPr>
          <w:rFonts w:ascii="Times New Roman" w:hAnsi="Times New Roman" w:cs="Times New Roman"/>
        </w:rPr>
      </w:pPr>
    </w:p>
    <w:p w14:paraId="202471B7" w14:textId="77777777" w:rsidR="00953FDA" w:rsidRPr="00953FDA" w:rsidRDefault="00953FDA" w:rsidP="00953FDA"/>
    <w:p w14:paraId="619936F7" w14:textId="7B15213F" w:rsidR="00136157" w:rsidRPr="00D7400D" w:rsidRDefault="00D6416C" w:rsidP="004E2269">
      <w:pPr>
        <w:pStyle w:val="Heading1"/>
        <w:jc w:val="both"/>
        <w:rPr>
          <w:rFonts w:ascii="Times New Roman" w:hAnsi="Times New Roman" w:cs="Times New Roman"/>
          <w:color w:val="auto"/>
        </w:rPr>
      </w:pPr>
      <w:r w:rsidRPr="008F4985">
        <w:rPr>
          <w:rFonts w:ascii="Times New Roman" w:hAnsi="Times New Roman" w:cs="Times New Roman"/>
          <w:noProof/>
        </w:rPr>
        <w:lastRenderedPageBreak/>
        <mc:AlternateContent>
          <mc:Choice Requires="wps">
            <w:drawing>
              <wp:anchor distT="0" distB="0" distL="114300" distR="114300" simplePos="0" relativeHeight="251674624" behindDoc="0" locked="0" layoutInCell="1" allowOverlap="1" wp14:anchorId="74A9738E" wp14:editId="567C39D5">
                <wp:simplePos x="0" y="0"/>
                <wp:positionH relativeFrom="margin">
                  <wp:posOffset>-406400</wp:posOffset>
                </wp:positionH>
                <wp:positionV relativeFrom="margin">
                  <wp:posOffset>0</wp:posOffset>
                </wp:positionV>
                <wp:extent cx="6743700" cy="571500"/>
                <wp:effectExtent l="0" t="0" r="12700" b="12700"/>
                <wp:wrapSquare wrapText="bothSides"/>
                <wp:docPr id="24" name="Text Box 24"/>
                <wp:cNvGraphicFramePr/>
                <a:graphic xmlns:a="http://schemas.openxmlformats.org/drawingml/2006/main">
                  <a:graphicData uri="http://schemas.microsoft.com/office/word/2010/wordprocessingShape">
                    <wps:wsp>
                      <wps:cNvSpPr txBox="1"/>
                      <wps:spPr>
                        <a:xfrm>
                          <a:off x="0" y="0"/>
                          <a:ext cx="6743700" cy="571500"/>
                        </a:xfrm>
                        <a:prstGeom prst="rect">
                          <a:avLst/>
                        </a:prstGeom>
                        <a:solidFill>
                          <a:srgbClr val="0B0E6A"/>
                        </a:solidFill>
                        <a:ln>
                          <a:noFill/>
                        </a:ln>
                        <a:effectLst>
                          <a:softEdge rad="88900"/>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B8EADBE" w14:textId="53772C34"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Introduction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A9738E" id="Text Box 24" o:spid="_x0000_s1029" type="#_x0000_t202" style="position:absolute;left:0;text-align:left;margin-left:-32pt;margin-top:0;width:531pt;height:4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" fillcolor="#0b0e6a" stroked="f">
                <v:textbox>
                  <w:txbxContent>
                    <w:p w14:paraId="6B8EADBE" w14:textId="53772C34"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Introduction</w:t>
                      </w:r>
                    </w:p>
                  </w:txbxContent>
                </v:textbox>
                <w10:wrap type="square" anchorx="margin" anchory="margin"/>
              </v:shape>
            </w:pict>
          </mc:Fallback>
        </mc:AlternateContent>
      </w:r>
      <w:r w:rsidR="009A01DC" w:rsidRPr="00D7400D">
        <w:rPr>
          <w:rFonts w:ascii="Times New Roman" w:hAnsi="Times New Roman" w:cs="Times New Roman"/>
          <w:color w:val="auto"/>
        </w:rPr>
        <w:t xml:space="preserve">The 2015 European Think Tank Summit Brought Together Leading </w:t>
      </w:r>
      <w:r w:rsidR="00DB549B" w:rsidRPr="00D7400D">
        <w:rPr>
          <w:rFonts w:ascii="Times New Roman" w:hAnsi="Times New Roman" w:cs="Times New Roman"/>
          <w:color w:val="auto"/>
        </w:rPr>
        <w:t xml:space="preserve">European </w:t>
      </w:r>
      <w:r w:rsidR="009A01DC" w:rsidRPr="00D7400D">
        <w:rPr>
          <w:rFonts w:ascii="Times New Roman" w:hAnsi="Times New Roman" w:cs="Times New Roman"/>
          <w:color w:val="auto"/>
        </w:rPr>
        <w:t xml:space="preserve">Institutions to Discuss Growth and Security in a European Context with European Solutions </w:t>
      </w:r>
    </w:p>
    <w:p w14:paraId="4DDE92A6" w14:textId="77777777" w:rsidR="004E2269" w:rsidRPr="004E2269" w:rsidRDefault="004E2269" w:rsidP="004E2269">
      <w:pPr>
        <w:rPr>
          <w:sz w:val="6"/>
        </w:rPr>
      </w:pPr>
    </w:p>
    <w:p w14:paraId="5F86AF9D" w14:textId="77777777" w:rsidR="008A7A48" w:rsidRDefault="009A01DC" w:rsidP="008A7A48">
      <w:pPr>
        <w:jc w:val="both"/>
        <w:rPr>
          <w:rFonts w:ascii="Times New Roman" w:hAnsi="Times New Roman" w:cs="Times New Roman"/>
          <w:sz w:val="24"/>
          <w:szCs w:val="24"/>
        </w:rPr>
      </w:pPr>
      <w:r w:rsidRPr="004E2269">
        <w:rPr>
          <w:rFonts w:ascii="Times New Roman" w:hAnsi="Times New Roman" w:cs="Times New Roman"/>
          <w:sz w:val="24"/>
          <w:szCs w:val="24"/>
        </w:rPr>
        <w:t xml:space="preserve">This summit brought together 58 participants from 24 </w:t>
      </w:r>
      <w:r w:rsidR="00953FDA" w:rsidRPr="004E2269">
        <w:rPr>
          <w:rFonts w:ascii="Times New Roman" w:hAnsi="Times New Roman" w:cs="Times New Roman"/>
          <w:sz w:val="24"/>
          <w:szCs w:val="24"/>
        </w:rPr>
        <w:t xml:space="preserve">European </w:t>
      </w:r>
      <w:r w:rsidRPr="004E2269">
        <w:rPr>
          <w:rFonts w:ascii="Times New Roman" w:hAnsi="Times New Roman" w:cs="Times New Roman"/>
          <w:sz w:val="24"/>
          <w:szCs w:val="24"/>
        </w:rPr>
        <w:t xml:space="preserve">countries to narrow the discussions from the </w:t>
      </w:r>
      <w:r w:rsidR="004E2269">
        <w:rPr>
          <w:rFonts w:ascii="Times New Roman" w:hAnsi="Times New Roman" w:cs="Times New Roman"/>
          <w:sz w:val="24"/>
          <w:szCs w:val="24"/>
        </w:rPr>
        <w:t>2</w:t>
      </w:r>
      <w:r w:rsidR="002F13AC">
        <w:rPr>
          <w:rFonts w:ascii="Times New Roman" w:hAnsi="Times New Roman" w:cs="Times New Roman"/>
          <w:sz w:val="24"/>
          <w:szCs w:val="24"/>
        </w:rPr>
        <w:t>015 Global Think Tank S</w:t>
      </w:r>
      <w:r w:rsidR="00C829FC">
        <w:rPr>
          <w:rFonts w:ascii="Times New Roman" w:hAnsi="Times New Roman" w:cs="Times New Roman"/>
          <w:sz w:val="24"/>
          <w:szCs w:val="24"/>
        </w:rPr>
        <w:t>ummit on regional solutions to</w:t>
      </w:r>
      <w:r w:rsidR="00953FDA" w:rsidRPr="004E2269">
        <w:rPr>
          <w:rFonts w:ascii="Times New Roman" w:hAnsi="Times New Roman" w:cs="Times New Roman"/>
          <w:sz w:val="24"/>
          <w:szCs w:val="24"/>
        </w:rPr>
        <w:t xml:space="preserve"> contemporary</w:t>
      </w:r>
      <w:r w:rsidRPr="004E2269">
        <w:rPr>
          <w:rFonts w:ascii="Times New Roman" w:hAnsi="Times New Roman" w:cs="Times New Roman"/>
          <w:sz w:val="24"/>
          <w:szCs w:val="24"/>
        </w:rPr>
        <w:t xml:space="preserve"> issues</w:t>
      </w:r>
      <w:r w:rsidR="00953FDA" w:rsidRPr="004E2269">
        <w:rPr>
          <w:rFonts w:ascii="Times New Roman" w:hAnsi="Times New Roman" w:cs="Times New Roman"/>
          <w:sz w:val="24"/>
          <w:szCs w:val="24"/>
        </w:rPr>
        <w:t xml:space="preserve"> </w:t>
      </w:r>
      <w:r w:rsidRPr="004E2269">
        <w:rPr>
          <w:rFonts w:ascii="Times New Roman" w:hAnsi="Times New Roman" w:cs="Times New Roman"/>
          <w:sz w:val="24"/>
          <w:szCs w:val="24"/>
        </w:rPr>
        <w:t>of security,</w:t>
      </w:r>
      <w:r w:rsidR="00373C76" w:rsidRPr="004E2269">
        <w:rPr>
          <w:rFonts w:ascii="Times New Roman" w:hAnsi="Times New Roman" w:cs="Times New Roman"/>
          <w:sz w:val="24"/>
          <w:szCs w:val="24"/>
        </w:rPr>
        <w:t xml:space="preserve"> economics, integration, and innovation</w:t>
      </w:r>
      <w:r w:rsidRPr="004E2269">
        <w:rPr>
          <w:rFonts w:ascii="Times New Roman" w:hAnsi="Times New Roman" w:cs="Times New Roman"/>
          <w:sz w:val="24"/>
          <w:szCs w:val="24"/>
        </w:rPr>
        <w:t xml:space="preserve">. </w:t>
      </w:r>
      <w:r w:rsidR="009A565F" w:rsidRPr="004E2269">
        <w:rPr>
          <w:rFonts w:ascii="Times New Roman" w:hAnsi="Times New Roman" w:cs="Times New Roman"/>
          <w:sz w:val="24"/>
          <w:szCs w:val="24"/>
        </w:rPr>
        <w:t xml:space="preserve">The purpose of this </w:t>
      </w:r>
      <w:r w:rsidR="002F13AC">
        <w:rPr>
          <w:rFonts w:ascii="Times New Roman" w:hAnsi="Times New Roman" w:cs="Times New Roman"/>
          <w:sz w:val="24"/>
          <w:szCs w:val="24"/>
        </w:rPr>
        <w:t>summit</w:t>
      </w:r>
      <w:r w:rsidR="009A565F" w:rsidRPr="004E2269">
        <w:rPr>
          <w:rFonts w:ascii="Times New Roman" w:hAnsi="Times New Roman" w:cs="Times New Roman"/>
          <w:sz w:val="24"/>
          <w:szCs w:val="24"/>
        </w:rPr>
        <w:t xml:space="preserve"> was to bri</w:t>
      </w:r>
      <w:r w:rsidR="00953FDA" w:rsidRPr="004E2269">
        <w:rPr>
          <w:rFonts w:ascii="Times New Roman" w:hAnsi="Times New Roman" w:cs="Times New Roman"/>
          <w:sz w:val="24"/>
          <w:szCs w:val="24"/>
        </w:rPr>
        <w:t xml:space="preserve">ng together leading minds from European think tanks </w:t>
      </w:r>
      <w:r w:rsidR="002F13AC">
        <w:rPr>
          <w:rFonts w:ascii="Times New Roman" w:hAnsi="Times New Roman" w:cs="Times New Roman"/>
          <w:sz w:val="24"/>
          <w:szCs w:val="24"/>
        </w:rPr>
        <w:t>to develop</w:t>
      </w:r>
      <w:r w:rsidR="000C0F47" w:rsidRPr="004E2269">
        <w:rPr>
          <w:rFonts w:ascii="Times New Roman" w:hAnsi="Times New Roman" w:cs="Times New Roman"/>
          <w:sz w:val="24"/>
          <w:szCs w:val="24"/>
        </w:rPr>
        <w:t xml:space="preserve"> </w:t>
      </w:r>
      <w:r w:rsidR="002F13AC">
        <w:rPr>
          <w:rFonts w:ascii="Times New Roman" w:hAnsi="Times New Roman" w:cs="Times New Roman"/>
          <w:sz w:val="24"/>
          <w:szCs w:val="24"/>
        </w:rPr>
        <w:t xml:space="preserve">concrete </w:t>
      </w:r>
      <w:r w:rsidR="000C0F47" w:rsidRPr="004E2269">
        <w:rPr>
          <w:rFonts w:ascii="Times New Roman" w:hAnsi="Times New Roman" w:cs="Times New Roman"/>
          <w:sz w:val="24"/>
          <w:szCs w:val="24"/>
        </w:rPr>
        <w:t>recommendations</w:t>
      </w:r>
      <w:r w:rsidR="009A565F" w:rsidRPr="004E2269">
        <w:rPr>
          <w:rFonts w:ascii="Times New Roman" w:hAnsi="Times New Roman" w:cs="Times New Roman"/>
          <w:sz w:val="24"/>
          <w:szCs w:val="24"/>
        </w:rPr>
        <w:t xml:space="preserve"> for policymakers, donors and </w:t>
      </w:r>
      <w:r w:rsidR="000C0F47" w:rsidRPr="004E2269">
        <w:rPr>
          <w:rFonts w:ascii="Times New Roman" w:hAnsi="Times New Roman" w:cs="Times New Roman"/>
          <w:sz w:val="24"/>
          <w:szCs w:val="24"/>
        </w:rPr>
        <w:t>the greater</w:t>
      </w:r>
      <w:r w:rsidR="002F13AC">
        <w:rPr>
          <w:rFonts w:ascii="Times New Roman" w:hAnsi="Times New Roman" w:cs="Times New Roman"/>
          <w:sz w:val="24"/>
          <w:szCs w:val="24"/>
        </w:rPr>
        <w:t xml:space="preserve"> European</w:t>
      </w:r>
      <w:r w:rsidR="000C0F47" w:rsidRPr="004E2269">
        <w:rPr>
          <w:rFonts w:ascii="Times New Roman" w:hAnsi="Times New Roman" w:cs="Times New Roman"/>
          <w:sz w:val="24"/>
          <w:szCs w:val="24"/>
        </w:rPr>
        <w:t xml:space="preserve"> think tank community</w:t>
      </w:r>
      <w:r w:rsidR="009A565F" w:rsidRPr="004E2269">
        <w:rPr>
          <w:rFonts w:ascii="Times New Roman" w:hAnsi="Times New Roman" w:cs="Times New Roman"/>
          <w:sz w:val="24"/>
          <w:szCs w:val="24"/>
        </w:rPr>
        <w:t>.</w:t>
      </w:r>
      <w:r w:rsidR="00166AB2" w:rsidRPr="004E2269">
        <w:rPr>
          <w:rFonts w:ascii="Times New Roman" w:hAnsi="Times New Roman" w:cs="Times New Roman"/>
          <w:sz w:val="24"/>
          <w:szCs w:val="24"/>
        </w:rPr>
        <w:t xml:space="preserve"> </w:t>
      </w:r>
    </w:p>
    <w:p w14:paraId="553633FA" w14:textId="4D0C12F8" w:rsidR="00587FD7" w:rsidRPr="008A7A48" w:rsidRDefault="00553903" w:rsidP="008A7A48">
      <w:pPr>
        <w:spacing w:after="0"/>
        <w:jc w:val="center"/>
        <w:rPr>
          <w:rFonts w:ascii="Times New Roman" w:hAnsi="Times New Roman" w:cs="Times New Roman"/>
          <w:sz w:val="24"/>
          <w:szCs w:val="24"/>
        </w:rPr>
      </w:pPr>
      <w:r w:rsidRPr="00953FDA">
        <w:rPr>
          <w:rFonts w:ascii="Times New Roman" w:hAnsi="Times New Roman" w:cs="Times New Roman"/>
          <w:noProof/>
        </w:rPr>
        <w:drawing>
          <wp:inline distT="0" distB="0" distL="0" distR="0" wp14:anchorId="4FE7FCB8" wp14:editId="6B3F98BA">
            <wp:extent cx="5425728" cy="222651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oup Final.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500126" cy="2257047"/>
                    </a:xfrm>
                    <a:prstGeom prst="rect">
                      <a:avLst/>
                    </a:prstGeom>
                  </pic:spPr>
                </pic:pic>
              </a:graphicData>
            </a:graphic>
          </wp:inline>
        </w:drawing>
      </w:r>
    </w:p>
    <w:p w14:paraId="11A784CD" w14:textId="36B8D13B" w:rsidR="00B87521" w:rsidRDefault="00B87521" w:rsidP="00587FD7">
      <w:pPr>
        <w:jc w:val="center"/>
        <w:rPr>
          <w:rFonts w:ascii="Times New Roman" w:hAnsi="Times New Roman" w:cs="Times New Roman"/>
        </w:rPr>
      </w:pPr>
      <w:r w:rsidRPr="006E345C">
        <w:rPr>
          <w:rFonts w:ascii="Times New Roman" w:hAnsi="Times New Roman" w:cs="Times New Roman"/>
          <w:noProof/>
          <w:sz w:val="2"/>
          <w:szCs w:val="24"/>
        </w:rPr>
        <mc:AlternateContent>
          <mc:Choice Requires="wps">
            <w:drawing>
              <wp:anchor distT="45720" distB="45720" distL="114300" distR="114300" simplePos="0" relativeHeight="251659264" behindDoc="0" locked="0" layoutInCell="1" allowOverlap="1" wp14:anchorId="55450BE2" wp14:editId="19E5A217">
                <wp:simplePos x="0" y="0"/>
                <wp:positionH relativeFrom="margin">
                  <wp:posOffset>290211</wp:posOffset>
                </wp:positionH>
                <wp:positionV relativeFrom="paragraph">
                  <wp:posOffset>82707</wp:posOffset>
                </wp:positionV>
                <wp:extent cx="605155" cy="225425"/>
                <wp:effectExtent l="0" t="0" r="4445" b="3175"/>
                <wp:wrapSquare wrapText="bothSides"/>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225425"/>
                        </a:xfrm>
                        <a:prstGeom prst="rect">
                          <a:avLst/>
                        </a:prstGeom>
                        <a:solidFill>
                          <a:srgbClr val="FFFFFF"/>
                        </a:solidFill>
                        <a:ln w="9525">
                          <a:noFill/>
                          <a:miter lim="800000"/>
                          <a:headEnd/>
                          <a:tailEnd/>
                        </a:ln>
                      </wps:spPr>
                      <wps:txbx>
                        <w:txbxContent>
                          <w:p w14:paraId="707D82D4" w14:textId="77777777" w:rsidR="00746441" w:rsidRPr="009E54DD" w:rsidRDefault="00746441" w:rsidP="00B87521">
                            <w:pPr>
                              <w:rPr>
                                <w:rFonts w:ascii="Times New Roman" w:hAnsi="Times New Roman" w:cs="Times New Roman"/>
                                <w:sz w:val="20"/>
                                <w:szCs w:val="20"/>
                              </w:rPr>
                            </w:pPr>
                            <w:r w:rsidRPr="009E54DD">
                              <w:rPr>
                                <w:rFonts w:ascii="Times New Roman" w:hAnsi="Times New Roman" w:cs="Times New Roman"/>
                                <w:sz w:val="20"/>
                                <w:szCs w:val="20"/>
                              </w:rPr>
                              <w:t xml:space="preserve">© </w:t>
                            </w:r>
                            <w:r w:rsidRPr="009E54DD">
                              <w:rPr>
                                <w:rFonts w:ascii="Times New Roman" w:hAnsi="Times New Roman" w:cs="Times New Roman"/>
                                <w:i/>
                                <w:sz w:val="20"/>
                                <w:szCs w:val="20"/>
                              </w:rPr>
                              <w:t>ISPI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450BE2" id="Text Box 2" o:spid="_x0000_s1030" type="#_x0000_t202" style="position:absolute;left:0;text-align:left;margin-left:22.85pt;margin-top:6.5pt;width:47.65pt;height:17.7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" stroked="f">
                <v:textbox>
                  <w:txbxContent>
                    <w:p w14:paraId="707D82D4" w14:textId="77777777" w:rsidR="00746441" w:rsidRPr="009E54DD" w:rsidRDefault="00746441" w:rsidP="00B87521">
                      <w:pPr>
                        <w:rPr>
                          <w:rFonts w:ascii="Times New Roman" w:hAnsi="Times New Roman" w:cs="Times New Roman"/>
                          <w:sz w:val="20"/>
                          <w:szCs w:val="20"/>
                        </w:rPr>
                      </w:pPr>
                      <w:r w:rsidRPr="009E54DD">
                        <w:rPr>
                          <w:rFonts w:ascii="Times New Roman" w:hAnsi="Times New Roman" w:cs="Times New Roman"/>
                          <w:sz w:val="20"/>
                          <w:szCs w:val="20"/>
                        </w:rPr>
                        <w:t xml:space="preserve">© </w:t>
                      </w:r>
                      <w:r w:rsidRPr="009E54DD">
                        <w:rPr>
                          <w:rFonts w:ascii="Times New Roman" w:hAnsi="Times New Roman" w:cs="Times New Roman"/>
                          <w:i/>
                          <w:sz w:val="20"/>
                          <w:szCs w:val="20"/>
                        </w:rPr>
                        <w:t>ISPI</w:t>
                      </w:r>
                    </w:p>
                  </w:txbxContent>
                </v:textbox>
                <w10:wrap type="square" anchorx="margin"/>
              </v:shape>
            </w:pict>
          </mc:Fallback>
        </mc:AlternateContent>
      </w:r>
    </w:p>
    <w:p w14:paraId="7882460F" w14:textId="77777777" w:rsidR="00B87521" w:rsidRDefault="00B87521" w:rsidP="002F13AC">
      <w:pPr>
        <w:rPr>
          <w:rFonts w:ascii="Times New Roman" w:hAnsi="Times New Roman" w:cs="Times New Roman"/>
          <w:sz w:val="24"/>
          <w:szCs w:val="24"/>
        </w:rPr>
      </w:pPr>
    </w:p>
    <w:p w14:paraId="6FA15C1C" w14:textId="01919B9E" w:rsidR="002F13AC" w:rsidRPr="00953FDA" w:rsidRDefault="002F13AC" w:rsidP="008A7A48">
      <w:pPr>
        <w:jc w:val="both"/>
        <w:rPr>
          <w:rFonts w:ascii="Times New Roman" w:hAnsi="Times New Roman" w:cs="Times New Roman"/>
        </w:rPr>
      </w:pPr>
      <w:r>
        <w:rPr>
          <w:rFonts w:ascii="Times New Roman" w:hAnsi="Times New Roman" w:cs="Times New Roman"/>
          <w:sz w:val="24"/>
          <w:szCs w:val="24"/>
        </w:rPr>
        <w:t>T</w:t>
      </w:r>
      <w:r w:rsidRPr="00D9647E">
        <w:rPr>
          <w:rFonts w:ascii="Times New Roman" w:hAnsi="Times New Roman" w:cs="Times New Roman"/>
          <w:sz w:val="24"/>
          <w:szCs w:val="24"/>
        </w:rPr>
        <w:t xml:space="preserve">he 2015 European Think Tank Summit convened to provide recommendations and suggestions centered around four main issues: </w:t>
      </w:r>
      <w:r w:rsidRPr="00D9647E">
        <w:rPr>
          <w:rFonts w:ascii="Times New Roman" w:hAnsi="Times New Roman" w:cs="Times New Roman"/>
          <w:i/>
          <w:sz w:val="24"/>
          <w:szCs w:val="24"/>
        </w:rPr>
        <w:t xml:space="preserve">the security and migration crises on eastern and southern borders, the economic Eurozone crisis, European integration, and the need for Europe-centric think tank innovation. </w:t>
      </w:r>
      <w:r w:rsidRPr="00D9647E">
        <w:rPr>
          <w:rFonts w:ascii="Times New Roman" w:hAnsi="Times New Roman" w:cs="Times New Roman"/>
          <w:sz w:val="24"/>
          <w:szCs w:val="24"/>
        </w:rPr>
        <w:t>The conference was conducted under the Chatham House rule, in order that participants, panelists, and chairs could speak freely and engage in productive and thoughtful debate.</w:t>
      </w:r>
    </w:p>
    <w:p w14:paraId="1C57A32C" w14:textId="12673B6E" w:rsidR="00864AF6" w:rsidRPr="004E2269" w:rsidRDefault="00864AF6" w:rsidP="00864AF6">
      <w:pPr>
        <w:jc w:val="both"/>
        <w:rPr>
          <w:rFonts w:ascii="Times New Roman" w:hAnsi="Times New Roman" w:cs="Times New Roman"/>
          <w:sz w:val="24"/>
          <w:szCs w:val="24"/>
        </w:rPr>
      </w:pPr>
      <w:r>
        <w:rPr>
          <w:rFonts w:ascii="Times New Roman" w:hAnsi="Times New Roman" w:cs="Times New Roman"/>
          <w:sz w:val="24"/>
          <w:szCs w:val="24"/>
        </w:rPr>
        <w:t>The</w:t>
      </w:r>
      <w:r w:rsidRPr="004E2269">
        <w:rPr>
          <w:rFonts w:ascii="Times New Roman" w:hAnsi="Times New Roman" w:cs="Times New Roman"/>
          <w:sz w:val="24"/>
          <w:szCs w:val="24"/>
        </w:rPr>
        <w:t xml:space="preserve"> questions and suggestions</w:t>
      </w:r>
      <w:r>
        <w:rPr>
          <w:rFonts w:ascii="Times New Roman" w:hAnsi="Times New Roman" w:cs="Times New Roman"/>
          <w:sz w:val="24"/>
          <w:szCs w:val="24"/>
        </w:rPr>
        <w:t xml:space="preserve"> raised throughout the summit were</w:t>
      </w:r>
      <w:r w:rsidRPr="004E2269">
        <w:rPr>
          <w:rFonts w:ascii="Times New Roman" w:hAnsi="Times New Roman" w:cs="Times New Roman"/>
          <w:sz w:val="24"/>
          <w:szCs w:val="24"/>
        </w:rPr>
        <w:t xml:space="preserve"> framed </w:t>
      </w:r>
      <w:r>
        <w:rPr>
          <w:rFonts w:ascii="Times New Roman" w:hAnsi="Times New Roman" w:cs="Times New Roman"/>
          <w:sz w:val="24"/>
          <w:szCs w:val="24"/>
        </w:rPr>
        <w:t xml:space="preserve">by </w:t>
      </w:r>
      <w:r w:rsidRPr="004E2269">
        <w:rPr>
          <w:rFonts w:ascii="Times New Roman" w:hAnsi="Times New Roman" w:cs="Times New Roman"/>
          <w:sz w:val="24"/>
          <w:szCs w:val="24"/>
        </w:rPr>
        <w:t xml:space="preserve">a political and economic landscape of overlapping and concurrent crises throughout Europe. </w:t>
      </w:r>
      <w:r>
        <w:rPr>
          <w:rFonts w:ascii="Times New Roman" w:hAnsi="Times New Roman" w:cs="Times New Roman"/>
          <w:sz w:val="24"/>
          <w:szCs w:val="24"/>
        </w:rPr>
        <w:t>B</w:t>
      </w:r>
      <w:r w:rsidRPr="004E2269">
        <w:rPr>
          <w:rFonts w:ascii="Times New Roman" w:hAnsi="Times New Roman" w:cs="Times New Roman"/>
          <w:sz w:val="24"/>
          <w:szCs w:val="24"/>
        </w:rPr>
        <w:t>etween rising tensions in the East with Russian militarization</w:t>
      </w:r>
      <w:r>
        <w:rPr>
          <w:rFonts w:ascii="Times New Roman" w:hAnsi="Times New Roman" w:cs="Times New Roman"/>
          <w:sz w:val="24"/>
          <w:szCs w:val="24"/>
        </w:rPr>
        <w:t>,</w:t>
      </w:r>
      <w:r w:rsidRPr="004E2269">
        <w:rPr>
          <w:rFonts w:ascii="Times New Roman" w:hAnsi="Times New Roman" w:cs="Times New Roman"/>
          <w:sz w:val="24"/>
          <w:szCs w:val="24"/>
        </w:rPr>
        <w:t xml:space="preserve"> the eruption of the post-colonial order in the Middle East and</w:t>
      </w:r>
      <w:r>
        <w:rPr>
          <w:rFonts w:ascii="Times New Roman" w:hAnsi="Times New Roman" w:cs="Times New Roman"/>
          <w:sz w:val="24"/>
          <w:szCs w:val="24"/>
        </w:rPr>
        <w:t xml:space="preserve"> North Africa region, and ever-increasing migration of refugees and economic </w:t>
      </w:r>
      <w:r>
        <w:rPr>
          <w:rFonts w:ascii="Times New Roman" w:hAnsi="Times New Roman" w:cs="Times New Roman"/>
          <w:sz w:val="24"/>
          <w:szCs w:val="24"/>
        </w:rPr>
        <w:lastRenderedPageBreak/>
        <w:t>migrants to the European continent, m</w:t>
      </w:r>
      <w:r w:rsidRPr="004E2269">
        <w:rPr>
          <w:rFonts w:ascii="Times New Roman" w:hAnsi="Times New Roman" w:cs="Times New Roman"/>
          <w:sz w:val="24"/>
          <w:szCs w:val="24"/>
        </w:rPr>
        <w:t xml:space="preserve">any of the assumptions that have been held about the European order </w:t>
      </w:r>
      <w:r>
        <w:rPr>
          <w:rFonts w:ascii="Times New Roman" w:hAnsi="Times New Roman" w:cs="Times New Roman"/>
          <w:sz w:val="24"/>
          <w:szCs w:val="24"/>
        </w:rPr>
        <w:t>were</w:t>
      </w:r>
      <w:r w:rsidRPr="004E2269">
        <w:rPr>
          <w:rFonts w:ascii="Times New Roman" w:hAnsi="Times New Roman" w:cs="Times New Roman"/>
          <w:sz w:val="24"/>
          <w:szCs w:val="24"/>
        </w:rPr>
        <w:t xml:space="preserve"> been brought into question. </w:t>
      </w:r>
      <w:r>
        <w:rPr>
          <w:rFonts w:ascii="Times New Roman" w:hAnsi="Times New Roman" w:cs="Times New Roman"/>
          <w:sz w:val="24"/>
          <w:szCs w:val="24"/>
        </w:rPr>
        <w:t>Additionally, the</w:t>
      </w:r>
      <w:r w:rsidRPr="004E2269">
        <w:rPr>
          <w:rFonts w:ascii="Times New Roman" w:hAnsi="Times New Roman" w:cs="Times New Roman"/>
          <w:sz w:val="24"/>
          <w:szCs w:val="24"/>
        </w:rPr>
        <w:t xml:space="preserve"> pro</w:t>
      </w:r>
      <w:r>
        <w:rPr>
          <w:rFonts w:ascii="Times New Roman" w:hAnsi="Times New Roman" w:cs="Times New Roman"/>
          <w:sz w:val="24"/>
          <w:szCs w:val="24"/>
        </w:rPr>
        <w:t>liferation of terrorist attacks from Copenhagen to Paris</w:t>
      </w:r>
      <w:r w:rsidRPr="004E2269">
        <w:rPr>
          <w:rFonts w:ascii="Times New Roman" w:hAnsi="Times New Roman" w:cs="Times New Roman"/>
          <w:sz w:val="24"/>
          <w:szCs w:val="24"/>
        </w:rPr>
        <w:t xml:space="preserve"> </w:t>
      </w:r>
      <w:r>
        <w:rPr>
          <w:rFonts w:ascii="Times New Roman" w:hAnsi="Times New Roman" w:cs="Times New Roman"/>
          <w:sz w:val="24"/>
          <w:szCs w:val="24"/>
        </w:rPr>
        <w:t>and concerns regarding</w:t>
      </w:r>
      <w:r w:rsidRPr="004E2269">
        <w:rPr>
          <w:rFonts w:ascii="Times New Roman" w:hAnsi="Times New Roman" w:cs="Times New Roman"/>
          <w:sz w:val="24"/>
          <w:szCs w:val="24"/>
        </w:rPr>
        <w:t xml:space="preserve"> cyberattacks</w:t>
      </w:r>
      <w:r>
        <w:rPr>
          <w:rFonts w:ascii="Times New Roman" w:hAnsi="Times New Roman" w:cs="Times New Roman"/>
          <w:sz w:val="24"/>
          <w:szCs w:val="24"/>
        </w:rPr>
        <w:t xml:space="preserve"> ignited questions regarding physical and non-physical borders and raised</w:t>
      </w:r>
      <w:r w:rsidRPr="004E2269">
        <w:rPr>
          <w:rFonts w:ascii="Times New Roman" w:hAnsi="Times New Roman" w:cs="Times New Roman"/>
          <w:sz w:val="24"/>
          <w:szCs w:val="24"/>
        </w:rPr>
        <w:t xml:space="preserve"> concerns regarding</w:t>
      </w:r>
      <w:r w:rsidR="00C829FC">
        <w:rPr>
          <w:rFonts w:ascii="Times New Roman" w:hAnsi="Times New Roman" w:cs="Times New Roman"/>
          <w:sz w:val="24"/>
          <w:szCs w:val="24"/>
        </w:rPr>
        <w:t xml:space="preserve"> the future of</w:t>
      </w:r>
      <w:r w:rsidRPr="004E2269">
        <w:rPr>
          <w:rFonts w:ascii="Times New Roman" w:hAnsi="Times New Roman" w:cs="Times New Roman"/>
          <w:sz w:val="24"/>
          <w:szCs w:val="24"/>
        </w:rPr>
        <w:t xml:space="preserve"> cyber security</w:t>
      </w:r>
      <w:r>
        <w:rPr>
          <w:rFonts w:ascii="Times New Roman" w:hAnsi="Times New Roman" w:cs="Times New Roman"/>
          <w:sz w:val="24"/>
          <w:szCs w:val="24"/>
        </w:rPr>
        <w:t>.</w:t>
      </w:r>
      <w:r w:rsidRPr="004E2269">
        <w:rPr>
          <w:rFonts w:ascii="Times New Roman" w:hAnsi="Times New Roman" w:cs="Times New Roman"/>
          <w:sz w:val="24"/>
          <w:szCs w:val="24"/>
        </w:rPr>
        <w:t xml:space="preserve"> </w:t>
      </w:r>
    </w:p>
    <w:p w14:paraId="691B9258" w14:textId="77777777" w:rsidR="00F36E86" w:rsidRPr="00D9647E" w:rsidRDefault="00864AF6" w:rsidP="00B64EF1">
      <w:pPr>
        <w:jc w:val="both"/>
        <w:rPr>
          <w:rFonts w:ascii="Times New Roman" w:hAnsi="Times New Roman" w:cs="Times New Roman"/>
          <w:sz w:val="24"/>
          <w:szCs w:val="24"/>
        </w:rPr>
      </w:pPr>
      <w:r>
        <w:rPr>
          <w:rFonts w:ascii="Times New Roman" w:hAnsi="Times New Roman" w:cs="Times New Roman"/>
          <w:sz w:val="24"/>
          <w:szCs w:val="24"/>
        </w:rPr>
        <w:t>The European summit also discussed in</w:t>
      </w:r>
      <w:r w:rsidR="009C52A6" w:rsidRPr="00D9647E">
        <w:rPr>
          <w:rFonts w:ascii="Times New Roman" w:hAnsi="Times New Roman" w:cs="Times New Roman"/>
          <w:sz w:val="24"/>
          <w:szCs w:val="24"/>
        </w:rPr>
        <w:t xml:space="preserve"> great length the </w:t>
      </w:r>
      <w:r w:rsidR="00F36E86" w:rsidRPr="00D9647E">
        <w:rPr>
          <w:rFonts w:ascii="Times New Roman" w:hAnsi="Times New Roman" w:cs="Times New Roman"/>
          <w:sz w:val="24"/>
          <w:szCs w:val="24"/>
        </w:rPr>
        <w:t>migration crisis facing Europe</w:t>
      </w:r>
      <w:r w:rsidR="009C52A6" w:rsidRPr="00D9647E">
        <w:rPr>
          <w:rFonts w:ascii="Times New Roman" w:hAnsi="Times New Roman" w:cs="Times New Roman"/>
          <w:sz w:val="24"/>
          <w:szCs w:val="24"/>
        </w:rPr>
        <w:t>, which</w:t>
      </w:r>
      <w:r w:rsidR="00F36E86" w:rsidRPr="00D9647E">
        <w:rPr>
          <w:rFonts w:ascii="Times New Roman" w:hAnsi="Times New Roman" w:cs="Times New Roman"/>
          <w:sz w:val="24"/>
          <w:szCs w:val="24"/>
        </w:rPr>
        <w:t xml:space="preserve"> is reaching unprecedented numbers and</w:t>
      </w:r>
      <w:r>
        <w:rPr>
          <w:rFonts w:ascii="Times New Roman" w:hAnsi="Times New Roman" w:cs="Times New Roman"/>
          <w:sz w:val="24"/>
          <w:szCs w:val="24"/>
        </w:rPr>
        <w:t xml:space="preserve"> creating new</w:t>
      </w:r>
      <w:r w:rsidR="00F36E86" w:rsidRPr="00D9647E">
        <w:rPr>
          <w:rFonts w:ascii="Times New Roman" w:hAnsi="Times New Roman" w:cs="Times New Roman"/>
          <w:sz w:val="24"/>
          <w:szCs w:val="24"/>
        </w:rPr>
        <w:t xml:space="preserve"> challenges</w:t>
      </w:r>
      <w:r>
        <w:rPr>
          <w:rFonts w:ascii="Times New Roman" w:hAnsi="Times New Roman" w:cs="Times New Roman"/>
          <w:sz w:val="24"/>
          <w:szCs w:val="24"/>
        </w:rPr>
        <w:t xml:space="preserve"> for EU Member States</w:t>
      </w:r>
      <w:r w:rsidR="009C52A6" w:rsidRPr="00D9647E">
        <w:rPr>
          <w:rFonts w:ascii="Times New Roman" w:hAnsi="Times New Roman" w:cs="Times New Roman"/>
          <w:sz w:val="24"/>
          <w:szCs w:val="24"/>
        </w:rPr>
        <w:t>.</w:t>
      </w:r>
      <w:r w:rsidR="00F36E86" w:rsidRPr="00D9647E">
        <w:rPr>
          <w:rFonts w:ascii="Times New Roman" w:hAnsi="Times New Roman" w:cs="Times New Roman"/>
          <w:sz w:val="24"/>
          <w:szCs w:val="24"/>
        </w:rPr>
        <w:t xml:space="preserve"> </w:t>
      </w:r>
      <w:r w:rsidR="009C52A6" w:rsidRPr="00D9647E">
        <w:rPr>
          <w:rFonts w:ascii="Times New Roman" w:hAnsi="Times New Roman" w:cs="Times New Roman"/>
          <w:sz w:val="24"/>
          <w:szCs w:val="24"/>
        </w:rPr>
        <w:t>O</w:t>
      </w:r>
      <w:r w:rsidR="00F36E86" w:rsidRPr="00D9647E">
        <w:rPr>
          <w:rFonts w:ascii="Times New Roman" w:hAnsi="Times New Roman" w:cs="Times New Roman"/>
          <w:sz w:val="24"/>
          <w:szCs w:val="24"/>
        </w:rPr>
        <w:t>ver the past few months</w:t>
      </w:r>
      <w:r w:rsidR="00667546" w:rsidRPr="00D9647E">
        <w:rPr>
          <w:rFonts w:ascii="Times New Roman" w:hAnsi="Times New Roman" w:cs="Times New Roman"/>
          <w:sz w:val="24"/>
          <w:szCs w:val="24"/>
        </w:rPr>
        <w:t>,</w:t>
      </w:r>
      <w:r w:rsidR="00F36E86" w:rsidRPr="00D9647E">
        <w:rPr>
          <w:rFonts w:ascii="Times New Roman" w:hAnsi="Times New Roman" w:cs="Times New Roman"/>
          <w:sz w:val="24"/>
          <w:szCs w:val="24"/>
        </w:rPr>
        <w:t xml:space="preserve"> migrants</w:t>
      </w:r>
      <w:r w:rsidR="00667546" w:rsidRPr="00D9647E">
        <w:rPr>
          <w:rFonts w:ascii="Times New Roman" w:hAnsi="Times New Roman" w:cs="Times New Roman"/>
          <w:sz w:val="24"/>
          <w:szCs w:val="24"/>
        </w:rPr>
        <w:t xml:space="preserve"> have faced mixed responses from Eastern and</w:t>
      </w:r>
      <w:r w:rsidR="00F36E86" w:rsidRPr="00D9647E">
        <w:rPr>
          <w:rFonts w:ascii="Times New Roman" w:hAnsi="Times New Roman" w:cs="Times New Roman"/>
          <w:sz w:val="24"/>
          <w:szCs w:val="24"/>
        </w:rPr>
        <w:t xml:space="preserve"> Western Europe</w:t>
      </w:r>
      <w:r w:rsidR="00667546" w:rsidRPr="00D9647E">
        <w:rPr>
          <w:rFonts w:ascii="Times New Roman" w:hAnsi="Times New Roman" w:cs="Times New Roman"/>
          <w:sz w:val="24"/>
          <w:szCs w:val="24"/>
        </w:rPr>
        <w:t>an countries</w:t>
      </w:r>
      <w:r w:rsidR="00F36E86" w:rsidRPr="00D9647E">
        <w:rPr>
          <w:rFonts w:ascii="Times New Roman" w:hAnsi="Times New Roman" w:cs="Times New Roman"/>
          <w:sz w:val="24"/>
          <w:szCs w:val="24"/>
        </w:rPr>
        <w:t xml:space="preserve">. </w:t>
      </w:r>
      <w:r w:rsidR="0035027F" w:rsidRPr="00D9647E">
        <w:rPr>
          <w:rFonts w:ascii="Times New Roman" w:hAnsi="Times New Roman" w:cs="Times New Roman"/>
          <w:sz w:val="24"/>
          <w:szCs w:val="24"/>
        </w:rPr>
        <w:t>One participant remarked that a</w:t>
      </w:r>
      <w:r w:rsidR="00F36E86" w:rsidRPr="00D9647E">
        <w:rPr>
          <w:rFonts w:ascii="Times New Roman" w:hAnsi="Times New Roman" w:cs="Times New Roman"/>
          <w:sz w:val="24"/>
          <w:szCs w:val="24"/>
        </w:rPr>
        <w:t xml:space="preserve"> </w:t>
      </w:r>
      <w:r w:rsidR="0035027F" w:rsidRPr="00D9647E">
        <w:rPr>
          <w:rFonts w:ascii="Times New Roman" w:hAnsi="Times New Roman" w:cs="Times New Roman"/>
          <w:sz w:val="24"/>
          <w:szCs w:val="24"/>
        </w:rPr>
        <w:t>“</w:t>
      </w:r>
      <w:r w:rsidR="00F36E86" w:rsidRPr="00D9647E">
        <w:rPr>
          <w:rFonts w:ascii="Times New Roman" w:hAnsi="Times New Roman" w:cs="Times New Roman"/>
          <w:sz w:val="24"/>
          <w:szCs w:val="24"/>
        </w:rPr>
        <w:t>siege mentality</w:t>
      </w:r>
      <w:r w:rsidR="0035027F" w:rsidRPr="00D9647E">
        <w:rPr>
          <w:rFonts w:ascii="Times New Roman" w:hAnsi="Times New Roman" w:cs="Times New Roman"/>
          <w:sz w:val="24"/>
          <w:szCs w:val="24"/>
        </w:rPr>
        <w:t>”</w:t>
      </w:r>
      <w:r w:rsidR="00F36E86" w:rsidRPr="00D9647E">
        <w:rPr>
          <w:rFonts w:ascii="Times New Roman" w:hAnsi="Times New Roman" w:cs="Times New Roman"/>
          <w:sz w:val="24"/>
          <w:szCs w:val="24"/>
        </w:rPr>
        <w:t xml:space="preserve"> has begun to form in the minds of Europeans, and </w:t>
      </w:r>
      <w:r w:rsidR="0035027F" w:rsidRPr="00D9647E">
        <w:rPr>
          <w:rFonts w:ascii="Times New Roman" w:hAnsi="Times New Roman" w:cs="Times New Roman"/>
          <w:sz w:val="24"/>
          <w:szCs w:val="24"/>
        </w:rPr>
        <w:t>that this has</w:t>
      </w:r>
      <w:r w:rsidR="00F36E86" w:rsidRPr="00D9647E">
        <w:rPr>
          <w:rFonts w:ascii="Times New Roman" w:hAnsi="Times New Roman" w:cs="Times New Roman"/>
          <w:sz w:val="24"/>
          <w:szCs w:val="24"/>
        </w:rPr>
        <w:t xml:space="preserve"> </w:t>
      </w:r>
      <w:r w:rsidR="0035027F" w:rsidRPr="00D9647E">
        <w:rPr>
          <w:rFonts w:ascii="Times New Roman" w:hAnsi="Times New Roman" w:cs="Times New Roman"/>
          <w:sz w:val="24"/>
          <w:szCs w:val="24"/>
        </w:rPr>
        <w:t>created a spectrum of</w:t>
      </w:r>
      <w:r w:rsidR="00F36E86" w:rsidRPr="00D9647E">
        <w:rPr>
          <w:rFonts w:ascii="Times New Roman" w:hAnsi="Times New Roman" w:cs="Times New Roman"/>
          <w:sz w:val="24"/>
          <w:szCs w:val="24"/>
        </w:rPr>
        <w:t xml:space="preserve"> questions </w:t>
      </w:r>
      <w:r w:rsidR="0035027F" w:rsidRPr="00D9647E">
        <w:rPr>
          <w:rFonts w:ascii="Times New Roman" w:hAnsi="Times New Roman" w:cs="Times New Roman"/>
          <w:sz w:val="24"/>
          <w:szCs w:val="24"/>
        </w:rPr>
        <w:t xml:space="preserve">about </w:t>
      </w:r>
      <w:r w:rsidR="00F36E86" w:rsidRPr="00D9647E">
        <w:rPr>
          <w:rFonts w:ascii="Times New Roman" w:hAnsi="Times New Roman" w:cs="Times New Roman"/>
          <w:sz w:val="24"/>
          <w:szCs w:val="24"/>
        </w:rPr>
        <w:t>how we look at</w:t>
      </w:r>
      <w:r w:rsidR="0035027F" w:rsidRPr="00D9647E">
        <w:rPr>
          <w:rFonts w:ascii="Times New Roman" w:hAnsi="Times New Roman" w:cs="Times New Roman"/>
          <w:sz w:val="24"/>
          <w:szCs w:val="24"/>
        </w:rPr>
        <w:t xml:space="preserve"> physical</w:t>
      </w:r>
      <w:r w:rsidR="00F36E86" w:rsidRPr="00D9647E">
        <w:rPr>
          <w:rFonts w:ascii="Times New Roman" w:hAnsi="Times New Roman" w:cs="Times New Roman"/>
          <w:sz w:val="24"/>
          <w:szCs w:val="24"/>
        </w:rPr>
        <w:t xml:space="preserve"> borders. </w:t>
      </w:r>
      <w:r w:rsidR="00007C59">
        <w:rPr>
          <w:rFonts w:ascii="Times New Roman" w:hAnsi="Times New Roman" w:cs="Times New Roman"/>
          <w:sz w:val="24"/>
          <w:szCs w:val="24"/>
        </w:rPr>
        <w:t>Participants discussed</w:t>
      </w:r>
      <w:r w:rsidR="00FD56D0" w:rsidRPr="00D9647E">
        <w:rPr>
          <w:rFonts w:ascii="Times New Roman" w:hAnsi="Times New Roman" w:cs="Times New Roman"/>
          <w:sz w:val="24"/>
          <w:szCs w:val="24"/>
        </w:rPr>
        <w:t xml:space="preserve"> </w:t>
      </w:r>
      <w:r w:rsidR="00F668A3" w:rsidRPr="00D9647E">
        <w:rPr>
          <w:rFonts w:ascii="Times New Roman" w:hAnsi="Times New Roman" w:cs="Times New Roman"/>
          <w:sz w:val="24"/>
          <w:szCs w:val="24"/>
        </w:rPr>
        <w:t>how best to fo</w:t>
      </w:r>
      <w:r w:rsidR="00007C59">
        <w:rPr>
          <w:rFonts w:ascii="Times New Roman" w:hAnsi="Times New Roman" w:cs="Times New Roman"/>
          <w:sz w:val="24"/>
          <w:szCs w:val="24"/>
        </w:rPr>
        <w:t>rmulate a regional response to the</w:t>
      </w:r>
      <w:r w:rsidR="00F668A3" w:rsidRPr="00D9647E">
        <w:rPr>
          <w:rFonts w:ascii="Times New Roman" w:hAnsi="Times New Roman" w:cs="Times New Roman"/>
          <w:sz w:val="24"/>
          <w:szCs w:val="24"/>
        </w:rPr>
        <w:t xml:space="preserve"> migration crisis </w:t>
      </w:r>
      <w:r w:rsidR="00007C59">
        <w:rPr>
          <w:rFonts w:ascii="Times New Roman" w:hAnsi="Times New Roman" w:cs="Times New Roman"/>
          <w:sz w:val="24"/>
          <w:szCs w:val="24"/>
        </w:rPr>
        <w:t>while also remaining sensitive to</w:t>
      </w:r>
      <w:r w:rsidR="00F668A3" w:rsidRPr="00D9647E">
        <w:rPr>
          <w:rFonts w:ascii="Times New Roman" w:hAnsi="Times New Roman" w:cs="Times New Roman"/>
          <w:sz w:val="24"/>
          <w:szCs w:val="24"/>
        </w:rPr>
        <w:t xml:space="preserve"> </w:t>
      </w:r>
      <w:r w:rsidR="00007C59">
        <w:rPr>
          <w:rFonts w:ascii="Times New Roman" w:hAnsi="Times New Roman" w:cs="Times New Roman"/>
          <w:sz w:val="24"/>
          <w:szCs w:val="24"/>
        </w:rPr>
        <w:t xml:space="preserve">national interests over maintaining </w:t>
      </w:r>
      <w:r w:rsidR="00F668A3" w:rsidRPr="00D9647E">
        <w:rPr>
          <w:rFonts w:ascii="Times New Roman" w:hAnsi="Times New Roman" w:cs="Times New Roman"/>
          <w:sz w:val="24"/>
          <w:szCs w:val="24"/>
        </w:rPr>
        <w:t>job security</w:t>
      </w:r>
      <w:r w:rsidR="0042286E" w:rsidRPr="00D9647E">
        <w:rPr>
          <w:rFonts w:ascii="Times New Roman" w:hAnsi="Times New Roman" w:cs="Times New Roman"/>
          <w:sz w:val="24"/>
          <w:szCs w:val="24"/>
        </w:rPr>
        <w:t>,</w:t>
      </w:r>
      <w:r w:rsidR="00F668A3" w:rsidRPr="00D9647E">
        <w:rPr>
          <w:rFonts w:ascii="Times New Roman" w:hAnsi="Times New Roman" w:cs="Times New Roman"/>
          <w:sz w:val="24"/>
          <w:szCs w:val="24"/>
        </w:rPr>
        <w:t xml:space="preserve"> cultural and national</w:t>
      </w:r>
      <w:r w:rsidR="0042286E" w:rsidRPr="00D9647E">
        <w:rPr>
          <w:rFonts w:ascii="Times New Roman" w:hAnsi="Times New Roman" w:cs="Times New Roman"/>
          <w:sz w:val="24"/>
          <w:szCs w:val="24"/>
        </w:rPr>
        <w:t xml:space="preserve"> identity, and </w:t>
      </w:r>
      <w:r w:rsidR="00F668A3" w:rsidRPr="00D9647E">
        <w:rPr>
          <w:rFonts w:ascii="Times New Roman" w:hAnsi="Times New Roman" w:cs="Times New Roman"/>
          <w:sz w:val="24"/>
          <w:szCs w:val="24"/>
        </w:rPr>
        <w:t xml:space="preserve">national and regional </w:t>
      </w:r>
      <w:r w:rsidR="0042286E" w:rsidRPr="00D9647E">
        <w:rPr>
          <w:rFonts w:ascii="Times New Roman" w:hAnsi="Times New Roman" w:cs="Times New Roman"/>
          <w:sz w:val="24"/>
          <w:szCs w:val="24"/>
        </w:rPr>
        <w:t xml:space="preserve">security. </w:t>
      </w:r>
      <w:r w:rsidR="00F668A3" w:rsidRPr="00D9647E">
        <w:rPr>
          <w:rFonts w:ascii="Times New Roman" w:hAnsi="Times New Roman" w:cs="Times New Roman"/>
          <w:sz w:val="24"/>
          <w:szCs w:val="24"/>
        </w:rPr>
        <w:t>One participant remarked that t</w:t>
      </w:r>
      <w:r w:rsidR="00A41213" w:rsidRPr="00D9647E">
        <w:rPr>
          <w:rFonts w:ascii="Times New Roman" w:hAnsi="Times New Roman" w:cs="Times New Roman"/>
          <w:sz w:val="24"/>
          <w:szCs w:val="24"/>
        </w:rPr>
        <w:t xml:space="preserve">wenty years ago, Europe faced a similar crisis in the Balkans with conflict, state collapse, and </w:t>
      </w:r>
      <w:r w:rsidR="00F668A3" w:rsidRPr="00D9647E">
        <w:rPr>
          <w:rFonts w:ascii="Times New Roman" w:hAnsi="Times New Roman" w:cs="Times New Roman"/>
          <w:sz w:val="24"/>
          <w:szCs w:val="24"/>
        </w:rPr>
        <w:t xml:space="preserve">displaced </w:t>
      </w:r>
      <w:r w:rsidR="00007C59">
        <w:rPr>
          <w:rFonts w:ascii="Times New Roman" w:hAnsi="Times New Roman" w:cs="Times New Roman"/>
          <w:sz w:val="24"/>
          <w:szCs w:val="24"/>
        </w:rPr>
        <w:t>migrants and that many</w:t>
      </w:r>
      <w:r w:rsidR="00F668A3" w:rsidRPr="00D9647E">
        <w:rPr>
          <w:rFonts w:ascii="Times New Roman" w:hAnsi="Times New Roman" w:cs="Times New Roman"/>
          <w:sz w:val="24"/>
          <w:szCs w:val="24"/>
        </w:rPr>
        <w:t xml:space="preserve"> lessons c</w:t>
      </w:r>
      <w:r w:rsidR="00007C59">
        <w:rPr>
          <w:rFonts w:ascii="Times New Roman" w:hAnsi="Times New Roman" w:cs="Times New Roman"/>
          <w:sz w:val="24"/>
          <w:szCs w:val="24"/>
        </w:rPr>
        <w:t>an be learned from this historical example. From this point, discussions led to the conclusion that</w:t>
      </w:r>
      <w:r w:rsidR="00F668A3" w:rsidRPr="00D9647E">
        <w:rPr>
          <w:rFonts w:ascii="Times New Roman" w:hAnsi="Times New Roman" w:cs="Times New Roman"/>
          <w:sz w:val="24"/>
          <w:szCs w:val="24"/>
        </w:rPr>
        <w:t xml:space="preserve"> think tanks play an important role in pr</w:t>
      </w:r>
      <w:r w:rsidR="00D7400D">
        <w:rPr>
          <w:rFonts w:ascii="Times New Roman" w:hAnsi="Times New Roman" w:cs="Times New Roman"/>
          <w:sz w:val="24"/>
          <w:szCs w:val="24"/>
        </w:rPr>
        <w:t>oviding much needed</w:t>
      </w:r>
      <w:r w:rsidR="00007C59">
        <w:rPr>
          <w:rFonts w:ascii="Times New Roman" w:hAnsi="Times New Roman" w:cs="Times New Roman"/>
          <w:sz w:val="24"/>
          <w:szCs w:val="24"/>
        </w:rPr>
        <w:t xml:space="preserve"> historical context</w:t>
      </w:r>
      <w:r w:rsidR="00D7400D">
        <w:rPr>
          <w:rFonts w:ascii="Times New Roman" w:hAnsi="Times New Roman" w:cs="Times New Roman"/>
          <w:sz w:val="24"/>
          <w:szCs w:val="24"/>
        </w:rPr>
        <w:t>s</w:t>
      </w:r>
      <w:r w:rsidR="00007C59">
        <w:rPr>
          <w:rFonts w:ascii="Times New Roman" w:hAnsi="Times New Roman" w:cs="Times New Roman"/>
          <w:sz w:val="24"/>
          <w:szCs w:val="24"/>
        </w:rPr>
        <w:t xml:space="preserve"> to complex issues for </w:t>
      </w:r>
      <w:r w:rsidR="00F668A3" w:rsidRPr="00D9647E">
        <w:rPr>
          <w:rFonts w:ascii="Times New Roman" w:hAnsi="Times New Roman" w:cs="Times New Roman"/>
          <w:sz w:val="24"/>
          <w:szCs w:val="24"/>
        </w:rPr>
        <w:t>European policymakers</w:t>
      </w:r>
      <w:r w:rsidR="00D7400D">
        <w:rPr>
          <w:rFonts w:ascii="Times New Roman" w:hAnsi="Times New Roman" w:cs="Times New Roman"/>
          <w:sz w:val="24"/>
          <w:szCs w:val="24"/>
        </w:rPr>
        <w:t xml:space="preserve">, particularly the </w:t>
      </w:r>
      <w:r w:rsidR="00D26FED" w:rsidRPr="00D9647E">
        <w:rPr>
          <w:rFonts w:ascii="Times New Roman" w:hAnsi="Times New Roman" w:cs="Times New Roman"/>
          <w:sz w:val="24"/>
          <w:szCs w:val="24"/>
        </w:rPr>
        <w:t>migration crisis</w:t>
      </w:r>
      <w:r w:rsidR="00D7400D">
        <w:rPr>
          <w:rFonts w:ascii="Times New Roman" w:hAnsi="Times New Roman" w:cs="Times New Roman"/>
          <w:sz w:val="24"/>
          <w:szCs w:val="24"/>
        </w:rPr>
        <w:t>, which</w:t>
      </w:r>
      <w:r w:rsidR="00D26FED" w:rsidRPr="00D9647E">
        <w:rPr>
          <w:rFonts w:ascii="Times New Roman" w:hAnsi="Times New Roman" w:cs="Times New Roman"/>
          <w:sz w:val="24"/>
          <w:szCs w:val="24"/>
        </w:rPr>
        <w:t xml:space="preserve"> will continue to affect</w:t>
      </w:r>
      <w:r w:rsidR="00FD56D0" w:rsidRPr="00D9647E">
        <w:rPr>
          <w:rFonts w:ascii="Times New Roman" w:hAnsi="Times New Roman" w:cs="Times New Roman"/>
          <w:sz w:val="24"/>
          <w:szCs w:val="24"/>
        </w:rPr>
        <w:t xml:space="preserve"> </w:t>
      </w:r>
      <w:r w:rsidR="00D26FED" w:rsidRPr="00D9647E">
        <w:rPr>
          <w:rFonts w:ascii="Times New Roman" w:hAnsi="Times New Roman" w:cs="Times New Roman"/>
          <w:sz w:val="24"/>
          <w:szCs w:val="24"/>
        </w:rPr>
        <w:t>European society</w:t>
      </w:r>
      <w:r w:rsidR="00D7400D">
        <w:rPr>
          <w:rFonts w:ascii="Times New Roman" w:hAnsi="Times New Roman" w:cs="Times New Roman"/>
          <w:sz w:val="24"/>
          <w:szCs w:val="24"/>
        </w:rPr>
        <w:t xml:space="preserve"> in the future</w:t>
      </w:r>
      <w:r w:rsidR="00D26FED" w:rsidRPr="00D9647E">
        <w:rPr>
          <w:rFonts w:ascii="Times New Roman" w:hAnsi="Times New Roman" w:cs="Times New Roman"/>
          <w:sz w:val="24"/>
          <w:szCs w:val="24"/>
        </w:rPr>
        <w:t>.</w:t>
      </w:r>
    </w:p>
    <w:p w14:paraId="61CA1F1F" w14:textId="77777777" w:rsidR="00A3065B" w:rsidRDefault="00A3078A" w:rsidP="00B64EF1">
      <w:pPr>
        <w:jc w:val="both"/>
        <w:rPr>
          <w:rFonts w:ascii="Times New Roman" w:hAnsi="Times New Roman" w:cs="Times New Roman"/>
          <w:sz w:val="24"/>
          <w:szCs w:val="24"/>
        </w:rPr>
      </w:pPr>
      <w:r w:rsidRPr="00D9647E">
        <w:rPr>
          <w:rFonts w:ascii="Times New Roman" w:hAnsi="Times New Roman" w:cs="Times New Roman"/>
          <w:sz w:val="24"/>
          <w:szCs w:val="24"/>
        </w:rPr>
        <w:t>Thus,</w:t>
      </w:r>
      <w:r w:rsidR="00D26FED" w:rsidRPr="00D9647E">
        <w:rPr>
          <w:rFonts w:ascii="Times New Roman" w:hAnsi="Times New Roman" w:cs="Times New Roman"/>
          <w:sz w:val="24"/>
          <w:szCs w:val="24"/>
        </w:rPr>
        <w:t xml:space="preserve"> </w:t>
      </w:r>
      <w:r w:rsidRPr="00D9647E">
        <w:rPr>
          <w:rFonts w:ascii="Times New Roman" w:hAnsi="Times New Roman" w:cs="Times New Roman"/>
          <w:sz w:val="24"/>
          <w:szCs w:val="24"/>
        </w:rPr>
        <w:t>the</w:t>
      </w:r>
      <w:r w:rsidR="00A3065B" w:rsidRPr="00D9647E">
        <w:rPr>
          <w:rFonts w:ascii="Times New Roman" w:hAnsi="Times New Roman" w:cs="Times New Roman"/>
          <w:sz w:val="24"/>
          <w:szCs w:val="24"/>
        </w:rPr>
        <w:t xml:space="preserve"> role of think tanks in </w:t>
      </w:r>
      <w:r w:rsidR="00D26FED" w:rsidRPr="00D9647E">
        <w:rPr>
          <w:rFonts w:ascii="Times New Roman" w:hAnsi="Times New Roman" w:cs="Times New Roman"/>
          <w:sz w:val="24"/>
          <w:szCs w:val="24"/>
        </w:rPr>
        <w:t xml:space="preserve">the </w:t>
      </w:r>
      <w:r w:rsidR="00A3065B" w:rsidRPr="00D9647E">
        <w:rPr>
          <w:rFonts w:ascii="Times New Roman" w:hAnsi="Times New Roman" w:cs="Times New Roman"/>
          <w:sz w:val="24"/>
          <w:szCs w:val="24"/>
        </w:rPr>
        <w:t>face of quickly proliferating fears across Europe is to keep the debate at a rational level</w:t>
      </w:r>
      <w:r w:rsidR="00D26FED" w:rsidRPr="00D9647E">
        <w:rPr>
          <w:rFonts w:ascii="Times New Roman" w:hAnsi="Times New Roman" w:cs="Times New Roman"/>
          <w:sz w:val="24"/>
          <w:szCs w:val="24"/>
        </w:rPr>
        <w:t xml:space="preserve"> in order to</w:t>
      </w:r>
      <w:r w:rsidR="00A3065B" w:rsidRPr="00D9647E">
        <w:rPr>
          <w:rFonts w:ascii="Times New Roman" w:hAnsi="Times New Roman" w:cs="Times New Roman"/>
          <w:sz w:val="24"/>
          <w:szCs w:val="24"/>
        </w:rPr>
        <w:t xml:space="preserve"> </w:t>
      </w:r>
      <w:r w:rsidR="00D26FED" w:rsidRPr="00D9647E">
        <w:rPr>
          <w:rFonts w:ascii="Times New Roman" w:hAnsi="Times New Roman" w:cs="Times New Roman"/>
          <w:sz w:val="24"/>
          <w:szCs w:val="24"/>
        </w:rPr>
        <w:t>counter</w:t>
      </w:r>
      <w:r w:rsidR="00A3065B" w:rsidRPr="00D9647E">
        <w:rPr>
          <w:rFonts w:ascii="Times New Roman" w:hAnsi="Times New Roman" w:cs="Times New Roman"/>
          <w:sz w:val="24"/>
          <w:szCs w:val="24"/>
        </w:rPr>
        <w:t xml:space="preserve"> fears and myths</w:t>
      </w:r>
      <w:r w:rsidR="00D7400D">
        <w:rPr>
          <w:rFonts w:ascii="Times New Roman" w:hAnsi="Times New Roman" w:cs="Times New Roman"/>
          <w:sz w:val="24"/>
          <w:szCs w:val="24"/>
        </w:rPr>
        <w:t xml:space="preserve"> from</w:t>
      </w:r>
      <w:r w:rsidR="00D26FED" w:rsidRPr="00D9647E">
        <w:rPr>
          <w:rFonts w:ascii="Times New Roman" w:hAnsi="Times New Roman" w:cs="Times New Roman"/>
          <w:sz w:val="24"/>
          <w:szCs w:val="24"/>
        </w:rPr>
        <w:t xml:space="preserve"> policymakers and civil societies throughout Europe</w:t>
      </w:r>
      <w:r w:rsidR="00790585" w:rsidRPr="00D9647E">
        <w:rPr>
          <w:rFonts w:ascii="Times New Roman" w:hAnsi="Times New Roman" w:cs="Times New Roman"/>
          <w:sz w:val="24"/>
          <w:szCs w:val="24"/>
        </w:rPr>
        <w:t xml:space="preserve">. </w:t>
      </w:r>
      <w:r w:rsidR="006350AD" w:rsidRPr="00D9647E">
        <w:rPr>
          <w:rFonts w:ascii="Times New Roman" w:hAnsi="Times New Roman" w:cs="Times New Roman"/>
          <w:sz w:val="24"/>
          <w:szCs w:val="24"/>
        </w:rPr>
        <w:t>Th</w:t>
      </w:r>
      <w:r w:rsidR="00D26FED" w:rsidRPr="00D9647E">
        <w:rPr>
          <w:rFonts w:ascii="Times New Roman" w:hAnsi="Times New Roman" w:cs="Times New Roman"/>
          <w:sz w:val="24"/>
          <w:szCs w:val="24"/>
        </w:rPr>
        <w:t>us, while th</w:t>
      </w:r>
      <w:r w:rsidR="00D7400D">
        <w:rPr>
          <w:rFonts w:ascii="Times New Roman" w:hAnsi="Times New Roman" w:cs="Times New Roman"/>
          <w:sz w:val="24"/>
          <w:szCs w:val="24"/>
        </w:rPr>
        <w:t>e</w:t>
      </w:r>
      <w:r w:rsidR="006350AD" w:rsidRPr="00D9647E">
        <w:rPr>
          <w:rFonts w:ascii="Times New Roman" w:hAnsi="Times New Roman" w:cs="Times New Roman"/>
          <w:sz w:val="24"/>
          <w:szCs w:val="24"/>
        </w:rPr>
        <w:t xml:space="preserve"> future of Europe lies directly in the hands of policymakers, it is the duty of think tanks to provide critical, innovative, and immediate recommendations that pragmatically address</w:t>
      </w:r>
      <w:r w:rsidR="00D7400D">
        <w:rPr>
          <w:rFonts w:ascii="Times New Roman" w:hAnsi="Times New Roman" w:cs="Times New Roman"/>
          <w:sz w:val="24"/>
          <w:szCs w:val="24"/>
        </w:rPr>
        <w:t xml:space="preserve"> the issues facing the region.</w:t>
      </w:r>
      <w:r w:rsidR="006350AD" w:rsidRPr="00D9647E">
        <w:rPr>
          <w:rFonts w:ascii="Times New Roman" w:hAnsi="Times New Roman" w:cs="Times New Roman"/>
          <w:sz w:val="24"/>
          <w:szCs w:val="24"/>
        </w:rPr>
        <w:t xml:space="preserve"> </w:t>
      </w:r>
    </w:p>
    <w:p w14:paraId="3D36E054" w14:textId="77777777" w:rsidR="0093630D" w:rsidRPr="00D9647E" w:rsidRDefault="0093630D" w:rsidP="00B64EF1">
      <w:pPr>
        <w:jc w:val="both"/>
        <w:rPr>
          <w:rFonts w:ascii="Times New Roman" w:hAnsi="Times New Roman" w:cs="Times New Roman"/>
          <w:sz w:val="24"/>
          <w:szCs w:val="24"/>
        </w:rPr>
      </w:pPr>
    </w:p>
    <w:p w14:paraId="2218CA58" w14:textId="77777777" w:rsidR="002E28A2" w:rsidRDefault="00FB5484" w:rsidP="00D0655A">
      <w:pPr>
        <w:spacing w:after="0"/>
        <w:jc w:val="center"/>
        <w:rPr>
          <w:rFonts w:ascii="Times New Roman" w:hAnsi="Times New Roman" w:cs="Times New Roman"/>
          <w:sz w:val="24"/>
          <w:szCs w:val="24"/>
        </w:rPr>
      </w:pPr>
      <w:r w:rsidRPr="00D9647E">
        <w:rPr>
          <w:rFonts w:ascii="Times New Roman" w:hAnsi="Times New Roman" w:cs="Times New Roman"/>
          <w:noProof/>
          <w:sz w:val="24"/>
          <w:szCs w:val="24"/>
        </w:rPr>
        <w:drawing>
          <wp:inline distT="0" distB="0" distL="0" distR="0" wp14:anchorId="7E544BA6" wp14:editId="2D807D6D">
            <wp:extent cx="3069771" cy="2016997"/>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uropean Group.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152076" cy="2071075"/>
                    </a:xfrm>
                    <a:prstGeom prst="rect">
                      <a:avLst/>
                    </a:prstGeom>
                  </pic:spPr>
                </pic:pic>
              </a:graphicData>
            </a:graphic>
          </wp:inline>
        </w:drawing>
      </w:r>
    </w:p>
    <w:p w14:paraId="2C1762E5" w14:textId="7D48CB8E" w:rsidR="002E28A2" w:rsidRPr="002E28A2" w:rsidRDefault="00B87521" w:rsidP="0093630D">
      <w:pPr>
        <w:jc w:val="center"/>
        <w:rPr>
          <w:rFonts w:ascii="Times New Roman" w:hAnsi="Times New Roman" w:cs="Times New Roman"/>
          <w:sz w:val="24"/>
          <w:szCs w:val="24"/>
        </w:rPr>
      </w:pPr>
      <w:r w:rsidRPr="006E345C">
        <w:rPr>
          <w:rFonts w:ascii="Times New Roman" w:hAnsi="Times New Roman" w:cs="Times New Roman"/>
          <w:noProof/>
          <w:sz w:val="2"/>
          <w:szCs w:val="24"/>
        </w:rPr>
        <mc:AlternateContent>
          <mc:Choice Requires="wps">
            <w:drawing>
              <wp:anchor distT="45720" distB="45720" distL="114300" distR="114300" simplePos="0" relativeHeight="251661312" behindDoc="0" locked="0" layoutInCell="1" allowOverlap="1" wp14:anchorId="3F2C1C4D" wp14:editId="13F89592">
                <wp:simplePos x="0" y="0"/>
                <wp:positionH relativeFrom="margin">
                  <wp:posOffset>1387978</wp:posOffset>
                </wp:positionH>
                <wp:positionV relativeFrom="paragraph">
                  <wp:posOffset>77660</wp:posOffset>
                </wp:positionV>
                <wp:extent cx="605155" cy="237490"/>
                <wp:effectExtent l="0" t="0" r="444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237490"/>
                        </a:xfrm>
                        <a:prstGeom prst="rect">
                          <a:avLst/>
                        </a:prstGeom>
                        <a:solidFill>
                          <a:srgbClr val="FFFFFF"/>
                        </a:solidFill>
                        <a:ln w="9525">
                          <a:noFill/>
                          <a:miter lim="800000"/>
                          <a:headEnd/>
                          <a:tailEnd/>
                        </a:ln>
                      </wps:spPr>
                      <wps:txbx>
                        <w:txbxContent>
                          <w:p w14:paraId="528E4712" w14:textId="77777777" w:rsidR="00746441" w:rsidRPr="009E54DD" w:rsidRDefault="00746441" w:rsidP="00B87521">
                            <w:pPr>
                              <w:rPr>
                                <w:rFonts w:ascii="Times New Roman" w:hAnsi="Times New Roman" w:cs="Times New Roman"/>
                                <w:sz w:val="20"/>
                                <w:szCs w:val="20"/>
                              </w:rPr>
                            </w:pPr>
                            <w:r w:rsidRPr="009E54DD">
                              <w:rPr>
                                <w:rFonts w:ascii="Times New Roman" w:hAnsi="Times New Roman" w:cs="Times New Roman"/>
                                <w:sz w:val="20"/>
                                <w:szCs w:val="20"/>
                              </w:rPr>
                              <w:t xml:space="preserve">© </w:t>
                            </w:r>
                            <w:r w:rsidRPr="009E54DD">
                              <w:rPr>
                                <w:rFonts w:ascii="Times New Roman" w:hAnsi="Times New Roman" w:cs="Times New Roman"/>
                                <w:i/>
                                <w:sz w:val="20"/>
                                <w:szCs w:val="20"/>
                              </w:rPr>
                              <w:t>ISPI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2C1C4D" id="_x0000_s1031" type="#_x0000_t202" style="position:absolute;left:0;text-align:left;margin-left:109.3pt;margin-top:6.1pt;width:47.65pt;height:18.7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" stroked="f">
                <v:textbox>
                  <w:txbxContent>
                    <w:p w14:paraId="528E4712" w14:textId="77777777" w:rsidR="00746441" w:rsidRPr="009E54DD" w:rsidRDefault="00746441" w:rsidP="00B87521">
                      <w:pPr>
                        <w:rPr>
                          <w:rFonts w:ascii="Times New Roman" w:hAnsi="Times New Roman" w:cs="Times New Roman"/>
                          <w:sz w:val="20"/>
                          <w:szCs w:val="20"/>
                        </w:rPr>
                      </w:pPr>
                      <w:r w:rsidRPr="009E54DD">
                        <w:rPr>
                          <w:rFonts w:ascii="Times New Roman" w:hAnsi="Times New Roman" w:cs="Times New Roman"/>
                          <w:sz w:val="20"/>
                          <w:szCs w:val="20"/>
                        </w:rPr>
                        <w:t xml:space="preserve">© </w:t>
                      </w:r>
                      <w:r w:rsidRPr="009E54DD">
                        <w:rPr>
                          <w:rFonts w:ascii="Times New Roman" w:hAnsi="Times New Roman" w:cs="Times New Roman"/>
                          <w:i/>
                          <w:sz w:val="20"/>
                          <w:szCs w:val="20"/>
                        </w:rPr>
                        <w:t>ISPI</w:t>
                      </w:r>
                    </w:p>
                  </w:txbxContent>
                </v:textbox>
                <w10:wrap type="square" anchorx="margin"/>
              </v:shape>
            </w:pict>
          </mc:Fallback>
        </mc:AlternateContent>
      </w:r>
    </w:p>
    <w:p w14:paraId="1839A543" w14:textId="240C7B39" w:rsidR="00C47614" w:rsidRPr="004E2269" w:rsidRDefault="00F70FF6" w:rsidP="00F36E86">
      <w:pPr>
        <w:rPr>
          <w:rFonts w:ascii="Times New Roman" w:hAnsi="Times New Roman" w:cs="Times New Roman"/>
          <w:sz w:val="56"/>
          <w:szCs w:val="56"/>
        </w:rPr>
      </w:pPr>
      <w:r w:rsidRPr="004E2269">
        <w:rPr>
          <w:rFonts w:ascii="Times New Roman" w:hAnsi="Times New Roman" w:cs="Times New Roman"/>
          <w:sz w:val="56"/>
          <w:szCs w:val="56"/>
        </w:rPr>
        <w:lastRenderedPageBreak/>
        <w:t>Policy</w:t>
      </w:r>
      <w:r w:rsidR="00C27EE0">
        <w:rPr>
          <w:rFonts w:ascii="Times New Roman" w:hAnsi="Times New Roman" w:cs="Times New Roman"/>
          <w:sz w:val="56"/>
          <w:szCs w:val="56"/>
        </w:rPr>
        <w:t xml:space="preserve"> and Institutional</w:t>
      </w:r>
      <w:r w:rsidR="009A01DC" w:rsidRPr="004E2269">
        <w:rPr>
          <w:rFonts w:ascii="Times New Roman" w:hAnsi="Times New Roman" w:cs="Times New Roman"/>
          <w:sz w:val="56"/>
          <w:szCs w:val="56"/>
        </w:rPr>
        <w:t xml:space="preserve"> Challenges </w:t>
      </w:r>
    </w:p>
    <w:p w14:paraId="7685CC69" w14:textId="77777777" w:rsidR="00F36E86" w:rsidRPr="00D7400D" w:rsidRDefault="00C47614" w:rsidP="00B84813">
      <w:pPr>
        <w:jc w:val="both"/>
        <w:rPr>
          <w:rFonts w:ascii="Times New Roman" w:hAnsi="Times New Roman" w:cs="Times New Roman"/>
          <w:b/>
          <w:sz w:val="24"/>
          <w:szCs w:val="24"/>
        </w:rPr>
      </w:pPr>
      <w:r w:rsidRPr="00D7400D">
        <w:rPr>
          <w:rFonts w:ascii="Times New Roman" w:hAnsi="Times New Roman" w:cs="Times New Roman"/>
          <w:b/>
          <w:sz w:val="24"/>
          <w:szCs w:val="24"/>
        </w:rPr>
        <w:t>Migration</w:t>
      </w:r>
      <w:r w:rsidR="002E28A2">
        <w:rPr>
          <w:rFonts w:ascii="Times New Roman" w:hAnsi="Times New Roman" w:cs="Times New Roman"/>
          <w:b/>
          <w:sz w:val="24"/>
          <w:szCs w:val="24"/>
        </w:rPr>
        <w:t xml:space="preserve"> and</w:t>
      </w:r>
      <w:r w:rsidR="002E28A2" w:rsidRPr="002E28A2">
        <w:rPr>
          <w:rFonts w:ascii="Times New Roman" w:hAnsi="Times New Roman" w:cs="Times New Roman"/>
          <w:b/>
          <w:sz w:val="24"/>
          <w:szCs w:val="24"/>
        </w:rPr>
        <w:t xml:space="preserve"> </w:t>
      </w:r>
      <w:r w:rsidR="002E28A2" w:rsidRPr="00D7400D">
        <w:rPr>
          <w:rFonts w:ascii="Times New Roman" w:hAnsi="Times New Roman" w:cs="Times New Roman"/>
          <w:b/>
          <w:sz w:val="24"/>
          <w:szCs w:val="24"/>
        </w:rPr>
        <w:t xml:space="preserve">Collective Security </w:t>
      </w:r>
    </w:p>
    <w:p w14:paraId="05FFC685" w14:textId="44078D6C" w:rsidR="00A3078A" w:rsidRPr="00D7400D" w:rsidRDefault="00F36E86" w:rsidP="00B84813">
      <w:pPr>
        <w:jc w:val="both"/>
        <w:rPr>
          <w:rFonts w:ascii="Times New Roman" w:hAnsi="Times New Roman" w:cs="Times New Roman"/>
          <w:sz w:val="24"/>
          <w:szCs w:val="24"/>
        </w:rPr>
      </w:pPr>
      <w:r w:rsidRPr="00D7400D">
        <w:rPr>
          <w:rFonts w:ascii="Times New Roman" w:hAnsi="Times New Roman" w:cs="Times New Roman"/>
          <w:sz w:val="24"/>
          <w:szCs w:val="24"/>
        </w:rPr>
        <w:t xml:space="preserve">The most </w:t>
      </w:r>
      <w:r w:rsidR="00A3078A" w:rsidRPr="00D7400D">
        <w:rPr>
          <w:rFonts w:ascii="Times New Roman" w:hAnsi="Times New Roman" w:cs="Times New Roman"/>
          <w:sz w:val="24"/>
          <w:szCs w:val="24"/>
        </w:rPr>
        <w:t>current and visible crisi</w:t>
      </w:r>
      <w:r w:rsidRPr="00D7400D">
        <w:rPr>
          <w:rFonts w:ascii="Times New Roman" w:hAnsi="Times New Roman" w:cs="Times New Roman"/>
          <w:sz w:val="24"/>
          <w:szCs w:val="24"/>
        </w:rPr>
        <w:t xml:space="preserve">s currently facing Europe </w:t>
      </w:r>
      <w:r w:rsidR="00A3078A" w:rsidRPr="00D7400D">
        <w:rPr>
          <w:rFonts w:ascii="Times New Roman" w:hAnsi="Times New Roman" w:cs="Times New Roman"/>
          <w:sz w:val="24"/>
          <w:szCs w:val="24"/>
        </w:rPr>
        <w:t xml:space="preserve">is that of the influx of migrants </w:t>
      </w:r>
      <w:r w:rsidR="005F7A2F">
        <w:rPr>
          <w:rFonts w:ascii="Times New Roman" w:hAnsi="Times New Roman" w:cs="Times New Roman"/>
          <w:sz w:val="24"/>
          <w:szCs w:val="24"/>
        </w:rPr>
        <w:t xml:space="preserve">from Middle East and Northern Africa </w:t>
      </w:r>
      <w:r w:rsidR="00A3078A" w:rsidRPr="00D7400D">
        <w:rPr>
          <w:rFonts w:ascii="Times New Roman" w:hAnsi="Times New Roman" w:cs="Times New Roman"/>
          <w:sz w:val="24"/>
          <w:szCs w:val="24"/>
        </w:rPr>
        <w:t xml:space="preserve">at Europe’s </w:t>
      </w:r>
      <w:r w:rsidR="00B550C9" w:rsidRPr="00D7400D">
        <w:rPr>
          <w:rFonts w:ascii="Times New Roman" w:hAnsi="Times New Roman" w:cs="Times New Roman"/>
          <w:sz w:val="24"/>
          <w:szCs w:val="24"/>
        </w:rPr>
        <w:t>eastern and southern b</w:t>
      </w:r>
      <w:r w:rsidR="00A3078A" w:rsidRPr="00D7400D">
        <w:rPr>
          <w:rFonts w:ascii="Times New Roman" w:hAnsi="Times New Roman" w:cs="Times New Roman"/>
          <w:sz w:val="24"/>
          <w:szCs w:val="24"/>
        </w:rPr>
        <w:t>orders</w:t>
      </w:r>
      <w:r w:rsidR="00B550C9" w:rsidRPr="00D7400D">
        <w:rPr>
          <w:rFonts w:ascii="Times New Roman" w:hAnsi="Times New Roman" w:cs="Times New Roman"/>
          <w:sz w:val="24"/>
          <w:szCs w:val="24"/>
        </w:rPr>
        <w:t xml:space="preserve">. </w:t>
      </w:r>
      <w:r w:rsidR="00A3078A" w:rsidRPr="00D7400D">
        <w:rPr>
          <w:rFonts w:ascii="Times New Roman" w:hAnsi="Times New Roman" w:cs="Times New Roman"/>
          <w:sz w:val="24"/>
          <w:szCs w:val="24"/>
        </w:rPr>
        <w:t>As such, c</w:t>
      </w:r>
      <w:r w:rsidR="00C47614" w:rsidRPr="00D7400D">
        <w:rPr>
          <w:rFonts w:ascii="Times New Roman" w:hAnsi="Times New Roman" w:cs="Times New Roman"/>
          <w:sz w:val="24"/>
          <w:szCs w:val="24"/>
        </w:rPr>
        <w:t xml:space="preserve">ollective security has risen up on the agenda </w:t>
      </w:r>
      <w:r w:rsidR="004C27B7">
        <w:rPr>
          <w:rFonts w:ascii="Times New Roman" w:hAnsi="Times New Roman" w:cs="Times New Roman"/>
          <w:sz w:val="24"/>
          <w:szCs w:val="24"/>
        </w:rPr>
        <w:t>for the region, as all European countries must face</w:t>
      </w:r>
      <w:r w:rsidR="00B84813" w:rsidRPr="00D7400D">
        <w:rPr>
          <w:rFonts w:ascii="Times New Roman" w:hAnsi="Times New Roman" w:cs="Times New Roman"/>
          <w:sz w:val="24"/>
          <w:szCs w:val="24"/>
        </w:rPr>
        <w:t xml:space="preserve"> </w:t>
      </w:r>
      <w:r w:rsidR="00A3078A" w:rsidRPr="00D7400D">
        <w:rPr>
          <w:rFonts w:ascii="Times New Roman" w:hAnsi="Times New Roman" w:cs="Times New Roman"/>
          <w:sz w:val="24"/>
          <w:szCs w:val="24"/>
        </w:rPr>
        <w:t xml:space="preserve">the </w:t>
      </w:r>
      <w:r w:rsidR="005F7A2F">
        <w:rPr>
          <w:rFonts w:ascii="Times New Roman" w:hAnsi="Times New Roman" w:cs="Times New Roman"/>
          <w:sz w:val="24"/>
          <w:szCs w:val="24"/>
        </w:rPr>
        <w:t xml:space="preserve">human </w:t>
      </w:r>
      <w:r w:rsidR="00A3078A" w:rsidRPr="00D7400D">
        <w:rPr>
          <w:rFonts w:ascii="Times New Roman" w:hAnsi="Times New Roman" w:cs="Times New Roman"/>
          <w:sz w:val="24"/>
          <w:szCs w:val="24"/>
        </w:rPr>
        <w:t>consequences of escalated</w:t>
      </w:r>
      <w:r w:rsidR="00B84813" w:rsidRPr="00D7400D">
        <w:rPr>
          <w:rFonts w:ascii="Times New Roman" w:hAnsi="Times New Roman" w:cs="Times New Roman"/>
          <w:sz w:val="24"/>
          <w:szCs w:val="24"/>
        </w:rPr>
        <w:t xml:space="preserve"> violence and chaos in the Middle East. </w:t>
      </w:r>
      <w:r w:rsidR="004C27B7">
        <w:rPr>
          <w:rFonts w:ascii="Times New Roman" w:hAnsi="Times New Roman" w:cs="Times New Roman"/>
          <w:sz w:val="24"/>
          <w:szCs w:val="24"/>
        </w:rPr>
        <w:t>To address the large influx of</w:t>
      </w:r>
      <w:r w:rsidR="00A3078A" w:rsidRPr="00D7400D">
        <w:rPr>
          <w:rFonts w:ascii="Times New Roman" w:hAnsi="Times New Roman" w:cs="Times New Roman"/>
          <w:sz w:val="24"/>
          <w:szCs w:val="24"/>
        </w:rPr>
        <w:t xml:space="preserve"> displaced Syrian migrants seek</w:t>
      </w:r>
      <w:r w:rsidR="004C27B7">
        <w:rPr>
          <w:rFonts w:ascii="Times New Roman" w:hAnsi="Times New Roman" w:cs="Times New Roman"/>
          <w:sz w:val="24"/>
          <w:szCs w:val="24"/>
        </w:rPr>
        <w:t>ing</w:t>
      </w:r>
      <w:r w:rsidR="00A3078A" w:rsidRPr="00D7400D">
        <w:rPr>
          <w:rFonts w:ascii="Times New Roman" w:hAnsi="Times New Roman" w:cs="Times New Roman"/>
          <w:sz w:val="24"/>
          <w:szCs w:val="24"/>
        </w:rPr>
        <w:t xml:space="preserve"> refuge within Europe’s borders, panelists argued that think tanks must find innovative responses and tools to communicate with different audiences. Due to concerns over xenophobia throughout the region, p</w:t>
      </w:r>
      <w:r w:rsidR="005F7A2F">
        <w:rPr>
          <w:rFonts w:ascii="Times New Roman" w:hAnsi="Times New Roman" w:cs="Times New Roman"/>
          <w:sz w:val="24"/>
          <w:szCs w:val="24"/>
        </w:rPr>
        <w:t>anelists stressed the public</w:t>
      </w:r>
      <w:r w:rsidR="004C27B7">
        <w:rPr>
          <w:rFonts w:ascii="Times New Roman" w:hAnsi="Times New Roman" w:cs="Times New Roman"/>
          <w:sz w:val="24"/>
          <w:szCs w:val="24"/>
        </w:rPr>
        <w:t xml:space="preserve"> </w:t>
      </w:r>
      <w:r w:rsidR="005F7A2F">
        <w:rPr>
          <w:rFonts w:ascii="Times New Roman" w:hAnsi="Times New Roman" w:cs="Times New Roman"/>
          <w:sz w:val="24"/>
          <w:szCs w:val="24"/>
        </w:rPr>
        <w:t>fear</w:t>
      </w:r>
      <w:r w:rsidR="00A3078A" w:rsidRPr="00D7400D">
        <w:rPr>
          <w:rFonts w:ascii="Times New Roman" w:hAnsi="Times New Roman" w:cs="Times New Roman"/>
          <w:sz w:val="24"/>
          <w:szCs w:val="24"/>
        </w:rPr>
        <w:t xml:space="preserve"> over migrants and </w:t>
      </w:r>
      <w:r w:rsidR="004C27B7">
        <w:rPr>
          <w:rFonts w:ascii="Times New Roman" w:hAnsi="Times New Roman" w:cs="Times New Roman"/>
          <w:sz w:val="24"/>
          <w:szCs w:val="24"/>
        </w:rPr>
        <w:t xml:space="preserve">xenophobia for future immigrant integration efforts. </w:t>
      </w:r>
      <w:r w:rsidR="00A3078A" w:rsidRPr="00D7400D">
        <w:rPr>
          <w:rFonts w:ascii="Times New Roman" w:hAnsi="Times New Roman" w:cs="Times New Roman"/>
          <w:sz w:val="24"/>
          <w:szCs w:val="24"/>
        </w:rPr>
        <w:t xml:space="preserve">Panelists remarked that the think tank community has a responsibility to prevent the issue of xenophobia from widening any further and </w:t>
      </w:r>
      <w:r w:rsidR="005F7A2F">
        <w:rPr>
          <w:rFonts w:ascii="Times New Roman" w:hAnsi="Times New Roman" w:cs="Times New Roman"/>
          <w:sz w:val="24"/>
          <w:szCs w:val="24"/>
        </w:rPr>
        <w:t xml:space="preserve">that think tanks must </w:t>
      </w:r>
      <w:r w:rsidR="00A3078A" w:rsidRPr="00D7400D">
        <w:rPr>
          <w:rFonts w:ascii="Times New Roman" w:hAnsi="Times New Roman" w:cs="Times New Roman"/>
          <w:sz w:val="24"/>
          <w:szCs w:val="24"/>
        </w:rPr>
        <w:t>provide accurate informatio</w:t>
      </w:r>
      <w:r w:rsidR="005F7A2F">
        <w:rPr>
          <w:rFonts w:ascii="Times New Roman" w:hAnsi="Times New Roman" w:cs="Times New Roman"/>
          <w:sz w:val="24"/>
          <w:szCs w:val="24"/>
        </w:rPr>
        <w:t>n regarding the socioeconomic</w:t>
      </w:r>
      <w:r w:rsidR="00A3078A" w:rsidRPr="00D7400D">
        <w:rPr>
          <w:rFonts w:ascii="Times New Roman" w:hAnsi="Times New Roman" w:cs="Times New Roman"/>
          <w:sz w:val="24"/>
          <w:szCs w:val="24"/>
        </w:rPr>
        <w:t xml:space="preserve">, cultural, </w:t>
      </w:r>
      <w:r w:rsidR="005F7A2F">
        <w:rPr>
          <w:rFonts w:ascii="Times New Roman" w:hAnsi="Times New Roman" w:cs="Times New Roman"/>
          <w:sz w:val="24"/>
          <w:szCs w:val="24"/>
        </w:rPr>
        <w:t>and political</w:t>
      </w:r>
      <w:r w:rsidR="00A3078A" w:rsidRPr="00D7400D">
        <w:rPr>
          <w:rFonts w:ascii="Times New Roman" w:hAnsi="Times New Roman" w:cs="Times New Roman"/>
          <w:sz w:val="24"/>
          <w:szCs w:val="24"/>
        </w:rPr>
        <w:t xml:space="preserve"> </w:t>
      </w:r>
      <w:r w:rsidR="004C27B7">
        <w:rPr>
          <w:rFonts w:ascii="Times New Roman" w:hAnsi="Times New Roman" w:cs="Times New Roman"/>
          <w:sz w:val="24"/>
          <w:szCs w:val="24"/>
        </w:rPr>
        <w:t xml:space="preserve">consequences of </w:t>
      </w:r>
      <w:r w:rsidR="007B3D67">
        <w:rPr>
          <w:rFonts w:ascii="Times New Roman" w:hAnsi="Times New Roman" w:cs="Times New Roman"/>
          <w:sz w:val="24"/>
          <w:szCs w:val="24"/>
        </w:rPr>
        <w:t>a large immigrant presence in</w:t>
      </w:r>
      <w:r w:rsidR="004C27B7">
        <w:rPr>
          <w:rFonts w:ascii="Times New Roman" w:hAnsi="Times New Roman" w:cs="Times New Roman"/>
          <w:sz w:val="24"/>
          <w:szCs w:val="24"/>
        </w:rPr>
        <w:t xml:space="preserve"> the continent</w:t>
      </w:r>
      <w:r w:rsidR="00A3078A" w:rsidRPr="00D7400D">
        <w:rPr>
          <w:rFonts w:ascii="Times New Roman" w:hAnsi="Times New Roman" w:cs="Times New Roman"/>
          <w:sz w:val="24"/>
          <w:szCs w:val="24"/>
        </w:rPr>
        <w:t>. By helping to contextualize a highly complex</w:t>
      </w:r>
      <w:r w:rsidR="006D1F0C">
        <w:rPr>
          <w:rFonts w:ascii="Times New Roman" w:hAnsi="Times New Roman" w:cs="Times New Roman"/>
          <w:sz w:val="24"/>
          <w:szCs w:val="24"/>
        </w:rPr>
        <w:t xml:space="preserve"> </w:t>
      </w:r>
      <w:r w:rsidR="007B3D67">
        <w:rPr>
          <w:rFonts w:ascii="Times New Roman" w:hAnsi="Times New Roman" w:cs="Times New Roman"/>
          <w:sz w:val="24"/>
          <w:szCs w:val="24"/>
        </w:rPr>
        <w:t>issue that overlaps with national security interests,</w:t>
      </w:r>
      <w:r w:rsidR="00A3078A" w:rsidRPr="00D7400D">
        <w:rPr>
          <w:rFonts w:ascii="Times New Roman" w:hAnsi="Times New Roman" w:cs="Times New Roman"/>
          <w:sz w:val="24"/>
          <w:szCs w:val="24"/>
        </w:rPr>
        <w:t xml:space="preserve"> think tanks can help allay xenophobic fears </w:t>
      </w:r>
      <w:r w:rsidR="007B3D67">
        <w:rPr>
          <w:rFonts w:ascii="Times New Roman" w:hAnsi="Times New Roman" w:cs="Times New Roman"/>
          <w:sz w:val="24"/>
          <w:szCs w:val="24"/>
        </w:rPr>
        <w:t>amongst the public and provide</w:t>
      </w:r>
      <w:r w:rsidR="00A3078A" w:rsidRPr="00D7400D">
        <w:rPr>
          <w:rFonts w:ascii="Times New Roman" w:hAnsi="Times New Roman" w:cs="Times New Roman"/>
          <w:sz w:val="24"/>
          <w:szCs w:val="24"/>
        </w:rPr>
        <w:t xml:space="preserve"> policymakers with </w:t>
      </w:r>
      <w:r w:rsidR="007B3D67">
        <w:rPr>
          <w:rFonts w:ascii="Times New Roman" w:hAnsi="Times New Roman" w:cs="Times New Roman"/>
          <w:sz w:val="24"/>
          <w:szCs w:val="24"/>
        </w:rPr>
        <w:t xml:space="preserve">context </w:t>
      </w:r>
      <w:r w:rsidR="00A3078A" w:rsidRPr="00D7400D">
        <w:rPr>
          <w:rFonts w:ascii="Times New Roman" w:hAnsi="Times New Roman" w:cs="Times New Roman"/>
          <w:sz w:val="24"/>
          <w:szCs w:val="24"/>
        </w:rPr>
        <w:t>on the real-life exp</w:t>
      </w:r>
      <w:r w:rsidR="007B3D67">
        <w:rPr>
          <w:rFonts w:ascii="Times New Roman" w:hAnsi="Times New Roman" w:cs="Times New Roman"/>
          <w:sz w:val="24"/>
          <w:szCs w:val="24"/>
        </w:rPr>
        <w:t>eriences facing migrant populations in Europe</w:t>
      </w:r>
      <w:r w:rsidR="00A3078A" w:rsidRPr="00D7400D">
        <w:rPr>
          <w:rFonts w:ascii="Times New Roman" w:hAnsi="Times New Roman" w:cs="Times New Roman"/>
          <w:sz w:val="24"/>
          <w:szCs w:val="24"/>
        </w:rPr>
        <w:t xml:space="preserve">. </w:t>
      </w:r>
    </w:p>
    <w:p w14:paraId="406F7EDC" w14:textId="3ABDE487" w:rsidR="00F36E86" w:rsidRPr="00D7400D" w:rsidRDefault="007B3D67" w:rsidP="00B84813">
      <w:pPr>
        <w:jc w:val="both"/>
        <w:rPr>
          <w:rFonts w:ascii="Times New Roman" w:hAnsi="Times New Roman" w:cs="Times New Roman"/>
          <w:sz w:val="24"/>
          <w:szCs w:val="24"/>
        </w:rPr>
      </w:pPr>
      <w:r>
        <w:rPr>
          <w:rFonts w:ascii="Times New Roman" w:hAnsi="Times New Roman" w:cs="Times New Roman"/>
          <w:sz w:val="24"/>
          <w:szCs w:val="24"/>
        </w:rPr>
        <w:t>For other</w:t>
      </w:r>
      <w:r w:rsidR="002E28A2">
        <w:rPr>
          <w:rFonts w:ascii="Times New Roman" w:hAnsi="Times New Roman" w:cs="Times New Roman"/>
          <w:sz w:val="24"/>
          <w:szCs w:val="24"/>
        </w:rPr>
        <w:t xml:space="preserve"> </w:t>
      </w:r>
      <w:r w:rsidR="00B405FD" w:rsidRPr="00D7400D">
        <w:rPr>
          <w:rFonts w:ascii="Times New Roman" w:hAnsi="Times New Roman" w:cs="Times New Roman"/>
          <w:sz w:val="24"/>
          <w:szCs w:val="24"/>
        </w:rPr>
        <w:t>collective security</w:t>
      </w:r>
      <w:r w:rsidR="002E28A2">
        <w:rPr>
          <w:rFonts w:ascii="Times New Roman" w:hAnsi="Times New Roman" w:cs="Times New Roman"/>
          <w:sz w:val="24"/>
          <w:szCs w:val="24"/>
        </w:rPr>
        <w:t xml:space="preserve"> challenges</w:t>
      </w:r>
      <w:r w:rsidR="00B405FD" w:rsidRPr="00D7400D">
        <w:rPr>
          <w:rFonts w:ascii="Times New Roman" w:hAnsi="Times New Roman" w:cs="Times New Roman"/>
          <w:sz w:val="24"/>
          <w:szCs w:val="24"/>
        </w:rPr>
        <w:t xml:space="preserve">, </w:t>
      </w:r>
      <w:r w:rsidR="006D1F0C">
        <w:rPr>
          <w:rFonts w:ascii="Times New Roman" w:hAnsi="Times New Roman" w:cs="Times New Roman"/>
          <w:sz w:val="24"/>
          <w:szCs w:val="24"/>
        </w:rPr>
        <w:t>participants discussed how</w:t>
      </w:r>
      <w:r>
        <w:rPr>
          <w:rFonts w:ascii="Times New Roman" w:hAnsi="Times New Roman" w:cs="Times New Roman"/>
          <w:sz w:val="24"/>
          <w:szCs w:val="24"/>
        </w:rPr>
        <w:t xml:space="preserve"> for the past century,</w:t>
      </w:r>
      <w:r w:rsidR="006D1F0C">
        <w:rPr>
          <w:rFonts w:ascii="Times New Roman" w:hAnsi="Times New Roman" w:cs="Times New Roman"/>
          <w:sz w:val="24"/>
          <w:szCs w:val="24"/>
        </w:rPr>
        <w:t xml:space="preserve"> </w:t>
      </w:r>
      <w:r w:rsidR="00B405FD" w:rsidRPr="00D7400D">
        <w:rPr>
          <w:rFonts w:ascii="Times New Roman" w:hAnsi="Times New Roman" w:cs="Times New Roman"/>
          <w:sz w:val="24"/>
          <w:szCs w:val="24"/>
        </w:rPr>
        <w:t xml:space="preserve">Western </w:t>
      </w:r>
      <w:r w:rsidR="00B84813" w:rsidRPr="00D7400D">
        <w:rPr>
          <w:rFonts w:ascii="Times New Roman" w:hAnsi="Times New Roman" w:cs="Times New Roman"/>
          <w:sz w:val="24"/>
          <w:szCs w:val="24"/>
        </w:rPr>
        <w:t>Europe has relied on American guarantees</w:t>
      </w:r>
      <w:r>
        <w:rPr>
          <w:rFonts w:ascii="Times New Roman" w:hAnsi="Times New Roman" w:cs="Times New Roman"/>
          <w:sz w:val="24"/>
          <w:szCs w:val="24"/>
        </w:rPr>
        <w:t xml:space="preserve">, </w:t>
      </w:r>
      <w:r w:rsidR="00C834EB" w:rsidRPr="00D7400D">
        <w:rPr>
          <w:rFonts w:ascii="Times New Roman" w:hAnsi="Times New Roman" w:cs="Times New Roman"/>
          <w:sz w:val="24"/>
          <w:szCs w:val="24"/>
        </w:rPr>
        <w:t xml:space="preserve">but </w:t>
      </w:r>
      <w:r w:rsidR="006D1F0C">
        <w:rPr>
          <w:rFonts w:ascii="Times New Roman" w:hAnsi="Times New Roman" w:cs="Times New Roman"/>
          <w:sz w:val="24"/>
          <w:szCs w:val="24"/>
        </w:rPr>
        <w:t>that the</w:t>
      </w:r>
      <w:r w:rsidR="00C834EB" w:rsidRPr="00D7400D">
        <w:rPr>
          <w:rFonts w:ascii="Times New Roman" w:hAnsi="Times New Roman" w:cs="Times New Roman"/>
          <w:sz w:val="24"/>
          <w:szCs w:val="24"/>
        </w:rPr>
        <w:t xml:space="preserve"> American </w:t>
      </w:r>
      <w:r w:rsidR="006D1F0C">
        <w:rPr>
          <w:rFonts w:ascii="Times New Roman" w:hAnsi="Times New Roman" w:cs="Times New Roman"/>
          <w:sz w:val="24"/>
          <w:szCs w:val="24"/>
        </w:rPr>
        <w:t>decline has p</w:t>
      </w:r>
      <w:r w:rsidR="00724289" w:rsidRPr="00D7400D">
        <w:rPr>
          <w:rFonts w:ascii="Times New Roman" w:hAnsi="Times New Roman" w:cs="Times New Roman"/>
          <w:sz w:val="24"/>
          <w:szCs w:val="24"/>
        </w:rPr>
        <w:t xml:space="preserve">laced renewed importance on creating a new and more </w:t>
      </w:r>
      <w:r>
        <w:rPr>
          <w:rFonts w:ascii="Times New Roman" w:hAnsi="Times New Roman" w:cs="Times New Roman"/>
          <w:sz w:val="24"/>
          <w:szCs w:val="24"/>
        </w:rPr>
        <w:t>“</w:t>
      </w:r>
      <w:r w:rsidR="00724289" w:rsidRPr="00D7400D">
        <w:rPr>
          <w:rFonts w:ascii="Times New Roman" w:hAnsi="Times New Roman" w:cs="Times New Roman"/>
          <w:sz w:val="24"/>
          <w:szCs w:val="24"/>
        </w:rPr>
        <w:t>European</w:t>
      </w:r>
      <w:r>
        <w:rPr>
          <w:rFonts w:ascii="Times New Roman" w:hAnsi="Times New Roman" w:cs="Times New Roman"/>
          <w:sz w:val="24"/>
          <w:szCs w:val="24"/>
        </w:rPr>
        <w:t>”</w:t>
      </w:r>
      <w:r w:rsidR="00724289" w:rsidRPr="00D7400D">
        <w:rPr>
          <w:rFonts w:ascii="Times New Roman" w:hAnsi="Times New Roman" w:cs="Times New Roman"/>
          <w:sz w:val="24"/>
          <w:szCs w:val="24"/>
        </w:rPr>
        <w:t xml:space="preserve"> defense system. </w:t>
      </w:r>
      <w:r>
        <w:rPr>
          <w:rFonts w:ascii="Times New Roman" w:hAnsi="Times New Roman" w:cs="Times New Roman"/>
          <w:sz w:val="24"/>
          <w:szCs w:val="24"/>
        </w:rPr>
        <w:t>Some participants remarked that E</w:t>
      </w:r>
      <w:r w:rsidR="00061025" w:rsidRPr="00D7400D">
        <w:rPr>
          <w:rFonts w:ascii="Times New Roman" w:hAnsi="Times New Roman" w:cs="Times New Roman"/>
          <w:sz w:val="24"/>
          <w:szCs w:val="24"/>
        </w:rPr>
        <w:t xml:space="preserve">astern European defense investments </w:t>
      </w:r>
      <w:r w:rsidR="008A1705" w:rsidRPr="00D7400D">
        <w:rPr>
          <w:rFonts w:ascii="Times New Roman" w:hAnsi="Times New Roman" w:cs="Times New Roman"/>
          <w:sz w:val="24"/>
          <w:szCs w:val="24"/>
        </w:rPr>
        <w:t xml:space="preserve">and engagements </w:t>
      </w:r>
      <w:r w:rsidR="00061025" w:rsidRPr="00D7400D">
        <w:rPr>
          <w:rFonts w:ascii="Times New Roman" w:hAnsi="Times New Roman" w:cs="Times New Roman"/>
          <w:sz w:val="24"/>
          <w:szCs w:val="24"/>
        </w:rPr>
        <w:t>are increasing, but are balanced tenuou</w:t>
      </w:r>
      <w:r w:rsidR="0030644C" w:rsidRPr="00D7400D">
        <w:rPr>
          <w:rFonts w:ascii="Times New Roman" w:hAnsi="Times New Roman" w:cs="Times New Roman"/>
          <w:sz w:val="24"/>
          <w:szCs w:val="24"/>
        </w:rPr>
        <w:t>sly on faltering economies</w:t>
      </w:r>
      <w:r w:rsidR="00061025" w:rsidRPr="00D7400D">
        <w:rPr>
          <w:rFonts w:ascii="Times New Roman" w:hAnsi="Times New Roman" w:cs="Times New Roman"/>
          <w:sz w:val="24"/>
          <w:szCs w:val="24"/>
        </w:rPr>
        <w:t xml:space="preserve">. </w:t>
      </w:r>
      <w:r w:rsidR="00144B06" w:rsidRPr="00D7400D">
        <w:rPr>
          <w:rFonts w:ascii="Times New Roman" w:hAnsi="Times New Roman" w:cs="Times New Roman"/>
          <w:sz w:val="24"/>
          <w:szCs w:val="24"/>
        </w:rPr>
        <w:t xml:space="preserve">While </w:t>
      </w:r>
      <w:r w:rsidR="002A67DF" w:rsidRPr="00D7400D">
        <w:rPr>
          <w:rFonts w:ascii="Times New Roman" w:hAnsi="Times New Roman" w:cs="Times New Roman"/>
          <w:sz w:val="24"/>
          <w:szCs w:val="24"/>
        </w:rPr>
        <w:t xml:space="preserve">Western </w:t>
      </w:r>
      <w:r w:rsidR="00144B06" w:rsidRPr="00D7400D">
        <w:rPr>
          <w:rFonts w:ascii="Times New Roman" w:hAnsi="Times New Roman" w:cs="Times New Roman"/>
          <w:sz w:val="24"/>
          <w:szCs w:val="24"/>
        </w:rPr>
        <w:t>Europe united over sanctions against Russia, it was out of a desire to avoid further conflict and entrenchment</w:t>
      </w:r>
      <w:r w:rsidR="002A67DF" w:rsidRPr="00D7400D">
        <w:rPr>
          <w:rFonts w:ascii="Times New Roman" w:hAnsi="Times New Roman" w:cs="Times New Roman"/>
          <w:sz w:val="24"/>
          <w:szCs w:val="24"/>
        </w:rPr>
        <w:t xml:space="preserve"> rather than a formation of a coherent security strategy or regime</w:t>
      </w:r>
      <w:r w:rsidR="00D86E82">
        <w:rPr>
          <w:rFonts w:ascii="Times New Roman" w:hAnsi="Times New Roman" w:cs="Times New Roman"/>
          <w:sz w:val="24"/>
          <w:szCs w:val="24"/>
        </w:rPr>
        <w:t>. Additionally, c</w:t>
      </w:r>
      <w:r w:rsidR="00144B06" w:rsidRPr="00D7400D">
        <w:rPr>
          <w:rFonts w:ascii="Times New Roman" w:hAnsi="Times New Roman" w:cs="Times New Roman"/>
          <w:sz w:val="24"/>
          <w:szCs w:val="24"/>
        </w:rPr>
        <w:t xml:space="preserve">ollective security remains a complex and relevant issue in the face of collapsing </w:t>
      </w:r>
      <w:r w:rsidR="002A67DF" w:rsidRPr="00D7400D">
        <w:rPr>
          <w:rFonts w:ascii="Times New Roman" w:hAnsi="Times New Roman" w:cs="Times New Roman"/>
          <w:sz w:val="24"/>
          <w:szCs w:val="24"/>
        </w:rPr>
        <w:t xml:space="preserve">Western </w:t>
      </w:r>
      <w:r w:rsidR="00144B06" w:rsidRPr="00D7400D">
        <w:rPr>
          <w:rFonts w:ascii="Times New Roman" w:hAnsi="Times New Roman" w:cs="Times New Roman"/>
          <w:sz w:val="24"/>
          <w:szCs w:val="24"/>
        </w:rPr>
        <w:t>European defense budgets that wi</w:t>
      </w:r>
      <w:r w:rsidR="00C31215" w:rsidRPr="00D7400D">
        <w:rPr>
          <w:rFonts w:ascii="Times New Roman" w:hAnsi="Times New Roman" w:cs="Times New Roman"/>
          <w:sz w:val="24"/>
          <w:szCs w:val="24"/>
        </w:rPr>
        <w:t xml:space="preserve">ll most likely fall short on </w:t>
      </w:r>
      <w:r w:rsidR="00144B06" w:rsidRPr="00D7400D">
        <w:rPr>
          <w:rFonts w:ascii="Times New Roman" w:hAnsi="Times New Roman" w:cs="Times New Roman"/>
          <w:sz w:val="24"/>
          <w:szCs w:val="24"/>
        </w:rPr>
        <w:t xml:space="preserve">their “2/20” NATO pledges. </w:t>
      </w:r>
      <w:r w:rsidR="006D1F0C">
        <w:rPr>
          <w:rFonts w:ascii="Times New Roman" w:hAnsi="Times New Roman" w:cs="Times New Roman"/>
          <w:sz w:val="24"/>
          <w:szCs w:val="24"/>
        </w:rPr>
        <w:t xml:space="preserve">One </w:t>
      </w:r>
      <w:r w:rsidR="00D323D4" w:rsidRPr="00D7400D">
        <w:rPr>
          <w:rFonts w:ascii="Times New Roman" w:hAnsi="Times New Roman" w:cs="Times New Roman"/>
          <w:sz w:val="24"/>
          <w:szCs w:val="24"/>
        </w:rPr>
        <w:t>p</w:t>
      </w:r>
      <w:r w:rsidR="00D86E82">
        <w:rPr>
          <w:rFonts w:ascii="Times New Roman" w:hAnsi="Times New Roman" w:cs="Times New Roman"/>
          <w:sz w:val="24"/>
          <w:szCs w:val="24"/>
        </w:rPr>
        <w:t>articipant</w:t>
      </w:r>
      <w:r w:rsidR="00D323D4" w:rsidRPr="00D7400D">
        <w:rPr>
          <w:rFonts w:ascii="Times New Roman" w:hAnsi="Times New Roman" w:cs="Times New Roman"/>
          <w:sz w:val="24"/>
          <w:szCs w:val="24"/>
        </w:rPr>
        <w:t xml:space="preserve"> contended that Europe</w:t>
      </w:r>
      <w:r w:rsidR="006D1F0C">
        <w:rPr>
          <w:rFonts w:ascii="Times New Roman" w:hAnsi="Times New Roman" w:cs="Times New Roman"/>
          <w:sz w:val="24"/>
          <w:szCs w:val="24"/>
        </w:rPr>
        <w:t xml:space="preserve"> countries have</w:t>
      </w:r>
      <w:r w:rsidR="00D323D4" w:rsidRPr="00D7400D">
        <w:rPr>
          <w:rFonts w:ascii="Times New Roman" w:hAnsi="Times New Roman" w:cs="Times New Roman"/>
          <w:sz w:val="24"/>
          <w:szCs w:val="24"/>
        </w:rPr>
        <w:t xml:space="preserve"> ge</w:t>
      </w:r>
      <w:r w:rsidR="00D86E82">
        <w:rPr>
          <w:rFonts w:ascii="Times New Roman" w:hAnsi="Times New Roman" w:cs="Times New Roman"/>
          <w:sz w:val="24"/>
          <w:szCs w:val="24"/>
        </w:rPr>
        <w:t>nerally outsourced its security</w:t>
      </w:r>
      <w:r w:rsidR="00D323D4" w:rsidRPr="00D7400D">
        <w:rPr>
          <w:rFonts w:ascii="Times New Roman" w:hAnsi="Times New Roman" w:cs="Times New Roman"/>
          <w:sz w:val="24"/>
          <w:szCs w:val="24"/>
        </w:rPr>
        <w:t xml:space="preserve"> and </w:t>
      </w:r>
      <w:r w:rsidR="006D1F0C">
        <w:rPr>
          <w:rFonts w:ascii="Times New Roman" w:hAnsi="Times New Roman" w:cs="Times New Roman"/>
          <w:sz w:val="24"/>
          <w:szCs w:val="24"/>
        </w:rPr>
        <w:t>mainly on the welfare of their</w:t>
      </w:r>
      <w:r w:rsidR="00D323D4" w:rsidRPr="00D7400D">
        <w:rPr>
          <w:rFonts w:ascii="Times New Roman" w:hAnsi="Times New Roman" w:cs="Times New Roman"/>
          <w:sz w:val="24"/>
          <w:szCs w:val="24"/>
        </w:rPr>
        <w:t xml:space="preserve"> </w:t>
      </w:r>
      <w:r w:rsidR="006D1F0C">
        <w:rPr>
          <w:rFonts w:ascii="Times New Roman" w:hAnsi="Times New Roman" w:cs="Times New Roman"/>
          <w:sz w:val="24"/>
          <w:szCs w:val="24"/>
        </w:rPr>
        <w:t xml:space="preserve">own </w:t>
      </w:r>
      <w:r w:rsidR="00D323D4" w:rsidRPr="00D7400D">
        <w:rPr>
          <w:rFonts w:ascii="Times New Roman" w:hAnsi="Times New Roman" w:cs="Times New Roman"/>
          <w:sz w:val="24"/>
          <w:szCs w:val="24"/>
        </w:rPr>
        <w:t>citizens. This system worked well in times of peace, but upon the threat of conflict</w:t>
      </w:r>
      <w:r w:rsidR="004E564F">
        <w:rPr>
          <w:rFonts w:ascii="Times New Roman" w:hAnsi="Times New Roman" w:cs="Times New Roman"/>
          <w:sz w:val="24"/>
          <w:szCs w:val="24"/>
        </w:rPr>
        <w:t>,</w:t>
      </w:r>
      <w:r w:rsidR="00D323D4" w:rsidRPr="00D7400D">
        <w:rPr>
          <w:rFonts w:ascii="Times New Roman" w:hAnsi="Times New Roman" w:cs="Times New Roman"/>
          <w:sz w:val="24"/>
          <w:szCs w:val="24"/>
        </w:rPr>
        <w:t xml:space="preserve"> one of only re</w:t>
      </w:r>
      <w:r w:rsidR="003E445E" w:rsidRPr="00D7400D">
        <w:rPr>
          <w:rFonts w:ascii="Times New Roman" w:hAnsi="Times New Roman" w:cs="Times New Roman"/>
          <w:sz w:val="24"/>
          <w:szCs w:val="24"/>
        </w:rPr>
        <w:t>al tools</w:t>
      </w:r>
      <w:r w:rsidR="004E564F">
        <w:rPr>
          <w:rFonts w:ascii="Times New Roman" w:hAnsi="Times New Roman" w:cs="Times New Roman"/>
          <w:sz w:val="24"/>
          <w:szCs w:val="24"/>
        </w:rPr>
        <w:t xml:space="preserve"> left for countries to address conflict</w:t>
      </w:r>
      <w:r w:rsidR="00D86E82">
        <w:rPr>
          <w:rFonts w:ascii="Times New Roman" w:hAnsi="Times New Roman" w:cs="Times New Roman"/>
          <w:sz w:val="24"/>
          <w:szCs w:val="24"/>
        </w:rPr>
        <w:t>s</w:t>
      </w:r>
      <w:r w:rsidR="003E445E" w:rsidRPr="00D7400D">
        <w:rPr>
          <w:rFonts w:ascii="Times New Roman" w:hAnsi="Times New Roman" w:cs="Times New Roman"/>
          <w:sz w:val="24"/>
          <w:szCs w:val="24"/>
        </w:rPr>
        <w:t xml:space="preserve"> is</w:t>
      </w:r>
      <w:r w:rsidR="00694D17" w:rsidRPr="00D7400D">
        <w:rPr>
          <w:rFonts w:ascii="Times New Roman" w:hAnsi="Times New Roman" w:cs="Times New Roman"/>
          <w:sz w:val="24"/>
          <w:szCs w:val="24"/>
        </w:rPr>
        <w:t xml:space="preserve"> through</w:t>
      </w:r>
      <w:r w:rsidR="003E445E" w:rsidRPr="00D7400D">
        <w:rPr>
          <w:rFonts w:ascii="Times New Roman" w:hAnsi="Times New Roman" w:cs="Times New Roman"/>
          <w:sz w:val="24"/>
          <w:szCs w:val="24"/>
        </w:rPr>
        <w:t xml:space="preserve"> economic sanctions. </w:t>
      </w:r>
      <w:r w:rsidR="00694D17" w:rsidRPr="00D7400D">
        <w:rPr>
          <w:rFonts w:ascii="Times New Roman" w:hAnsi="Times New Roman" w:cs="Times New Roman"/>
          <w:sz w:val="24"/>
          <w:szCs w:val="24"/>
        </w:rPr>
        <w:t xml:space="preserve">This led to discussion on how </w:t>
      </w:r>
      <w:r w:rsidR="003E445E" w:rsidRPr="00D7400D">
        <w:rPr>
          <w:rFonts w:ascii="Times New Roman" w:hAnsi="Times New Roman" w:cs="Times New Roman"/>
          <w:sz w:val="24"/>
          <w:szCs w:val="24"/>
        </w:rPr>
        <w:t>think tanks</w:t>
      </w:r>
      <w:r w:rsidR="004E564F">
        <w:rPr>
          <w:rFonts w:ascii="Times New Roman" w:hAnsi="Times New Roman" w:cs="Times New Roman"/>
          <w:sz w:val="24"/>
          <w:szCs w:val="24"/>
        </w:rPr>
        <w:t xml:space="preserve"> can</w:t>
      </w:r>
      <w:r w:rsidR="003E445E" w:rsidRPr="00D7400D">
        <w:rPr>
          <w:rFonts w:ascii="Times New Roman" w:hAnsi="Times New Roman" w:cs="Times New Roman"/>
          <w:sz w:val="24"/>
          <w:szCs w:val="24"/>
        </w:rPr>
        <w:t xml:space="preserve"> play an instrumental role</w:t>
      </w:r>
      <w:r w:rsidR="00D86E82">
        <w:rPr>
          <w:rFonts w:ascii="Times New Roman" w:hAnsi="Times New Roman" w:cs="Times New Roman"/>
          <w:sz w:val="24"/>
          <w:szCs w:val="24"/>
        </w:rPr>
        <w:t xml:space="preserve"> in analyzing the logistics of these c</w:t>
      </w:r>
      <w:r w:rsidR="003E445E" w:rsidRPr="00D7400D">
        <w:rPr>
          <w:rFonts w:ascii="Times New Roman" w:hAnsi="Times New Roman" w:cs="Times New Roman"/>
          <w:sz w:val="24"/>
          <w:szCs w:val="24"/>
        </w:rPr>
        <w:t xml:space="preserve">hanges to the European security regime. </w:t>
      </w:r>
    </w:p>
    <w:p w14:paraId="10628DA6" w14:textId="77777777" w:rsidR="00A42D7C" w:rsidRDefault="00A42D7C" w:rsidP="00B84813">
      <w:pPr>
        <w:jc w:val="both"/>
        <w:rPr>
          <w:rFonts w:ascii="Times New Roman" w:hAnsi="Times New Roman" w:cs="Times New Roman"/>
          <w:sz w:val="24"/>
          <w:szCs w:val="24"/>
        </w:rPr>
      </w:pPr>
    </w:p>
    <w:p w14:paraId="4B61018D" w14:textId="77777777" w:rsidR="00D86E82" w:rsidRDefault="00D86E82" w:rsidP="00B84813">
      <w:pPr>
        <w:jc w:val="both"/>
        <w:rPr>
          <w:rFonts w:ascii="Times New Roman" w:hAnsi="Times New Roman" w:cs="Times New Roman"/>
          <w:sz w:val="24"/>
          <w:szCs w:val="24"/>
        </w:rPr>
      </w:pPr>
    </w:p>
    <w:p w14:paraId="1F1DDA79" w14:textId="77777777" w:rsidR="0093630D" w:rsidRDefault="0093630D" w:rsidP="00B84813">
      <w:pPr>
        <w:jc w:val="both"/>
        <w:rPr>
          <w:rFonts w:ascii="Times New Roman" w:hAnsi="Times New Roman" w:cs="Times New Roman"/>
          <w:sz w:val="24"/>
          <w:szCs w:val="24"/>
        </w:rPr>
      </w:pPr>
    </w:p>
    <w:p w14:paraId="57531837" w14:textId="77777777" w:rsidR="0093630D" w:rsidRPr="00D7400D" w:rsidRDefault="0093630D" w:rsidP="00B84813">
      <w:pPr>
        <w:jc w:val="both"/>
        <w:rPr>
          <w:rFonts w:ascii="Times New Roman" w:hAnsi="Times New Roman" w:cs="Times New Roman"/>
          <w:sz w:val="24"/>
          <w:szCs w:val="24"/>
        </w:rPr>
      </w:pPr>
    </w:p>
    <w:p w14:paraId="2FE0D6F9" w14:textId="77777777" w:rsidR="00724289" w:rsidRPr="00D7400D" w:rsidRDefault="00724289" w:rsidP="00724289">
      <w:pPr>
        <w:jc w:val="both"/>
        <w:rPr>
          <w:rFonts w:ascii="Times New Roman" w:hAnsi="Times New Roman" w:cs="Times New Roman"/>
          <w:b/>
          <w:sz w:val="24"/>
          <w:szCs w:val="24"/>
        </w:rPr>
      </w:pPr>
      <w:r w:rsidRPr="00D7400D">
        <w:rPr>
          <w:rFonts w:ascii="Times New Roman" w:hAnsi="Times New Roman" w:cs="Times New Roman"/>
          <w:b/>
          <w:sz w:val="24"/>
          <w:szCs w:val="24"/>
        </w:rPr>
        <w:lastRenderedPageBreak/>
        <w:t>European Integration? Or Autonomy?</w:t>
      </w:r>
    </w:p>
    <w:p w14:paraId="5FA3D4BD" w14:textId="377732F1" w:rsidR="004E564F" w:rsidRDefault="002E28A2" w:rsidP="00B84813">
      <w:pPr>
        <w:jc w:val="both"/>
        <w:rPr>
          <w:rFonts w:ascii="Times New Roman" w:hAnsi="Times New Roman" w:cs="Times New Roman"/>
          <w:sz w:val="24"/>
          <w:szCs w:val="24"/>
        </w:rPr>
      </w:pPr>
      <w:r>
        <w:rPr>
          <w:rFonts w:ascii="Times New Roman" w:hAnsi="Times New Roman" w:cs="Times New Roman"/>
          <w:sz w:val="24"/>
          <w:szCs w:val="24"/>
        </w:rPr>
        <w:t>Discourse on</w:t>
      </w:r>
      <w:r w:rsidR="00144B06" w:rsidRPr="00D7400D">
        <w:rPr>
          <w:rFonts w:ascii="Times New Roman" w:hAnsi="Times New Roman" w:cs="Times New Roman"/>
          <w:sz w:val="24"/>
          <w:szCs w:val="24"/>
        </w:rPr>
        <w:t xml:space="preserve"> collective security and migration quickly </w:t>
      </w:r>
      <w:r w:rsidR="00D86E82">
        <w:rPr>
          <w:rFonts w:ascii="Times New Roman" w:hAnsi="Times New Roman" w:cs="Times New Roman"/>
          <w:sz w:val="24"/>
          <w:szCs w:val="24"/>
        </w:rPr>
        <w:t>led</w:t>
      </w:r>
      <w:r w:rsidR="00144B06" w:rsidRPr="00D7400D">
        <w:rPr>
          <w:rFonts w:ascii="Times New Roman" w:hAnsi="Times New Roman" w:cs="Times New Roman"/>
          <w:sz w:val="24"/>
          <w:szCs w:val="24"/>
        </w:rPr>
        <w:t xml:space="preserve"> into analysis of European integration. One panelist noted that Europeans are </w:t>
      </w:r>
      <w:r w:rsidR="00D86E82">
        <w:rPr>
          <w:rFonts w:ascii="Times New Roman" w:hAnsi="Times New Roman" w:cs="Times New Roman"/>
          <w:sz w:val="24"/>
          <w:szCs w:val="24"/>
        </w:rPr>
        <w:t>“</w:t>
      </w:r>
      <w:r w:rsidR="00144B06" w:rsidRPr="00D7400D">
        <w:rPr>
          <w:rFonts w:ascii="Times New Roman" w:hAnsi="Times New Roman" w:cs="Times New Roman"/>
          <w:sz w:val="24"/>
          <w:szCs w:val="24"/>
        </w:rPr>
        <w:t>united in diversity and united in perplexity</w:t>
      </w:r>
      <w:r w:rsidR="00D86E82">
        <w:rPr>
          <w:rFonts w:ascii="Times New Roman" w:hAnsi="Times New Roman" w:cs="Times New Roman"/>
          <w:sz w:val="24"/>
          <w:szCs w:val="24"/>
        </w:rPr>
        <w:t>”</w:t>
      </w:r>
      <w:r w:rsidR="00144B06" w:rsidRPr="00D7400D">
        <w:rPr>
          <w:rFonts w:ascii="Times New Roman" w:hAnsi="Times New Roman" w:cs="Times New Roman"/>
          <w:sz w:val="24"/>
          <w:szCs w:val="24"/>
        </w:rPr>
        <w:t xml:space="preserve">; they have had much in common for centuries but also </w:t>
      </w:r>
      <w:r w:rsidR="00D86E82">
        <w:rPr>
          <w:rFonts w:ascii="Times New Roman" w:hAnsi="Times New Roman" w:cs="Times New Roman"/>
          <w:sz w:val="24"/>
          <w:szCs w:val="24"/>
        </w:rPr>
        <w:t>possess</w:t>
      </w:r>
      <w:r w:rsidR="00144B06" w:rsidRPr="00D7400D">
        <w:rPr>
          <w:rFonts w:ascii="Times New Roman" w:hAnsi="Times New Roman" w:cs="Times New Roman"/>
          <w:sz w:val="24"/>
          <w:szCs w:val="24"/>
        </w:rPr>
        <w:t xml:space="preserve"> established and deeply ingrained differences that make quick and effective action difficu</w:t>
      </w:r>
      <w:r w:rsidR="003D00E9" w:rsidRPr="00D7400D">
        <w:rPr>
          <w:rFonts w:ascii="Times New Roman" w:hAnsi="Times New Roman" w:cs="Times New Roman"/>
          <w:sz w:val="24"/>
          <w:szCs w:val="24"/>
        </w:rPr>
        <w:t>lt. Another panelist remarked</w:t>
      </w:r>
      <w:r w:rsidR="00144B06" w:rsidRPr="00D7400D">
        <w:rPr>
          <w:rFonts w:ascii="Times New Roman" w:hAnsi="Times New Roman" w:cs="Times New Roman"/>
          <w:sz w:val="24"/>
          <w:szCs w:val="24"/>
        </w:rPr>
        <w:t xml:space="preserve"> that the </w:t>
      </w:r>
      <w:r w:rsidR="003D00E9" w:rsidRPr="00D7400D">
        <w:rPr>
          <w:rFonts w:ascii="Times New Roman" w:hAnsi="Times New Roman" w:cs="Times New Roman"/>
          <w:sz w:val="24"/>
          <w:szCs w:val="24"/>
        </w:rPr>
        <w:t xml:space="preserve">recent </w:t>
      </w:r>
      <w:r w:rsidR="00D86E82">
        <w:rPr>
          <w:rFonts w:ascii="Times New Roman" w:hAnsi="Times New Roman" w:cs="Times New Roman"/>
          <w:sz w:val="24"/>
          <w:szCs w:val="24"/>
        </w:rPr>
        <w:t xml:space="preserve">economic and migration </w:t>
      </w:r>
      <w:r w:rsidR="00144B06" w:rsidRPr="00D7400D">
        <w:rPr>
          <w:rFonts w:ascii="Times New Roman" w:hAnsi="Times New Roman" w:cs="Times New Roman"/>
          <w:sz w:val="24"/>
          <w:szCs w:val="24"/>
        </w:rPr>
        <w:t>crises have exacer</w:t>
      </w:r>
      <w:r w:rsidR="00265A9F" w:rsidRPr="00D7400D">
        <w:rPr>
          <w:rFonts w:ascii="Times New Roman" w:hAnsi="Times New Roman" w:cs="Times New Roman"/>
          <w:sz w:val="24"/>
          <w:szCs w:val="24"/>
        </w:rPr>
        <w:t>bated minor differences that Europeans have not paid close enough attention to during the integration process, particularly in the r</w:t>
      </w:r>
      <w:r w:rsidR="00A62ECE">
        <w:rPr>
          <w:rFonts w:ascii="Times New Roman" w:hAnsi="Times New Roman" w:cs="Times New Roman"/>
          <w:sz w:val="24"/>
          <w:szCs w:val="24"/>
        </w:rPr>
        <w:t>ealm of foreign policy. When such</w:t>
      </w:r>
      <w:r w:rsidR="00265A9F" w:rsidRPr="00D7400D">
        <w:rPr>
          <w:rFonts w:ascii="Times New Roman" w:hAnsi="Times New Roman" w:cs="Times New Roman"/>
          <w:sz w:val="24"/>
          <w:szCs w:val="24"/>
        </w:rPr>
        <w:t xml:space="preserve"> crises hit, the differences</w:t>
      </w:r>
      <w:r w:rsidR="004E564F">
        <w:rPr>
          <w:rFonts w:ascii="Times New Roman" w:hAnsi="Times New Roman" w:cs="Times New Roman"/>
          <w:sz w:val="24"/>
          <w:szCs w:val="24"/>
        </w:rPr>
        <w:t xml:space="preserve"> unraveled quickly and spoiled the opportunity for a </w:t>
      </w:r>
      <w:r w:rsidR="003D00E9" w:rsidRPr="00D7400D">
        <w:rPr>
          <w:rFonts w:ascii="Times New Roman" w:hAnsi="Times New Roman" w:cs="Times New Roman"/>
          <w:sz w:val="24"/>
          <w:szCs w:val="24"/>
        </w:rPr>
        <w:t>collective</w:t>
      </w:r>
      <w:r w:rsidR="004E564F">
        <w:rPr>
          <w:rFonts w:ascii="Times New Roman" w:hAnsi="Times New Roman" w:cs="Times New Roman"/>
          <w:sz w:val="24"/>
          <w:szCs w:val="24"/>
        </w:rPr>
        <w:t xml:space="preserve"> and efficient response. </w:t>
      </w:r>
      <w:r w:rsidR="003D00E9" w:rsidRPr="00D7400D">
        <w:rPr>
          <w:rFonts w:ascii="Times New Roman" w:hAnsi="Times New Roman" w:cs="Times New Roman"/>
          <w:sz w:val="24"/>
          <w:szCs w:val="24"/>
        </w:rPr>
        <w:t xml:space="preserve">As such, the panelists </w:t>
      </w:r>
      <w:r w:rsidR="004E564F">
        <w:rPr>
          <w:rFonts w:ascii="Times New Roman" w:hAnsi="Times New Roman" w:cs="Times New Roman"/>
          <w:sz w:val="24"/>
          <w:szCs w:val="24"/>
        </w:rPr>
        <w:t>argued</w:t>
      </w:r>
      <w:r w:rsidR="003D00E9" w:rsidRPr="00D7400D">
        <w:rPr>
          <w:rFonts w:ascii="Times New Roman" w:hAnsi="Times New Roman" w:cs="Times New Roman"/>
          <w:sz w:val="24"/>
          <w:szCs w:val="24"/>
        </w:rPr>
        <w:t xml:space="preserve"> that t</w:t>
      </w:r>
      <w:r w:rsidR="00265A9F" w:rsidRPr="00D7400D">
        <w:rPr>
          <w:rFonts w:ascii="Times New Roman" w:hAnsi="Times New Roman" w:cs="Times New Roman"/>
          <w:sz w:val="24"/>
          <w:szCs w:val="24"/>
        </w:rPr>
        <w:t>hink t</w:t>
      </w:r>
      <w:r w:rsidR="00A62ECE">
        <w:rPr>
          <w:rFonts w:ascii="Times New Roman" w:hAnsi="Times New Roman" w:cs="Times New Roman"/>
          <w:sz w:val="24"/>
          <w:szCs w:val="24"/>
        </w:rPr>
        <w:t>anks sh</w:t>
      </w:r>
      <w:r w:rsidR="004E564F">
        <w:rPr>
          <w:rFonts w:ascii="Times New Roman" w:hAnsi="Times New Roman" w:cs="Times New Roman"/>
          <w:sz w:val="24"/>
          <w:szCs w:val="24"/>
        </w:rPr>
        <w:t>ould</w:t>
      </w:r>
      <w:r w:rsidR="00A62ECE">
        <w:rPr>
          <w:rFonts w:ascii="Times New Roman" w:hAnsi="Times New Roman" w:cs="Times New Roman"/>
          <w:sz w:val="24"/>
          <w:szCs w:val="24"/>
        </w:rPr>
        <w:t xml:space="preserve"> play a more</w:t>
      </w:r>
      <w:r w:rsidR="00265A9F" w:rsidRPr="00D7400D">
        <w:rPr>
          <w:rFonts w:ascii="Times New Roman" w:hAnsi="Times New Roman" w:cs="Times New Roman"/>
          <w:sz w:val="24"/>
          <w:szCs w:val="24"/>
        </w:rPr>
        <w:t xml:space="preserve"> active role in overcoming these differences</w:t>
      </w:r>
      <w:r w:rsidR="00694D17" w:rsidRPr="00D7400D">
        <w:rPr>
          <w:rFonts w:ascii="Times New Roman" w:hAnsi="Times New Roman" w:cs="Times New Roman"/>
          <w:sz w:val="24"/>
          <w:szCs w:val="24"/>
        </w:rPr>
        <w:t xml:space="preserve"> in the future and in</w:t>
      </w:r>
      <w:r w:rsidR="003D00E9" w:rsidRPr="00D7400D">
        <w:rPr>
          <w:rFonts w:ascii="Times New Roman" w:hAnsi="Times New Roman" w:cs="Times New Roman"/>
          <w:sz w:val="24"/>
          <w:szCs w:val="24"/>
        </w:rPr>
        <w:t xml:space="preserve"> providing much needed support for future collective action amongst policymakers.</w:t>
      </w:r>
      <w:r w:rsidR="00265A9F" w:rsidRPr="00D7400D">
        <w:rPr>
          <w:rFonts w:ascii="Times New Roman" w:hAnsi="Times New Roman" w:cs="Times New Roman"/>
          <w:sz w:val="24"/>
          <w:szCs w:val="24"/>
        </w:rPr>
        <w:t xml:space="preserve"> </w:t>
      </w:r>
    </w:p>
    <w:p w14:paraId="2B253F09" w14:textId="72EA13C0" w:rsidR="00B84813" w:rsidRPr="00D7400D" w:rsidRDefault="003D00E9" w:rsidP="00B84813">
      <w:pPr>
        <w:jc w:val="both"/>
        <w:rPr>
          <w:rFonts w:ascii="Times New Roman" w:hAnsi="Times New Roman" w:cs="Times New Roman"/>
          <w:sz w:val="24"/>
          <w:szCs w:val="24"/>
        </w:rPr>
      </w:pPr>
      <w:r w:rsidRPr="00D7400D">
        <w:rPr>
          <w:rFonts w:ascii="Times New Roman" w:hAnsi="Times New Roman" w:cs="Times New Roman"/>
          <w:sz w:val="24"/>
          <w:szCs w:val="24"/>
        </w:rPr>
        <w:t>With the question of whether to integrate further or defend autonomy reverberating through all levels of governance, think tanks</w:t>
      </w:r>
      <w:r w:rsidR="00A62ECE">
        <w:rPr>
          <w:rFonts w:ascii="Times New Roman" w:hAnsi="Times New Roman" w:cs="Times New Roman"/>
          <w:sz w:val="24"/>
          <w:szCs w:val="24"/>
        </w:rPr>
        <w:t>, thus,</w:t>
      </w:r>
      <w:r w:rsidRPr="00D7400D">
        <w:rPr>
          <w:rFonts w:ascii="Times New Roman" w:hAnsi="Times New Roman" w:cs="Times New Roman"/>
          <w:sz w:val="24"/>
          <w:szCs w:val="24"/>
        </w:rPr>
        <w:t xml:space="preserve"> must find innovative ways to contribute to national and regional policy decisions. </w:t>
      </w:r>
      <w:r w:rsidR="00F34DAC" w:rsidRPr="00D7400D">
        <w:rPr>
          <w:rFonts w:ascii="Times New Roman" w:hAnsi="Times New Roman" w:cs="Times New Roman"/>
          <w:sz w:val="24"/>
          <w:szCs w:val="24"/>
        </w:rPr>
        <w:t xml:space="preserve">Specifically, they can contribute by providing multiple options of frameworks for either further integration or for defending autonomy. </w:t>
      </w:r>
      <w:r w:rsidR="00694D17" w:rsidRPr="00D7400D">
        <w:rPr>
          <w:rFonts w:ascii="Times New Roman" w:hAnsi="Times New Roman" w:cs="Times New Roman"/>
          <w:sz w:val="24"/>
          <w:szCs w:val="24"/>
        </w:rPr>
        <w:t>Think tanks have the potential to</w:t>
      </w:r>
      <w:r w:rsidR="00F34DAC" w:rsidRPr="00D7400D">
        <w:rPr>
          <w:rFonts w:ascii="Times New Roman" w:hAnsi="Times New Roman" w:cs="Times New Roman"/>
          <w:sz w:val="24"/>
          <w:szCs w:val="24"/>
        </w:rPr>
        <w:t xml:space="preserve"> serve as rational and results-oriente</w:t>
      </w:r>
      <w:r w:rsidR="00402585" w:rsidRPr="00D7400D">
        <w:rPr>
          <w:rFonts w:ascii="Times New Roman" w:hAnsi="Times New Roman" w:cs="Times New Roman"/>
          <w:sz w:val="24"/>
          <w:szCs w:val="24"/>
        </w:rPr>
        <w:t>d voices in a debate that is often affected by the</w:t>
      </w:r>
      <w:r w:rsidR="004E564F">
        <w:rPr>
          <w:rFonts w:ascii="Times New Roman" w:hAnsi="Times New Roman" w:cs="Times New Roman"/>
          <w:sz w:val="24"/>
          <w:szCs w:val="24"/>
        </w:rPr>
        <w:t xml:space="preserve"> fervor of national identities, and European think tanks must step forward and</w:t>
      </w:r>
      <w:r w:rsidR="002E28A2">
        <w:rPr>
          <w:rFonts w:ascii="Times New Roman" w:hAnsi="Times New Roman" w:cs="Times New Roman"/>
          <w:sz w:val="24"/>
          <w:szCs w:val="24"/>
        </w:rPr>
        <w:t xml:space="preserve"> be ready to</w:t>
      </w:r>
      <w:r w:rsidR="004E564F">
        <w:rPr>
          <w:rFonts w:ascii="Times New Roman" w:hAnsi="Times New Roman" w:cs="Times New Roman"/>
          <w:sz w:val="24"/>
          <w:szCs w:val="24"/>
        </w:rPr>
        <w:t xml:space="preserve"> take on this new role.</w:t>
      </w:r>
    </w:p>
    <w:p w14:paraId="4EF01715" w14:textId="2E9D61D9" w:rsidR="00BC5E49" w:rsidRDefault="00A42D7C" w:rsidP="0093630D">
      <w:pPr>
        <w:spacing w:after="0"/>
        <w:jc w:val="center"/>
        <w:rPr>
          <w:rFonts w:ascii="Times New Roman" w:hAnsi="Times New Roman" w:cs="Times New Roman"/>
          <w:sz w:val="24"/>
          <w:szCs w:val="24"/>
        </w:rPr>
      </w:pPr>
      <w:r w:rsidRPr="00D7400D">
        <w:rPr>
          <w:rFonts w:ascii="Times New Roman" w:hAnsi="Times New Roman" w:cs="Times New Roman"/>
          <w:noProof/>
          <w:sz w:val="24"/>
          <w:szCs w:val="24"/>
        </w:rPr>
        <w:drawing>
          <wp:inline distT="0" distB="0" distL="0" distR="0" wp14:anchorId="778571D6" wp14:editId="3F7A7B3C">
            <wp:extent cx="2992582" cy="1995055"/>
            <wp:effectExtent l="0" t="0" r="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Europe-Dynkin.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18563" cy="2012376"/>
                    </a:xfrm>
                    <a:prstGeom prst="rect">
                      <a:avLst/>
                    </a:prstGeom>
                  </pic:spPr>
                </pic:pic>
              </a:graphicData>
            </a:graphic>
          </wp:inline>
        </w:drawing>
      </w:r>
    </w:p>
    <w:p w14:paraId="68C4DE5B" w14:textId="3A11C8B0" w:rsidR="00F7601C" w:rsidRDefault="00F7601C" w:rsidP="002E28A2">
      <w:pPr>
        <w:jc w:val="center"/>
        <w:rPr>
          <w:rFonts w:ascii="Times New Roman" w:hAnsi="Times New Roman" w:cs="Times New Roman"/>
          <w:sz w:val="24"/>
          <w:szCs w:val="24"/>
        </w:rPr>
      </w:pPr>
      <w:r w:rsidRPr="006E345C">
        <w:rPr>
          <w:rFonts w:ascii="Times New Roman" w:hAnsi="Times New Roman" w:cs="Times New Roman"/>
          <w:noProof/>
          <w:sz w:val="2"/>
          <w:szCs w:val="24"/>
        </w:rPr>
        <mc:AlternateContent>
          <mc:Choice Requires="wps">
            <w:drawing>
              <wp:anchor distT="45720" distB="45720" distL="114300" distR="114300" simplePos="0" relativeHeight="251663360" behindDoc="0" locked="0" layoutInCell="1" allowOverlap="1" wp14:anchorId="0922A4BC" wp14:editId="76CC546B">
                <wp:simplePos x="0" y="0"/>
                <wp:positionH relativeFrom="margin">
                  <wp:posOffset>1359576</wp:posOffset>
                </wp:positionH>
                <wp:positionV relativeFrom="paragraph">
                  <wp:posOffset>90236</wp:posOffset>
                </wp:positionV>
                <wp:extent cx="605155" cy="219075"/>
                <wp:effectExtent l="0" t="0" r="4445" b="9525"/>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219075"/>
                        </a:xfrm>
                        <a:prstGeom prst="rect">
                          <a:avLst/>
                        </a:prstGeom>
                        <a:solidFill>
                          <a:srgbClr val="FFFFFF"/>
                        </a:solidFill>
                        <a:ln w="9525">
                          <a:noFill/>
                          <a:miter lim="800000"/>
                          <a:headEnd/>
                          <a:tailEnd/>
                        </a:ln>
                      </wps:spPr>
                      <wps:txbx>
                        <w:txbxContent>
                          <w:p w14:paraId="63934464" w14:textId="77777777" w:rsidR="00746441" w:rsidRPr="009E54DD" w:rsidRDefault="00746441" w:rsidP="00F7601C">
                            <w:pPr>
                              <w:rPr>
                                <w:rFonts w:ascii="Times New Roman" w:hAnsi="Times New Roman" w:cs="Times New Roman"/>
                                <w:sz w:val="20"/>
                                <w:szCs w:val="20"/>
                              </w:rPr>
                            </w:pPr>
                            <w:r w:rsidRPr="009E54DD">
                              <w:rPr>
                                <w:rFonts w:ascii="Times New Roman" w:hAnsi="Times New Roman" w:cs="Times New Roman"/>
                                <w:sz w:val="20"/>
                                <w:szCs w:val="20"/>
                              </w:rPr>
                              <w:t xml:space="preserve">© </w:t>
                            </w:r>
                            <w:r w:rsidRPr="009E54DD">
                              <w:rPr>
                                <w:rFonts w:ascii="Times New Roman" w:hAnsi="Times New Roman" w:cs="Times New Roman"/>
                                <w:i/>
                                <w:sz w:val="20"/>
                                <w:szCs w:val="20"/>
                              </w:rPr>
                              <w:t>ISPI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22A4BC" id="_x0000_s1032" type="#_x0000_t202" style="position:absolute;left:0;text-align:left;margin-left:107.05pt;margin-top:7.1pt;width:47.65pt;height:17.2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" stroked="f">
                <v:textbox>
                  <w:txbxContent>
                    <w:p w14:paraId="63934464" w14:textId="77777777" w:rsidR="00746441" w:rsidRPr="009E54DD" w:rsidRDefault="00746441" w:rsidP="00F7601C">
                      <w:pPr>
                        <w:rPr>
                          <w:rFonts w:ascii="Times New Roman" w:hAnsi="Times New Roman" w:cs="Times New Roman"/>
                          <w:sz w:val="20"/>
                          <w:szCs w:val="20"/>
                        </w:rPr>
                      </w:pPr>
                      <w:r w:rsidRPr="009E54DD">
                        <w:rPr>
                          <w:rFonts w:ascii="Times New Roman" w:hAnsi="Times New Roman" w:cs="Times New Roman"/>
                          <w:sz w:val="20"/>
                          <w:szCs w:val="20"/>
                        </w:rPr>
                        <w:t xml:space="preserve">© </w:t>
                      </w:r>
                      <w:r w:rsidRPr="009E54DD">
                        <w:rPr>
                          <w:rFonts w:ascii="Times New Roman" w:hAnsi="Times New Roman" w:cs="Times New Roman"/>
                          <w:i/>
                          <w:sz w:val="20"/>
                          <w:szCs w:val="20"/>
                        </w:rPr>
                        <w:t>ISPI</w:t>
                      </w:r>
                    </w:p>
                  </w:txbxContent>
                </v:textbox>
                <w10:wrap type="square" anchorx="margin"/>
              </v:shape>
            </w:pict>
          </mc:Fallback>
        </mc:AlternateContent>
      </w:r>
    </w:p>
    <w:p w14:paraId="376C7576" w14:textId="77777777" w:rsidR="0093630D" w:rsidRDefault="0093630D" w:rsidP="00FA2271">
      <w:pPr>
        <w:jc w:val="both"/>
        <w:rPr>
          <w:rFonts w:ascii="Times New Roman" w:hAnsi="Times New Roman" w:cs="Times New Roman"/>
          <w:b/>
          <w:sz w:val="24"/>
          <w:szCs w:val="24"/>
        </w:rPr>
      </w:pPr>
    </w:p>
    <w:p w14:paraId="351FF570" w14:textId="03299136" w:rsidR="00B84813" w:rsidRPr="00D7400D" w:rsidRDefault="008C4A24" w:rsidP="00FA2271">
      <w:pPr>
        <w:jc w:val="both"/>
        <w:rPr>
          <w:rFonts w:ascii="Times New Roman" w:hAnsi="Times New Roman" w:cs="Times New Roman"/>
          <w:b/>
          <w:sz w:val="24"/>
          <w:szCs w:val="24"/>
        </w:rPr>
      </w:pPr>
      <w:r w:rsidRPr="00D7400D">
        <w:rPr>
          <w:rFonts w:ascii="Times New Roman" w:hAnsi="Times New Roman" w:cs="Times New Roman"/>
          <w:b/>
          <w:sz w:val="24"/>
          <w:szCs w:val="24"/>
        </w:rPr>
        <w:t xml:space="preserve">Europe in Crisis: Time for Innovation </w:t>
      </w:r>
    </w:p>
    <w:p w14:paraId="26179CEF" w14:textId="5DEA279C" w:rsidR="001F1898" w:rsidRPr="00D7400D" w:rsidRDefault="0034530F" w:rsidP="00FA2271">
      <w:pPr>
        <w:jc w:val="both"/>
        <w:rPr>
          <w:rFonts w:ascii="Times New Roman" w:hAnsi="Times New Roman" w:cs="Times New Roman"/>
          <w:sz w:val="24"/>
          <w:szCs w:val="24"/>
        </w:rPr>
      </w:pPr>
      <w:r w:rsidRPr="00D7400D">
        <w:rPr>
          <w:rFonts w:ascii="Times New Roman" w:hAnsi="Times New Roman" w:cs="Times New Roman"/>
          <w:sz w:val="24"/>
          <w:szCs w:val="24"/>
        </w:rPr>
        <w:t>Despite</w:t>
      </w:r>
      <w:r w:rsidR="00FD1358" w:rsidRPr="00D7400D">
        <w:rPr>
          <w:rFonts w:ascii="Times New Roman" w:hAnsi="Times New Roman" w:cs="Times New Roman"/>
          <w:sz w:val="24"/>
          <w:szCs w:val="24"/>
        </w:rPr>
        <w:t xml:space="preserve"> the difficult</w:t>
      </w:r>
      <w:r w:rsidR="00F065B7" w:rsidRPr="00D7400D">
        <w:rPr>
          <w:rFonts w:ascii="Times New Roman" w:hAnsi="Times New Roman" w:cs="Times New Roman"/>
          <w:sz w:val="24"/>
          <w:szCs w:val="24"/>
        </w:rPr>
        <w:t xml:space="preserve"> questions about </w:t>
      </w:r>
      <w:r w:rsidRPr="00D7400D">
        <w:rPr>
          <w:rFonts w:ascii="Times New Roman" w:hAnsi="Times New Roman" w:cs="Times New Roman"/>
          <w:sz w:val="24"/>
          <w:szCs w:val="24"/>
        </w:rPr>
        <w:t>European integration,</w:t>
      </w:r>
      <w:r w:rsidR="00F065B7" w:rsidRPr="00D7400D">
        <w:rPr>
          <w:rFonts w:ascii="Times New Roman" w:hAnsi="Times New Roman" w:cs="Times New Roman"/>
          <w:sz w:val="24"/>
          <w:szCs w:val="24"/>
        </w:rPr>
        <w:t xml:space="preserve"> </w:t>
      </w:r>
      <w:r w:rsidR="002E28A2">
        <w:rPr>
          <w:rFonts w:ascii="Times New Roman" w:hAnsi="Times New Roman" w:cs="Times New Roman"/>
          <w:sz w:val="24"/>
          <w:szCs w:val="24"/>
        </w:rPr>
        <w:t>participants agreed that there is a growing</w:t>
      </w:r>
      <w:r w:rsidR="00F065B7" w:rsidRPr="00D7400D">
        <w:rPr>
          <w:rFonts w:ascii="Times New Roman" w:hAnsi="Times New Roman" w:cs="Times New Roman"/>
          <w:sz w:val="24"/>
          <w:szCs w:val="24"/>
        </w:rPr>
        <w:t xml:space="preserve"> need for Europe to avoid stagnation. The stigma surrounding European policymakers</w:t>
      </w:r>
      <w:r w:rsidRPr="00D7400D">
        <w:rPr>
          <w:rFonts w:ascii="Times New Roman" w:hAnsi="Times New Roman" w:cs="Times New Roman"/>
          <w:sz w:val="24"/>
          <w:szCs w:val="24"/>
        </w:rPr>
        <w:t xml:space="preserve"> and think tanks is that there is a lack of effective ‘follow through’ on problems discussed</w:t>
      </w:r>
      <w:r w:rsidR="002E28A2">
        <w:rPr>
          <w:rFonts w:ascii="Times New Roman" w:hAnsi="Times New Roman" w:cs="Times New Roman"/>
          <w:sz w:val="24"/>
          <w:szCs w:val="24"/>
        </w:rPr>
        <w:t xml:space="preserve"> at the intellectual</w:t>
      </w:r>
      <w:r w:rsidR="00A62ECE">
        <w:rPr>
          <w:rFonts w:ascii="Times New Roman" w:hAnsi="Times New Roman" w:cs="Times New Roman"/>
          <w:sz w:val="24"/>
          <w:szCs w:val="24"/>
        </w:rPr>
        <w:t>, or “elite”</w:t>
      </w:r>
      <w:r w:rsidR="002E28A2">
        <w:rPr>
          <w:rFonts w:ascii="Times New Roman" w:hAnsi="Times New Roman" w:cs="Times New Roman"/>
          <w:sz w:val="24"/>
          <w:szCs w:val="24"/>
        </w:rPr>
        <w:t xml:space="preserve"> level</w:t>
      </w:r>
      <w:r w:rsidRPr="00D7400D">
        <w:rPr>
          <w:rFonts w:ascii="Times New Roman" w:hAnsi="Times New Roman" w:cs="Times New Roman"/>
          <w:sz w:val="24"/>
          <w:szCs w:val="24"/>
        </w:rPr>
        <w:t>.</w:t>
      </w:r>
      <w:r w:rsidR="00F065B7" w:rsidRPr="00D7400D">
        <w:rPr>
          <w:rFonts w:ascii="Times New Roman" w:hAnsi="Times New Roman" w:cs="Times New Roman"/>
          <w:sz w:val="24"/>
          <w:szCs w:val="24"/>
        </w:rPr>
        <w:t xml:space="preserve"> </w:t>
      </w:r>
      <w:r w:rsidRPr="00D7400D">
        <w:rPr>
          <w:rFonts w:ascii="Times New Roman" w:hAnsi="Times New Roman" w:cs="Times New Roman"/>
          <w:sz w:val="24"/>
          <w:szCs w:val="24"/>
        </w:rPr>
        <w:t xml:space="preserve">One panelist argued </w:t>
      </w:r>
      <w:r w:rsidR="00FA2271" w:rsidRPr="00D7400D">
        <w:rPr>
          <w:rFonts w:ascii="Times New Roman" w:hAnsi="Times New Roman" w:cs="Times New Roman"/>
          <w:sz w:val="24"/>
          <w:szCs w:val="24"/>
        </w:rPr>
        <w:t xml:space="preserve">that </w:t>
      </w:r>
      <w:r w:rsidRPr="00D7400D">
        <w:rPr>
          <w:rFonts w:ascii="Times New Roman" w:hAnsi="Times New Roman" w:cs="Times New Roman"/>
          <w:sz w:val="24"/>
          <w:szCs w:val="24"/>
        </w:rPr>
        <w:t xml:space="preserve">think tanks must be </w:t>
      </w:r>
      <w:r w:rsidR="00FA2271" w:rsidRPr="00D7400D">
        <w:rPr>
          <w:rFonts w:ascii="Times New Roman" w:hAnsi="Times New Roman" w:cs="Times New Roman"/>
          <w:sz w:val="24"/>
          <w:szCs w:val="24"/>
        </w:rPr>
        <w:t xml:space="preserve">a catalyst for spurring </w:t>
      </w:r>
      <w:r w:rsidR="00FA2271" w:rsidRPr="00D7400D">
        <w:rPr>
          <w:rFonts w:ascii="Times New Roman" w:hAnsi="Times New Roman" w:cs="Times New Roman"/>
          <w:sz w:val="24"/>
          <w:szCs w:val="24"/>
        </w:rPr>
        <w:lastRenderedPageBreak/>
        <w:t>European motion and d</w:t>
      </w:r>
      <w:r w:rsidR="00E93FC7">
        <w:rPr>
          <w:rFonts w:ascii="Times New Roman" w:hAnsi="Times New Roman" w:cs="Times New Roman"/>
          <w:sz w:val="24"/>
          <w:szCs w:val="24"/>
        </w:rPr>
        <w:t>ecision-</w:t>
      </w:r>
      <w:r w:rsidR="00FA2271" w:rsidRPr="00D7400D">
        <w:rPr>
          <w:rFonts w:ascii="Times New Roman" w:hAnsi="Times New Roman" w:cs="Times New Roman"/>
          <w:sz w:val="24"/>
          <w:szCs w:val="24"/>
        </w:rPr>
        <w:t>making</w:t>
      </w:r>
      <w:r w:rsidR="002F1C74" w:rsidRPr="00D7400D">
        <w:rPr>
          <w:rFonts w:ascii="Times New Roman" w:hAnsi="Times New Roman" w:cs="Times New Roman"/>
          <w:sz w:val="24"/>
          <w:szCs w:val="24"/>
        </w:rPr>
        <w:t>.</w:t>
      </w:r>
      <w:r w:rsidR="001205EB" w:rsidRPr="00D7400D">
        <w:rPr>
          <w:rFonts w:ascii="Times New Roman" w:hAnsi="Times New Roman" w:cs="Times New Roman"/>
          <w:sz w:val="24"/>
          <w:szCs w:val="24"/>
        </w:rPr>
        <w:t xml:space="preserve"> T</w:t>
      </w:r>
      <w:r w:rsidR="00A62ECE">
        <w:rPr>
          <w:rFonts w:ascii="Times New Roman" w:hAnsi="Times New Roman" w:cs="Times New Roman"/>
          <w:sz w:val="24"/>
          <w:szCs w:val="24"/>
        </w:rPr>
        <w:t>o do so, t</w:t>
      </w:r>
      <w:r w:rsidR="001205EB" w:rsidRPr="00D7400D">
        <w:rPr>
          <w:rFonts w:ascii="Times New Roman" w:hAnsi="Times New Roman" w:cs="Times New Roman"/>
          <w:sz w:val="24"/>
          <w:szCs w:val="24"/>
        </w:rPr>
        <w:t xml:space="preserve">hink tank innovation can </w:t>
      </w:r>
      <w:r w:rsidR="002F1C74" w:rsidRPr="00D7400D">
        <w:rPr>
          <w:rFonts w:ascii="Times New Roman" w:hAnsi="Times New Roman" w:cs="Times New Roman"/>
          <w:sz w:val="24"/>
          <w:szCs w:val="24"/>
        </w:rPr>
        <w:t>serve to both drive policymakers to faster and more i</w:t>
      </w:r>
      <w:r w:rsidR="00E93FC7">
        <w:rPr>
          <w:rFonts w:ascii="Times New Roman" w:hAnsi="Times New Roman" w:cs="Times New Roman"/>
          <w:sz w:val="24"/>
          <w:szCs w:val="24"/>
        </w:rPr>
        <w:t>nformed decision-making while also</w:t>
      </w:r>
      <w:r w:rsidR="002F1C74" w:rsidRPr="00D7400D">
        <w:rPr>
          <w:rFonts w:ascii="Times New Roman" w:hAnsi="Times New Roman" w:cs="Times New Roman"/>
          <w:sz w:val="24"/>
          <w:szCs w:val="24"/>
        </w:rPr>
        <w:t xml:space="preserve"> </w:t>
      </w:r>
      <w:r w:rsidR="00A62ECE">
        <w:rPr>
          <w:rFonts w:ascii="Times New Roman" w:hAnsi="Times New Roman" w:cs="Times New Roman"/>
          <w:sz w:val="24"/>
          <w:szCs w:val="24"/>
        </w:rPr>
        <w:t>connect</w:t>
      </w:r>
      <w:r w:rsidR="00281199" w:rsidRPr="00D7400D">
        <w:rPr>
          <w:rFonts w:ascii="Times New Roman" w:hAnsi="Times New Roman" w:cs="Times New Roman"/>
          <w:sz w:val="24"/>
          <w:szCs w:val="24"/>
        </w:rPr>
        <w:t xml:space="preserve"> and in</w:t>
      </w:r>
      <w:r w:rsidR="00A62ECE">
        <w:rPr>
          <w:rFonts w:ascii="Times New Roman" w:hAnsi="Times New Roman" w:cs="Times New Roman"/>
          <w:sz w:val="24"/>
          <w:szCs w:val="24"/>
        </w:rPr>
        <w:t>form</w:t>
      </w:r>
      <w:r w:rsidR="008F6CCF">
        <w:rPr>
          <w:rFonts w:ascii="Times New Roman" w:hAnsi="Times New Roman" w:cs="Times New Roman"/>
          <w:sz w:val="24"/>
          <w:szCs w:val="24"/>
        </w:rPr>
        <w:t xml:space="preserve"> </w:t>
      </w:r>
      <w:r w:rsidR="00107E50" w:rsidRPr="00D7400D">
        <w:rPr>
          <w:rFonts w:ascii="Times New Roman" w:hAnsi="Times New Roman" w:cs="Times New Roman"/>
          <w:sz w:val="24"/>
          <w:szCs w:val="24"/>
        </w:rPr>
        <w:t xml:space="preserve">European </w:t>
      </w:r>
      <w:r w:rsidR="00E93FC7">
        <w:rPr>
          <w:rFonts w:ascii="Times New Roman" w:hAnsi="Times New Roman" w:cs="Times New Roman"/>
          <w:sz w:val="24"/>
          <w:szCs w:val="24"/>
        </w:rPr>
        <w:t>civil societies</w:t>
      </w:r>
      <w:r w:rsidR="00694D17" w:rsidRPr="00D7400D">
        <w:rPr>
          <w:rFonts w:ascii="Times New Roman" w:hAnsi="Times New Roman" w:cs="Times New Roman"/>
          <w:sz w:val="24"/>
          <w:szCs w:val="24"/>
        </w:rPr>
        <w:t xml:space="preserve"> on current, ever-evolving issues</w:t>
      </w:r>
      <w:r w:rsidR="00281199" w:rsidRPr="00D7400D">
        <w:rPr>
          <w:rFonts w:ascii="Times New Roman" w:hAnsi="Times New Roman" w:cs="Times New Roman"/>
          <w:sz w:val="24"/>
          <w:szCs w:val="24"/>
        </w:rPr>
        <w:t xml:space="preserve">. </w:t>
      </w:r>
    </w:p>
    <w:p w14:paraId="72EC4F18" w14:textId="7ABBBCFB" w:rsidR="00107E50" w:rsidRPr="00D7400D" w:rsidRDefault="00107E50" w:rsidP="00FA2271">
      <w:pPr>
        <w:jc w:val="both"/>
        <w:rPr>
          <w:rFonts w:ascii="Times New Roman" w:hAnsi="Times New Roman" w:cs="Times New Roman"/>
          <w:sz w:val="24"/>
          <w:szCs w:val="24"/>
        </w:rPr>
      </w:pPr>
      <w:r w:rsidRPr="00D7400D">
        <w:rPr>
          <w:rFonts w:ascii="Times New Roman" w:hAnsi="Times New Roman" w:cs="Times New Roman"/>
          <w:sz w:val="24"/>
          <w:szCs w:val="24"/>
        </w:rPr>
        <w:t xml:space="preserve">One panelist suggested that think tanks focus on four key areas: trust, communication, international networks, and timeliness. </w:t>
      </w:r>
      <w:r w:rsidR="00E93FC7">
        <w:rPr>
          <w:rFonts w:ascii="Times New Roman" w:hAnsi="Times New Roman" w:cs="Times New Roman"/>
          <w:sz w:val="24"/>
          <w:szCs w:val="24"/>
        </w:rPr>
        <w:t xml:space="preserve">From this framework, </w:t>
      </w:r>
      <w:r w:rsidRPr="00D7400D">
        <w:rPr>
          <w:rFonts w:ascii="Times New Roman" w:hAnsi="Times New Roman" w:cs="Times New Roman"/>
          <w:sz w:val="24"/>
          <w:szCs w:val="24"/>
        </w:rPr>
        <w:t>a</w:t>
      </w:r>
      <w:r w:rsidR="00694D17" w:rsidRPr="00D7400D">
        <w:rPr>
          <w:rFonts w:ascii="Times New Roman" w:hAnsi="Times New Roman" w:cs="Times New Roman"/>
          <w:sz w:val="24"/>
          <w:szCs w:val="24"/>
        </w:rPr>
        <w:t xml:space="preserve"> general</w:t>
      </w:r>
      <w:r w:rsidRPr="00D7400D">
        <w:rPr>
          <w:rFonts w:ascii="Times New Roman" w:hAnsi="Times New Roman" w:cs="Times New Roman"/>
          <w:sz w:val="24"/>
          <w:szCs w:val="24"/>
        </w:rPr>
        <w:t xml:space="preserve"> </w:t>
      </w:r>
      <w:r w:rsidR="00694D17" w:rsidRPr="00D7400D">
        <w:rPr>
          <w:rFonts w:ascii="Times New Roman" w:hAnsi="Times New Roman" w:cs="Times New Roman"/>
          <w:sz w:val="24"/>
          <w:szCs w:val="24"/>
        </w:rPr>
        <w:t>con</w:t>
      </w:r>
      <w:r w:rsidR="00BC5E49" w:rsidRPr="00D7400D">
        <w:rPr>
          <w:rFonts w:ascii="Times New Roman" w:hAnsi="Times New Roman" w:cs="Times New Roman"/>
          <w:sz w:val="24"/>
          <w:szCs w:val="24"/>
        </w:rPr>
        <w:t>s</w:t>
      </w:r>
      <w:r w:rsidR="00694D17" w:rsidRPr="00D7400D">
        <w:rPr>
          <w:rFonts w:ascii="Times New Roman" w:hAnsi="Times New Roman" w:cs="Times New Roman"/>
          <w:sz w:val="24"/>
          <w:szCs w:val="24"/>
        </w:rPr>
        <w:t>ensus</w:t>
      </w:r>
      <w:r w:rsidR="008F6CCF">
        <w:rPr>
          <w:rFonts w:ascii="Times New Roman" w:hAnsi="Times New Roman" w:cs="Times New Roman"/>
          <w:sz w:val="24"/>
          <w:szCs w:val="24"/>
        </w:rPr>
        <w:t xml:space="preserve"> was formed in</w:t>
      </w:r>
      <w:r w:rsidR="00694D17" w:rsidRPr="00D7400D">
        <w:rPr>
          <w:rFonts w:ascii="Times New Roman" w:hAnsi="Times New Roman" w:cs="Times New Roman"/>
          <w:sz w:val="24"/>
          <w:szCs w:val="24"/>
        </w:rPr>
        <w:t xml:space="preserve"> </w:t>
      </w:r>
      <w:r w:rsidRPr="00D7400D">
        <w:rPr>
          <w:rFonts w:ascii="Times New Roman" w:hAnsi="Times New Roman" w:cs="Times New Roman"/>
          <w:sz w:val="24"/>
          <w:szCs w:val="24"/>
        </w:rPr>
        <w:t xml:space="preserve">that think tanks must re-examine their role </w:t>
      </w:r>
      <w:r w:rsidR="008F6CCF">
        <w:rPr>
          <w:rFonts w:ascii="Times New Roman" w:hAnsi="Times New Roman" w:cs="Times New Roman"/>
          <w:sz w:val="24"/>
          <w:szCs w:val="24"/>
        </w:rPr>
        <w:t xml:space="preserve">and </w:t>
      </w:r>
      <w:r w:rsidRPr="00D7400D">
        <w:rPr>
          <w:rFonts w:ascii="Times New Roman" w:hAnsi="Times New Roman" w:cs="Times New Roman"/>
          <w:sz w:val="24"/>
          <w:szCs w:val="24"/>
        </w:rPr>
        <w:t>give up the idea of a one-size-fits-all approach.</w:t>
      </w:r>
      <w:r w:rsidR="00694D17" w:rsidRPr="00D7400D">
        <w:rPr>
          <w:rFonts w:ascii="Times New Roman" w:hAnsi="Times New Roman" w:cs="Times New Roman"/>
          <w:sz w:val="24"/>
          <w:szCs w:val="24"/>
        </w:rPr>
        <w:t xml:space="preserve"> Participants agreed that think tanks</w:t>
      </w:r>
      <w:r w:rsidRPr="00D7400D">
        <w:rPr>
          <w:rFonts w:ascii="Times New Roman" w:hAnsi="Times New Roman" w:cs="Times New Roman"/>
          <w:sz w:val="24"/>
          <w:szCs w:val="24"/>
        </w:rPr>
        <w:t xml:space="preserve"> should invest in building trust and com</w:t>
      </w:r>
      <w:r w:rsidR="008F6CCF">
        <w:rPr>
          <w:rFonts w:ascii="Times New Roman" w:hAnsi="Times New Roman" w:cs="Times New Roman"/>
          <w:sz w:val="24"/>
          <w:szCs w:val="24"/>
        </w:rPr>
        <w:t>munication with policymakers as well</w:t>
      </w:r>
      <w:r w:rsidRPr="00D7400D">
        <w:rPr>
          <w:rFonts w:ascii="Times New Roman" w:hAnsi="Times New Roman" w:cs="Times New Roman"/>
          <w:sz w:val="24"/>
          <w:szCs w:val="24"/>
        </w:rPr>
        <w:t xml:space="preserve"> </w:t>
      </w:r>
      <w:r w:rsidR="00E93FC7">
        <w:rPr>
          <w:rFonts w:ascii="Times New Roman" w:hAnsi="Times New Roman" w:cs="Times New Roman"/>
          <w:sz w:val="24"/>
          <w:szCs w:val="24"/>
        </w:rPr>
        <w:t xml:space="preserve">the </w:t>
      </w:r>
      <w:r w:rsidRPr="00D7400D">
        <w:rPr>
          <w:rFonts w:ascii="Times New Roman" w:hAnsi="Times New Roman" w:cs="Times New Roman"/>
          <w:sz w:val="24"/>
          <w:szCs w:val="24"/>
        </w:rPr>
        <w:t>public</w:t>
      </w:r>
      <w:r w:rsidR="008F6CCF">
        <w:rPr>
          <w:rFonts w:ascii="Times New Roman" w:hAnsi="Times New Roman" w:cs="Times New Roman"/>
          <w:sz w:val="24"/>
          <w:szCs w:val="24"/>
        </w:rPr>
        <w:t>,</w:t>
      </w:r>
      <w:r w:rsidRPr="00D7400D">
        <w:rPr>
          <w:rFonts w:ascii="Times New Roman" w:hAnsi="Times New Roman" w:cs="Times New Roman"/>
          <w:sz w:val="24"/>
          <w:szCs w:val="24"/>
        </w:rPr>
        <w:t xml:space="preserve"> while also fin</w:t>
      </w:r>
      <w:r w:rsidR="00E93FC7">
        <w:rPr>
          <w:rFonts w:ascii="Times New Roman" w:hAnsi="Times New Roman" w:cs="Times New Roman"/>
          <w:sz w:val="24"/>
          <w:szCs w:val="24"/>
        </w:rPr>
        <w:t>ding new innovative solutions in</w:t>
      </w:r>
      <w:r w:rsidRPr="00D7400D">
        <w:rPr>
          <w:rFonts w:ascii="Times New Roman" w:hAnsi="Times New Roman" w:cs="Times New Roman"/>
          <w:sz w:val="24"/>
          <w:szCs w:val="24"/>
        </w:rPr>
        <w:t xml:space="preserve"> address</w:t>
      </w:r>
      <w:r w:rsidR="00E93FC7">
        <w:rPr>
          <w:rFonts w:ascii="Times New Roman" w:hAnsi="Times New Roman" w:cs="Times New Roman"/>
          <w:sz w:val="24"/>
          <w:szCs w:val="24"/>
        </w:rPr>
        <w:t>ing</w:t>
      </w:r>
      <w:r w:rsidRPr="00D7400D">
        <w:rPr>
          <w:rFonts w:ascii="Times New Roman" w:hAnsi="Times New Roman" w:cs="Times New Roman"/>
          <w:sz w:val="24"/>
          <w:szCs w:val="24"/>
        </w:rPr>
        <w:t xml:space="preserve"> </w:t>
      </w:r>
      <w:r w:rsidR="008F6CCF">
        <w:rPr>
          <w:rFonts w:ascii="Times New Roman" w:hAnsi="Times New Roman" w:cs="Times New Roman"/>
          <w:sz w:val="24"/>
          <w:szCs w:val="24"/>
        </w:rPr>
        <w:t xml:space="preserve">organizational </w:t>
      </w:r>
      <w:r w:rsidR="00694D17" w:rsidRPr="00D7400D">
        <w:rPr>
          <w:rFonts w:ascii="Times New Roman" w:hAnsi="Times New Roman" w:cs="Times New Roman"/>
          <w:sz w:val="24"/>
          <w:szCs w:val="24"/>
        </w:rPr>
        <w:t>concerns of funding and strategic communication.</w:t>
      </w:r>
      <w:r w:rsidRPr="00D7400D">
        <w:rPr>
          <w:rFonts w:ascii="Times New Roman" w:hAnsi="Times New Roman" w:cs="Times New Roman"/>
          <w:sz w:val="24"/>
          <w:szCs w:val="24"/>
        </w:rPr>
        <w:t xml:space="preserve"> </w:t>
      </w:r>
    </w:p>
    <w:p w14:paraId="6A0DFCE4" w14:textId="77777777" w:rsidR="00A30BD0" w:rsidRDefault="00107E50" w:rsidP="009170C7">
      <w:pPr>
        <w:jc w:val="both"/>
        <w:rPr>
          <w:rFonts w:ascii="Times New Roman" w:hAnsi="Times New Roman" w:cs="Times New Roman"/>
          <w:sz w:val="24"/>
          <w:szCs w:val="24"/>
        </w:rPr>
      </w:pPr>
      <w:r w:rsidRPr="00D7400D">
        <w:rPr>
          <w:rFonts w:ascii="Times New Roman" w:hAnsi="Times New Roman" w:cs="Times New Roman"/>
          <w:sz w:val="24"/>
          <w:szCs w:val="24"/>
        </w:rPr>
        <w:t xml:space="preserve">Another panelist suggested that as we move towards a multipolar world, think tanks </w:t>
      </w:r>
      <w:r w:rsidR="008F6CCF">
        <w:rPr>
          <w:rFonts w:ascii="Times New Roman" w:hAnsi="Times New Roman" w:cs="Times New Roman"/>
          <w:sz w:val="24"/>
          <w:szCs w:val="24"/>
        </w:rPr>
        <w:t xml:space="preserve">must also cover a broader array of topics and to address more countries. </w:t>
      </w:r>
      <w:r w:rsidRPr="00D7400D">
        <w:rPr>
          <w:rFonts w:ascii="Times New Roman" w:hAnsi="Times New Roman" w:cs="Times New Roman"/>
          <w:sz w:val="24"/>
          <w:szCs w:val="24"/>
        </w:rPr>
        <w:t>However, it is key to acknowledge that one cannot cover everything, therefore, think tanks should make thoughtful choices on what topics and regions they can best research</w:t>
      </w:r>
      <w:r w:rsidR="008F6CCF">
        <w:rPr>
          <w:rFonts w:ascii="Times New Roman" w:hAnsi="Times New Roman" w:cs="Times New Roman"/>
          <w:sz w:val="24"/>
          <w:szCs w:val="24"/>
        </w:rPr>
        <w:t xml:space="preserve"> based upon their strategic communication abilities, expertise, etc</w:t>
      </w:r>
      <w:r w:rsidRPr="00D7400D">
        <w:rPr>
          <w:rFonts w:ascii="Times New Roman" w:hAnsi="Times New Roman" w:cs="Times New Roman"/>
          <w:sz w:val="24"/>
          <w:szCs w:val="24"/>
        </w:rPr>
        <w:t xml:space="preserve">. Think tank </w:t>
      </w:r>
      <w:r w:rsidR="00A30BD0">
        <w:rPr>
          <w:rFonts w:ascii="Times New Roman" w:hAnsi="Times New Roman" w:cs="Times New Roman"/>
          <w:sz w:val="24"/>
          <w:szCs w:val="24"/>
        </w:rPr>
        <w:t>could also tailor</w:t>
      </w:r>
      <w:r w:rsidRPr="00D7400D">
        <w:rPr>
          <w:rFonts w:ascii="Times New Roman" w:hAnsi="Times New Roman" w:cs="Times New Roman"/>
          <w:sz w:val="24"/>
          <w:szCs w:val="24"/>
        </w:rPr>
        <w:t xml:space="preserve"> the</w:t>
      </w:r>
      <w:r w:rsidR="00A30BD0">
        <w:rPr>
          <w:rFonts w:ascii="Times New Roman" w:hAnsi="Times New Roman" w:cs="Times New Roman"/>
          <w:sz w:val="24"/>
          <w:szCs w:val="24"/>
        </w:rPr>
        <w:t>ir</w:t>
      </w:r>
      <w:r w:rsidRPr="00D7400D">
        <w:rPr>
          <w:rFonts w:ascii="Times New Roman" w:hAnsi="Times New Roman" w:cs="Times New Roman"/>
          <w:sz w:val="24"/>
          <w:szCs w:val="24"/>
        </w:rPr>
        <w:t xml:space="preserve"> research quest</w:t>
      </w:r>
      <w:r w:rsidR="00A30BD0">
        <w:rPr>
          <w:rFonts w:ascii="Times New Roman" w:hAnsi="Times New Roman" w:cs="Times New Roman"/>
          <w:sz w:val="24"/>
          <w:szCs w:val="24"/>
        </w:rPr>
        <w:t>ions and requests based on the needs of</w:t>
      </w:r>
      <w:r w:rsidRPr="00D7400D">
        <w:rPr>
          <w:rFonts w:ascii="Times New Roman" w:hAnsi="Times New Roman" w:cs="Times New Roman"/>
          <w:sz w:val="24"/>
          <w:szCs w:val="24"/>
        </w:rPr>
        <w:t xml:space="preserve"> partners</w:t>
      </w:r>
      <w:r w:rsidR="00E93FC7">
        <w:rPr>
          <w:rFonts w:ascii="Times New Roman" w:hAnsi="Times New Roman" w:cs="Times New Roman"/>
          <w:sz w:val="24"/>
          <w:szCs w:val="24"/>
        </w:rPr>
        <w:t>,</w:t>
      </w:r>
      <w:r w:rsidRPr="00D7400D">
        <w:rPr>
          <w:rFonts w:ascii="Times New Roman" w:hAnsi="Times New Roman" w:cs="Times New Roman"/>
          <w:sz w:val="24"/>
          <w:szCs w:val="24"/>
        </w:rPr>
        <w:t xml:space="preserve"> </w:t>
      </w:r>
      <w:r w:rsidR="00E93FC7">
        <w:rPr>
          <w:rFonts w:ascii="Times New Roman" w:hAnsi="Times New Roman" w:cs="Times New Roman"/>
          <w:sz w:val="24"/>
          <w:szCs w:val="24"/>
        </w:rPr>
        <w:t>such as</w:t>
      </w:r>
      <w:r w:rsidRPr="00D7400D">
        <w:rPr>
          <w:rFonts w:ascii="Times New Roman" w:hAnsi="Times New Roman" w:cs="Times New Roman"/>
          <w:sz w:val="24"/>
          <w:szCs w:val="24"/>
        </w:rPr>
        <w:t xml:space="preserve"> universities, the media, donors, policymakers, etc. </w:t>
      </w:r>
    </w:p>
    <w:p w14:paraId="6EA3367D" w14:textId="29DD9F55" w:rsidR="00694D17" w:rsidRDefault="00107E50" w:rsidP="009170C7">
      <w:pPr>
        <w:jc w:val="both"/>
        <w:rPr>
          <w:rFonts w:ascii="Times New Roman" w:hAnsi="Times New Roman" w:cs="Times New Roman"/>
          <w:sz w:val="24"/>
          <w:szCs w:val="24"/>
        </w:rPr>
      </w:pPr>
      <w:r w:rsidRPr="00D7400D">
        <w:rPr>
          <w:rFonts w:ascii="Times New Roman" w:hAnsi="Times New Roman" w:cs="Times New Roman"/>
          <w:sz w:val="24"/>
          <w:szCs w:val="24"/>
        </w:rPr>
        <w:t>As think</w:t>
      </w:r>
      <w:r w:rsidR="00733BB4" w:rsidRPr="00D7400D">
        <w:rPr>
          <w:rFonts w:ascii="Times New Roman" w:hAnsi="Times New Roman" w:cs="Times New Roman"/>
          <w:sz w:val="24"/>
          <w:szCs w:val="24"/>
        </w:rPr>
        <w:t xml:space="preserve"> tanks change their organizational approaches, another panelist raised questions regarding how best to track think tank accomplishments: Is it really possible to track the impact </w:t>
      </w:r>
      <w:r w:rsidR="00A30BD0">
        <w:rPr>
          <w:rFonts w:ascii="Times New Roman" w:hAnsi="Times New Roman" w:cs="Times New Roman"/>
          <w:sz w:val="24"/>
          <w:szCs w:val="24"/>
        </w:rPr>
        <w:t xml:space="preserve">of think tanks </w:t>
      </w:r>
      <w:r w:rsidR="00733BB4" w:rsidRPr="00D7400D">
        <w:rPr>
          <w:rFonts w:ascii="Times New Roman" w:hAnsi="Times New Roman" w:cs="Times New Roman"/>
          <w:sz w:val="24"/>
          <w:szCs w:val="24"/>
        </w:rPr>
        <w:t xml:space="preserve">on policymakers? How do we determine that the timing was </w:t>
      </w:r>
      <w:r w:rsidR="00A30BD0">
        <w:rPr>
          <w:rFonts w:ascii="Times New Roman" w:hAnsi="Times New Roman" w:cs="Times New Roman"/>
          <w:sz w:val="24"/>
          <w:szCs w:val="24"/>
        </w:rPr>
        <w:t>“</w:t>
      </w:r>
      <w:r w:rsidR="00733BB4" w:rsidRPr="00D7400D">
        <w:rPr>
          <w:rFonts w:ascii="Times New Roman" w:hAnsi="Times New Roman" w:cs="Times New Roman"/>
          <w:sz w:val="24"/>
          <w:szCs w:val="24"/>
        </w:rPr>
        <w:t>right</w:t>
      </w:r>
      <w:r w:rsidR="00A30BD0">
        <w:rPr>
          <w:rFonts w:ascii="Times New Roman" w:hAnsi="Times New Roman" w:cs="Times New Roman"/>
          <w:sz w:val="24"/>
          <w:szCs w:val="24"/>
        </w:rPr>
        <w:t>”</w:t>
      </w:r>
      <w:r w:rsidR="00733BB4" w:rsidRPr="00D7400D">
        <w:rPr>
          <w:rFonts w:ascii="Times New Roman" w:hAnsi="Times New Roman" w:cs="Times New Roman"/>
          <w:sz w:val="24"/>
          <w:szCs w:val="24"/>
        </w:rPr>
        <w:t xml:space="preserve"> and that the advice communicated by think tanks directly influenced policy outcomes? Several suggestions were proposed regarding organization changes for think tanks to consider. </w:t>
      </w:r>
      <w:r w:rsidR="00274490" w:rsidRPr="00D7400D">
        <w:rPr>
          <w:rFonts w:ascii="Times New Roman" w:hAnsi="Times New Roman" w:cs="Times New Roman"/>
          <w:sz w:val="24"/>
          <w:szCs w:val="24"/>
        </w:rPr>
        <w:t xml:space="preserve">One panelist remarked that his organization engages in an exercise every three years where an independent panel of experts produces a report analyzing the impact of the organization’s research projects. After the report is presented, the organization then engages in an internal discussion on organizational improvements. </w:t>
      </w:r>
      <w:r w:rsidR="009170C7">
        <w:rPr>
          <w:rFonts w:ascii="Times New Roman" w:hAnsi="Times New Roman" w:cs="Times New Roman"/>
          <w:sz w:val="24"/>
          <w:szCs w:val="24"/>
        </w:rPr>
        <w:t>Participants agreed that such internal evaluation exercises</w:t>
      </w:r>
      <w:r w:rsidR="00274490" w:rsidRPr="00D7400D">
        <w:rPr>
          <w:rFonts w:ascii="Times New Roman" w:hAnsi="Times New Roman" w:cs="Times New Roman"/>
          <w:sz w:val="24"/>
          <w:szCs w:val="24"/>
        </w:rPr>
        <w:t xml:space="preserve"> are worthwhile across all types of think tanks and </w:t>
      </w:r>
      <w:r w:rsidR="009170C7">
        <w:rPr>
          <w:rFonts w:ascii="Times New Roman" w:hAnsi="Times New Roman" w:cs="Times New Roman"/>
          <w:sz w:val="24"/>
          <w:szCs w:val="24"/>
        </w:rPr>
        <w:t>should be</w:t>
      </w:r>
      <w:r w:rsidR="00274490" w:rsidRPr="00D7400D">
        <w:rPr>
          <w:rFonts w:ascii="Times New Roman" w:hAnsi="Times New Roman" w:cs="Times New Roman"/>
          <w:sz w:val="24"/>
          <w:szCs w:val="24"/>
        </w:rPr>
        <w:t xml:space="preserve"> analyzed and compared at future </w:t>
      </w:r>
      <w:r w:rsidR="009170C7">
        <w:rPr>
          <w:rFonts w:ascii="Times New Roman" w:hAnsi="Times New Roman" w:cs="Times New Roman"/>
          <w:sz w:val="24"/>
          <w:szCs w:val="24"/>
        </w:rPr>
        <w:t xml:space="preserve">European </w:t>
      </w:r>
      <w:r w:rsidR="00274490" w:rsidRPr="00D7400D">
        <w:rPr>
          <w:rFonts w:ascii="Times New Roman" w:hAnsi="Times New Roman" w:cs="Times New Roman"/>
          <w:sz w:val="24"/>
          <w:szCs w:val="24"/>
        </w:rPr>
        <w:t xml:space="preserve">summits. </w:t>
      </w:r>
    </w:p>
    <w:p w14:paraId="066E5379" w14:textId="77777777" w:rsidR="009170C7" w:rsidRPr="009170C7" w:rsidRDefault="009170C7" w:rsidP="009170C7">
      <w:pPr>
        <w:jc w:val="both"/>
        <w:rPr>
          <w:rFonts w:ascii="Times New Roman" w:hAnsi="Times New Roman" w:cs="Times New Roman"/>
          <w:sz w:val="24"/>
          <w:szCs w:val="24"/>
        </w:rPr>
      </w:pPr>
    </w:p>
    <w:p w14:paraId="4802DDED" w14:textId="77777777" w:rsidR="00D6416C" w:rsidRDefault="00D6416C">
      <w:pPr>
        <w:rPr>
          <w:rFonts w:ascii="Times New Roman" w:eastAsiaTheme="majorEastAsia" w:hAnsi="Times New Roman" w:cs="Times New Roman"/>
          <w:spacing w:val="-10"/>
          <w:kern w:val="28"/>
          <w:sz w:val="56"/>
          <w:szCs w:val="56"/>
        </w:rPr>
      </w:pPr>
      <w:r>
        <w:rPr>
          <w:rFonts w:ascii="Times New Roman" w:hAnsi="Times New Roman" w:cs="Times New Roman"/>
        </w:rPr>
        <w:br w:type="page"/>
      </w:r>
    </w:p>
    <w:p w14:paraId="7539C6FA" w14:textId="213BC600" w:rsidR="00702A98" w:rsidRPr="00953FDA" w:rsidRDefault="00D6416C" w:rsidP="00702A98">
      <w:pPr>
        <w:rPr>
          <w:rFonts w:ascii="Times New Roman" w:hAnsi="Times New Roman" w:cs="Times New Roman"/>
        </w:rPr>
      </w:pPr>
      <w:r w:rsidRPr="008F4985">
        <w:rPr>
          <w:rFonts w:ascii="Times New Roman" w:hAnsi="Times New Roman" w:cs="Times New Roman"/>
          <w:noProof/>
        </w:rPr>
        <w:lastRenderedPageBreak/>
        <mc:AlternateContent>
          <mc:Choice Requires="wps">
            <w:drawing>
              <wp:anchor distT="0" distB="0" distL="114300" distR="114300" simplePos="0" relativeHeight="251676672" behindDoc="0" locked="0" layoutInCell="1" allowOverlap="1" wp14:anchorId="0D27C0B9" wp14:editId="1C8F506C">
                <wp:simplePos x="0" y="0"/>
                <wp:positionH relativeFrom="margin">
                  <wp:posOffset>-457200</wp:posOffset>
                </wp:positionH>
                <wp:positionV relativeFrom="margin">
                  <wp:posOffset>-342900</wp:posOffset>
                </wp:positionV>
                <wp:extent cx="6743700" cy="571500"/>
                <wp:effectExtent l="0" t="0" r="12700" b="12700"/>
                <wp:wrapSquare wrapText="bothSides"/>
                <wp:docPr id="25" name="Text Box 25"/>
                <wp:cNvGraphicFramePr/>
                <a:graphic xmlns:a="http://schemas.openxmlformats.org/drawingml/2006/main">
                  <a:graphicData uri="http://schemas.microsoft.com/office/word/2010/wordprocessingShape">
                    <wps:wsp>
                      <wps:cNvSpPr txBox="1"/>
                      <wps:spPr>
                        <a:xfrm>
                          <a:off x="0" y="0"/>
                          <a:ext cx="6743700" cy="571500"/>
                        </a:xfrm>
                        <a:prstGeom prst="rect">
                          <a:avLst/>
                        </a:prstGeom>
                        <a:solidFill>
                          <a:srgbClr val="0B0E6A"/>
                        </a:solidFill>
                        <a:ln>
                          <a:noFill/>
                        </a:ln>
                        <a:effectLst>
                          <a:softEdge rad="88900"/>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108A7D6" w14:textId="3CF75789"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Conclusions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27C0B9" id="Text Box 25" o:spid="_x0000_s1033" type="#_x0000_t202" style="position:absolute;margin-left:-36pt;margin-top:-27pt;width:531pt;height:4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" fillcolor="#0b0e6a" stroked="f">
                <v:textbox>
                  <w:txbxContent>
                    <w:p w14:paraId="3108A7D6" w14:textId="3CF75789"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Conclusions</w:t>
                      </w:r>
                    </w:p>
                  </w:txbxContent>
                </v:textbox>
                <w10:wrap type="square" anchorx="margin" anchory="margin"/>
              </v:shape>
            </w:pict>
          </mc:Fallback>
        </mc:AlternateContent>
      </w:r>
    </w:p>
    <w:p w14:paraId="24CDA334" w14:textId="77777777" w:rsidR="00F008D9" w:rsidRDefault="00694D17" w:rsidP="00BC5E49">
      <w:pPr>
        <w:jc w:val="both"/>
        <w:rPr>
          <w:rFonts w:ascii="Times New Roman" w:hAnsi="Times New Roman" w:cs="Times New Roman"/>
          <w:sz w:val="24"/>
          <w:szCs w:val="24"/>
        </w:rPr>
      </w:pPr>
      <w:r w:rsidRPr="002E28A2">
        <w:rPr>
          <w:rFonts w:ascii="Times New Roman" w:hAnsi="Times New Roman" w:cs="Times New Roman"/>
          <w:sz w:val="24"/>
          <w:szCs w:val="24"/>
        </w:rPr>
        <w:t>In the European context, the biggest difficulty facing the think tank community is how best to address political</w:t>
      </w:r>
      <w:r w:rsidR="009170C7">
        <w:rPr>
          <w:rFonts w:ascii="Times New Roman" w:hAnsi="Times New Roman" w:cs="Times New Roman"/>
          <w:sz w:val="24"/>
          <w:szCs w:val="24"/>
        </w:rPr>
        <w:t xml:space="preserve"> and socioeconomic</w:t>
      </w:r>
      <w:r w:rsidRPr="002E28A2">
        <w:rPr>
          <w:rFonts w:ascii="Times New Roman" w:hAnsi="Times New Roman" w:cs="Times New Roman"/>
          <w:sz w:val="24"/>
          <w:szCs w:val="24"/>
        </w:rPr>
        <w:t xml:space="preserve"> question</w:t>
      </w:r>
      <w:r w:rsidR="00BC5E49" w:rsidRPr="002E28A2">
        <w:rPr>
          <w:rFonts w:ascii="Times New Roman" w:hAnsi="Times New Roman" w:cs="Times New Roman"/>
          <w:sz w:val="24"/>
          <w:szCs w:val="24"/>
        </w:rPr>
        <w:t>s</w:t>
      </w:r>
      <w:r w:rsidRPr="002E28A2">
        <w:rPr>
          <w:rFonts w:ascii="Times New Roman" w:hAnsi="Times New Roman" w:cs="Times New Roman"/>
          <w:sz w:val="24"/>
          <w:szCs w:val="24"/>
        </w:rPr>
        <w:t xml:space="preserve"> through a collective </w:t>
      </w:r>
      <w:r w:rsidR="005A7C97" w:rsidRPr="002E28A2">
        <w:rPr>
          <w:rFonts w:ascii="Times New Roman" w:hAnsi="Times New Roman" w:cs="Times New Roman"/>
          <w:sz w:val="24"/>
          <w:szCs w:val="24"/>
        </w:rPr>
        <w:t>regional response</w:t>
      </w:r>
      <w:r w:rsidRPr="002E28A2">
        <w:rPr>
          <w:rFonts w:ascii="Times New Roman" w:hAnsi="Times New Roman" w:cs="Times New Roman"/>
          <w:sz w:val="24"/>
          <w:szCs w:val="24"/>
        </w:rPr>
        <w:t xml:space="preserve">. </w:t>
      </w:r>
      <w:r w:rsidR="005A7C97" w:rsidRPr="002E28A2">
        <w:rPr>
          <w:rFonts w:ascii="Times New Roman" w:hAnsi="Times New Roman" w:cs="Times New Roman"/>
          <w:sz w:val="24"/>
          <w:szCs w:val="24"/>
        </w:rPr>
        <w:t xml:space="preserve">The </w:t>
      </w:r>
      <w:r w:rsidRPr="002E28A2">
        <w:rPr>
          <w:rFonts w:ascii="Times New Roman" w:hAnsi="Times New Roman" w:cs="Times New Roman"/>
          <w:sz w:val="24"/>
          <w:szCs w:val="24"/>
        </w:rPr>
        <w:t>think tank community can pl</w:t>
      </w:r>
      <w:r w:rsidR="005A7C97" w:rsidRPr="002E28A2">
        <w:rPr>
          <w:rFonts w:ascii="Times New Roman" w:hAnsi="Times New Roman" w:cs="Times New Roman"/>
          <w:sz w:val="24"/>
          <w:szCs w:val="24"/>
        </w:rPr>
        <w:t xml:space="preserve">ay an </w:t>
      </w:r>
      <w:r w:rsidRPr="002E28A2">
        <w:rPr>
          <w:rFonts w:ascii="Times New Roman" w:hAnsi="Times New Roman" w:cs="Times New Roman"/>
          <w:sz w:val="24"/>
          <w:szCs w:val="24"/>
        </w:rPr>
        <w:t xml:space="preserve">important role in serving as the facilitator of </w:t>
      </w:r>
      <w:r w:rsidR="005A7C97" w:rsidRPr="002E28A2">
        <w:rPr>
          <w:rFonts w:ascii="Times New Roman" w:hAnsi="Times New Roman" w:cs="Times New Roman"/>
          <w:sz w:val="24"/>
          <w:szCs w:val="24"/>
        </w:rPr>
        <w:t>constructive</w:t>
      </w:r>
      <w:r w:rsidRPr="002E28A2">
        <w:rPr>
          <w:rFonts w:ascii="Times New Roman" w:hAnsi="Times New Roman" w:cs="Times New Roman"/>
          <w:sz w:val="24"/>
          <w:szCs w:val="24"/>
        </w:rPr>
        <w:t xml:space="preserve"> dialogue amongst various policymakers</w:t>
      </w:r>
      <w:r w:rsidR="00BC5E49" w:rsidRPr="002E28A2">
        <w:rPr>
          <w:rFonts w:ascii="Times New Roman" w:hAnsi="Times New Roman" w:cs="Times New Roman"/>
          <w:sz w:val="24"/>
          <w:szCs w:val="24"/>
        </w:rPr>
        <w:t xml:space="preserve"> in national and transnational decision-making structures</w:t>
      </w:r>
      <w:r w:rsidRPr="002E28A2">
        <w:rPr>
          <w:rFonts w:ascii="Times New Roman" w:hAnsi="Times New Roman" w:cs="Times New Roman"/>
          <w:sz w:val="24"/>
          <w:szCs w:val="24"/>
        </w:rPr>
        <w:t xml:space="preserve"> while also help</w:t>
      </w:r>
      <w:r w:rsidR="005A7C97" w:rsidRPr="002E28A2">
        <w:rPr>
          <w:rFonts w:ascii="Times New Roman" w:hAnsi="Times New Roman" w:cs="Times New Roman"/>
          <w:sz w:val="24"/>
          <w:szCs w:val="24"/>
        </w:rPr>
        <w:t>ing</w:t>
      </w:r>
      <w:r w:rsidRPr="002E28A2">
        <w:rPr>
          <w:rFonts w:ascii="Times New Roman" w:hAnsi="Times New Roman" w:cs="Times New Roman"/>
          <w:sz w:val="24"/>
          <w:szCs w:val="24"/>
        </w:rPr>
        <w:t xml:space="preserve"> to contextualize and provide accurate information to the general public. By recognizing the unique role of think tank</w:t>
      </w:r>
      <w:r w:rsidR="00A30BD0">
        <w:rPr>
          <w:rFonts w:ascii="Times New Roman" w:hAnsi="Times New Roman" w:cs="Times New Roman"/>
          <w:sz w:val="24"/>
          <w:szCs w:val="24"/>
        </w:rPr>
        <w:t xml:space="preserve">s within the European context, </w:t>
      </w:r>
      <w:r w:rsidRPr="002E28A2">
        <w:rPr>
          <w:rFonts w:ascii="Times New Roman" w:hAnsi="Times New Roman" w:cs="Times New Roman"/>
          <w:sz w:val="24"/>
          <w:szCs w:val="24"/>
        </w:rPr>
        <w:t>think tank</w:t>
      </w:r>
      <w:r w:rsidR="00A30BD0">
        <w:rPr>
          <w:rFonts w:ascii="Times New Roman" w:hAnsi="Times New Roman" w:cs="Times New Roman"/>
          <w:sz w:val="24"/>
          <w:szCs w:val="24"/>
        </w:rPr>
        <w:t xml:space="preserve">s </w:t>
      </w:r>
      <w:r w:rsidR="00F008D9">
        <w:rPr>
          <w:rFonts w:ascii="Times New Roman" w:hAnsi="Times New Roman" w:cs="Times New Roman"/>
          <w:sz w:val="24"/>
          <w:szCs w:val="24"/>
        </w:rPr>
        <w:t>must work together to</w:t>
      </w:r>
      <w:r w:rsidRPr="002E28A2">
        <w:rPr>
          <w:rFonts w:ascii="Times New Roman" w:hAnsi="Times New Roman" w:cs="Times New Roman"/>
          <w:sz w:val="24"/>
          <w:szCs w:val="24"/>
        </w:rPr>
        <w:t xml:space="preserve"> share best practices on effective strategies of outreach to a diverse audience. </w:t>
      </w:r>
    </w:p>
    <w:p w14:paraId="6460F6E4" w14:textId="5E272410" w:rsidR="00BC5E49" w:rsidRPr="002E28A2" w:rsidRDefault="005A7C97" w:rsidP="00BC5E49">
      <w:pPr>
        <w:jc w:val="both"/>
        <w:rPr>
          <w:rFonts w:ascii="Times New Roman" w:hAnsi="Times New Roman" w:cs="Times New Roman"/>
          <w:sz w:val="24"/>
          <w:szCs w:val="24"/>
        </w:rPr>
      </w:pPr>
      <w:r w:rsidRPr="002E28A2">
        <w:rPr>
          <w:rFonts w:ascii="Times New Roman" w:hAnsi="Times New Roman" w:cs="Times New Roman"/>
          <w:sz w:val="24"/>
          <w:szCs w:val="24"/>
        </w:rPr>
        <w:t xml:space="preserve">By being an active </w:t>
      </w:r>
      <w:r w:rsidR="00694D17" w:rsidRPr="002E28A2">
        <w:rPr>
          <w:rFonts w:ascii="Times New Roman" w:hAnsi="Times New Roman" w:cs="Times New Roman"/>
          <w:sz w:val="24"/>
          <w:szCs w:val="24"/>
        </w:rPr>
        <w:t xml:space="preserve">participant in today’s discourse on ongoing crises, </w:t>
      </w:r>
      <w:r w:rsidRPr="002E28A2">
        <w:rPr>
          <w:rFonts w:ascii="Times New Roman" w:hAnsi="Times New Roman" w:cs="Times New Roman"/>
          <w:sz w:val="24"/>
          <w:szCs w:val="24"/>
        </w:rPr>
        <w:t xml:space="preserve">think tanks can maintain relevancy </w:t>
      </w:r>
      <w:r w:rsidR="00F008D9">
        <w:rPr>
          <w:rFonts w:ascii="Times New Roman" w:hAnsi="Times New Roman" w:cs="Times New Roman"/>
          <w:sz w:val="24"/>
          <w:szCs w:val="24"/>
        </w:rPr>
        <w:t>by</w:t>
      </w:r>
      <w:r w:rsidRPr="002E28A2">
        <w:rPr>
          <w:rFonts w:ascii="Times New Roman" w:hAnsi="Times New Roman" w:cs="Times New Roman"/>
          <w:sz w:val="24"/>
          <w:szCs w:val="24"/>
        </w:rPr>
        <w:t xml:space="preserve"> providing context and </w:t>
      </w:r>
      <w:r w:rsidR="00694D17" w:rsidRPr="002E28A2">
        <w:rPr>
          <w:rFonts w:ascii="Times New Roman" w:hAnsi="Times New Roman" w:cs="Times New Roman"/>
          <w:sz w:val="24"/>
          <w:szCs w:val="24"/>
        </w:rPr>
        <w:t>long</w:t>
      </w:r>
      <w:r w:rsidR="00FF6AD1">
        <w:rPr>
          <w:rFonts w:ascii="Times New Roman" w:hAnsi="Times New Roman" w:cs="Times New Roman"/>
          <w:sz w:val="24"/>
          <w:szCs w:val="24"/>
        </w:rPr>
        <w:t xml:space="preserve">-term solutions to policymakers </w:t>
      </w:r>
      <w:r w:rsidR="00F008D9">
        <w:rPr>
          <w:rFonts w:ascii="Times New Roman" w:hAnsi="Times New Roman" w:cs="Times New Roman"/>
          <w:sz w:val="24"/>
          <w:szCs w:val="24"/>
        </w:rPr>
        <w:t>while also remaining present on current debates and discussions in the media. To do so</w:t>
      </w:r>
      <w:r w:rsidR="00FF6AD1">
        <w:rPr>
          <w:rFonts w:ascii="Times New Roman" w:hAnsi="Times New Roman" w:cs="Times New Roman"/>
          <w:sz w:val="24"/>
          <w:szCs w:val="24"/>
        </w:rPr>
        <w:t>, European</w:t>
      </w:r>
      <w:r w:rsidR="00694D17" w:rsidRPr="002E28A2">
        <w:rPr>
          <w:rFonts w:ascii="Times New Roman" w:hAnsi="Times New Roman" w:cs="Times New Roman"/>
          <w:sz w:val="24"/>
          <w:szCs w:val="24"/>
        </w:rPr>
        <w:t xml:space="preserve"> </w:t>
      </w:r>
      <w:r w:rsidR="00FF6AD1">
        <w:rPr>
          <w:rFonts w:ascii="Times New Roman" w:hAnsi="Times New Roman" w:cs="Times New Roman"/>
          <w:sz w:val="24"/>
          <w:szCs w:val="24"/>
        </w:rPr>
        <w:t>think tanks must</w:t>
      </w:r>
      <w:r w:rsidRPr="002E28A2">
        <w:rPr>
          <w:rFonts w:ascii="Times New Roman" w:hAnsi="Times New Roman" w:cs="Times New Roman"/>
          <w:sz w:val="24"/>
          <w:szCs w:val="24"/>
        </w:rPr>
        <w:t xml:space="preserve"> engage in a moment of self-reflection to assess what internal organizational changes are needed to ensure that think tanks make sufficient impac</w:t>
      </w:r>
      <w:r w:rsidR="00FF6AD1">
        <w:rPr>
          <w:rFonts w:ascii="Times New Roman" w:hAnsi="Times New Roman" w:cs="Times New Roman"/>
          <w:sz w:val="24"/>
          <w:szCs w:val="24"/>
        </w:rPr>
        <w:t>t upon regional policy decision-</w:t>
      </w:r>
      <w:r w:rsidRPr="002E28A2">
        <w:rPr>
          <w:rFonts w:ascii="Times New Roman" w:hAnsi="Times New Roman" w:cs="Times New Roman"/>
          <w:sz w:val="24"/>
          <w:szCs w:val="24"/>
        </w:rPr>
        <w:t>making</w:t>
      </w:r>
      <w:r w:rsidR="00FF6AD1">
        <w:rPr>
          <w:rFonts w:ascii="Times New Roman" w:hAnsi="Times New Roman" w:cs="Times New Roman"/>
          <w:sz w:val="24"/>
          <w:szCs w:val="24"/>
        </w:rPr>
        <w:t xml:space="preserve"> processes</w:t>
      </w:r>
      <w:r w:rsidRPr="002E28A2">
        <w:rPr>
          <w:rFonts w:ascii="Times New Roman" w:hAnsi="Times New Roman" w:cs="Times New Roman"/>
          <w:sz w:val="24"/>
          <w:szCs w:val="24"/>
        </w:rPr>
        <w:t xml:space="preserve"> and in shaping European societal views on </w:t>
      </w:r>
      <w:r w:rsidR="00FF6AD1">
        <w:rPr>
          <w:rFonts w:ascii="Times New Roman" w:hAnsi="Times New Roman" w:cs="Times New Roman"/>
          <w:sz w:val="24"/>
          <w:szCs w:val="24"/>
        </w:rPr>
        <w:t xml:space="preserve">future </w:t>
      </w:r>
      <w:r w:rsidRPr="002E28A2">
        <w:rPr>
          <w:rFonts w:ascii="Times New Roman" w:hAnsi="Times New Roman" w:cs="Times New Roman"/>
          <w:sz w:val="24"/>
          <w:szCs w:val="24"/>
        </w:rPr>
        <w:t xml:space="preserve">security and </w:t>
      </w:r>
      <w:r w:rsidR="00FF6AD1">
        <w:rPr>
          <w:rFonts w:ascii="Times New Roman" w:hAnsi="Times New Roman" w:cs="Times New Roman"/>
          <w:sz w:val="24"/>
          <w:szCs w:val="24"/>
        </w:rPr>
        <w:t>socio-</w:t>
      </w:r>
      <w:r w:rsidRPr="002E28A2">
        <w:rPr>
          <w:rFonts w:ascii="Times New Roman" w:hAnsi="Times New Roman" w:cs="Times New Roman"/>
          <w:sz w:val="24"/>
          <w:szCs w:val="24"/>
        </w:rPr>
        <w:t>economic concerns.</w:t>
      </w:r>
      <w:r w:rsidR="00FF6AD1">
        <w:rPr>
          <w:rFonts w:ascii="Times New Roman" w:hAnsi="Times New Roman" w:cs="Times New Roman"/>
          <w:sz w:val="24"/>
          <w:szCs w:val="24"/>
        </w:rPr>
        <w:t xml:space="preserve">  The hope is that through greater collaboration and sharing of ideas, the region will develop into a </w:t>
      </w:r>
      <w:r w:rsidR="00F008D9">
        <w:rPr>
          <w:rFonts w:ascii="Times New Roman" w:hAnsi="Times New Roman" w:cs="Times New Roman"/>
          <w:sz w:val="24"/>
          <w:szCs w:val="24"/>
        </w:rPr>
        <w:t>collaborative</w:t>
      </w:r>
      <w:r w:rsidR="00FF6AD1">
        <w:rPr>
          <w:rFonts w:ascii="Times New Roman" w:hAnsi="Times New Roman" w:cs="Times New Roman"/>
          <w:sz w:val="24"/>
          <w:szCs w:val="24"/>
        </w:rPr>
        <w:t xml:space="preserve"> think tank community where collective responses can be swift, thoughtful, and make significant impact upon</w:t>
      </w:r>
      <w:r w:rsidR="00F008D9">
        <w:rPr>
          <w:rFonts w:ascii="Times New Roman" w:hAnsi="Times New Roman" w:cs="Times New Roman"/>
          <w:sz w:val="24"/>
          <w:szCs w:val="24"/>
        </w:rPr>
        <w:t xml:space="preserve"> future</w:t>
      </w:r>
      <w:r w:rsidR="00FF6AD1">
        <w:rPr>
          <w:rFonts w:ascii="Times New Roman" w:hAnsi="Times New Roman" w:cs="Times New Roman"/>
          <w:sz w:val="24"/>
          <w:szCs w:val="24"/>
        </w:rPr>
        <w:t xml:space="preserve"> </w:t>
      </w:r>
      <w:r w:rsidR="00F008D9">
        <w:rPr>
          <w:rFonts w:ascii="Times New Roman" w:hAnsi="Times New Roman" w:cs="Times New Roman"/>
          <w:sz w:val="24"/>
          <w:szCs w:val="24"/>
        </w:rPr>
        <w:t>regional</w:t>
      </w:r>
      <w:r w:rsidR="00FF6AD1">
        <w:rPr>
          <w:rFonts w:ascii="Times New Roman" w:hAnsi="Times New Roman" w:cs="Times New Roman"/>
          <w:sz w:val="24"/>
          <w:szCs w:val="24"/>
        </w:rPr>
        <w:t xml:space="preserve"> policies.</w:t>
      </w:r>
    </w:p>
    <w:p w14:paraId="2B38FDBD" w14:textId="77777777" w:rsidR="00D6416C" w:rsidRDefault="00D6416C">
      <w:pPr>
        <w:rPr>
          <w:rFonts w:ascii="Times New Roman" w:hAnsi="Times New Roman" w:cs="Times New Roman"/>
        </w:rPr>
      </w:pPr>
      <w:r>
        <w:rPr>
          <w:rFonts w:ascii="Times New Roman" w:hAnsi="Times New Roman" w:cs="Times New Roman"/>
        </w:rPr>
        <w:br w:type="page"/>
      </w:r>
    </w:p>
    <w:p w14:paraId="439460E7" w14:textId="4D3D9031" w:rsidR="009D4EA1" w:rsidRDefault="00D6416C" w:rsidP="009D4EA1">
      <w:r w:rsidRPr="008F4985">
        <w:rPr>
          <w:rFonts w:ascii="Times New Roman" w:hAnsi="Times New Roman" w:cs="Times New Roman"/>
          <w:noProof/>
        </w:rPr>
        <w:lastRenderedPageBreak/>
        <mc:AlternateContent>
          <mc:Choice Requires="wps">
            <w:drawing>
              <wp:anchor distT="0" distB="0" distL="114300" distR="114300" simplePos="0" relativeHeight="251678720" behindDoc="0" locked="0" layoutInCell="1" allowOverlap="1" wp14:anchorId="4DD17C18" wp14:editId="05B47CA7">
                <wp:simplePos x="0" y="0"/>
                <wp:positionH relativeFrom="margin">
                  <wp:posOffset>-342900</wp:posOffset>
                </wp:positionH>
                <wp:positionV relativeFrom="margin">
                  <wp:posOffset>-457200</wp:posOffset>
                </wp:positionV>
                <wp:extent cx="6743700" cy="571500"/>
                <wp:effectExtent l="0" t="0" r="12700" b="12700"/>
                <wp:wrapSquare wrapText="bothSides"/>
                <wp:docPr id="26" name="Text Box 26"/>
                <wp:cNvGraphicFramePr/>
                <a:graphic xmlns:a="http://schemas.openxmlformats.org/drawingml/2006/main">
                  <a:graphicData uri="http://schemas.microsoft.com/office/word/2010/wordprocessingShape">
                    <wps:wsp>
                      <wps:cNvSpPr txBox="1"/>
                      <wps:spPr>
                        <a:xfrm>
                          <a:off x="0" y="0"/>
                          <a:ext cx="6743700" cy="571500"/>
                        </a:xfrm>
                        <a:prstGeom prst="rect">
                          <a:avLst/>
                        </a:prstGeom>
                        <a:solidFill>
                          <a:srgbClr val="0B0E6A"/>
                        </a:solidFill>
                        <a:ln>
                          <a:noFill/>
                        </a:ln>
                        <a:effectLst>
                          <a:softEdge rad="88900"/>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46AFFB2" w14:textId="1EA9B4E0"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Recommendations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17C18" id="Text Box 26" o:spid="_x0000_s1034" type="#_x0000_t202" style="position:absolute;margin-left:-27pt;margin-top:-36pt;width:531pt;height:4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" fillcolor="#0b0e6a" stroked="f">
                <v:textbox>
                  <w:txbxContent>
                    <w:p w14:paraId="446AFFB2" w14:textId="1EA9B4E0"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Recommendations</w:t>
                      </w:r>
                    </w:p>
                  </w:txbxContent>
                </v:textbox>
                <w10:wrap type="square" anchorx="margin" anchory="margin"/>
              </v:shape>
            </w:pict>
          </mc:Fallback>
        </mc:AlternateContent>
      </w:r>
    </w:p>
    <w:p w14:paraId="2A026493" w14:textId="51967487" w:rsidR="00F008D9" w:rsidRDefault="00B57129" w:rsidP="00F008D9">
      <w:pPr>
        <w:pStyle w:val="ListParagraph"/>
        <w:numPr>
          <w:ilvl w:val="0"/>
          <w:numId w:val="2"/>
        </w:numPr>
        <w:rPr>
          <w:rFonts w:ascii="Times" w:hAnsi="Times"/>
        </w:rPr>
      </w:pPr>
      <w:r>
        <w:rPr>
          <w:rFonts w:ascii="Times" w:hAnsi="Times"/>
        </w:rPr>
        <w:t xml:space="preserve">      </w:t>
      </w:r>
      <w:r w:rsidR="004D1372">
        <w:rPr>
          <w:rFonts w:ascii="Times" w:hAnsi="Times"/>
        </w:rPr>
        <w:t>Identify</w:t>
      </w:r>
      <w:r w:rsidR="009D4EA1" w:rsidRPr="001862B4">
        <w:rPr>
          <w:rFonts w:ascii="Times" w:hAnsi="Times"/>
        </w:rPr>
        <w:t xml:space="preserve"> </w:t>
      </w:r>
      <w:r w:rsidR="004D1372">
        <w:rPr>
          <w:rFonts w:ascii="Times" w:hAnsi="Times"/>
        </w:rPr>
        <w:t xml:space="preserve">the long-term </w:t>
      </w:r>
      <w:r w:rsidR="009D4EA1" w:rsidRPr="001862B4">
        <w:rPr>
          <w:rFonts w:ascii="Times" w:hAnsi="Times"/>
        </w:rPr>
        <w:t>imp</w:t>
      </w:r>
      <w:r w:rsidR="00F008D9">
        <w:rPr>
          <w:rFonts w:ascii="Times" w:hAnsi="Times"/>
        </w:rPr>
        <w:t>act of</w:t>
      </w:r>
      <w:r w:rsidR="00B5618A">
        <w:rPr>
          <w:rFonts w:ascii="Times" w:hAnsi="Times"/>
        </w:rPr>
        <w:t xml:space="preserve"> the</w:t>
      </w:r>
      <w:r w:rsidR="00F008D9">
        <w:rPr>
          <w:rFonts w:ascii="Times" w:hAnsi="Times"/>
        </w:rPr>
        <w:t xml:space="preserve"> refugee crisis for the European continent and </w:t>
      </w:r>
      <w:r w:rsidR="00746441">
        <w:rPr>
          <w:rFonts w:ascii="Times" w:hAnsi="Times"/>
        </w:rPr>
        <w:t xml:space="preserve">develop means by which </w:t>
      </w:r>
      <w:r w:rsidR="00F008D9">
        <w:rPr>
          <w:rFonts w:ascii="Times" w:hAnsi="Times"/>
        </w:rPr>
        <w:t xml:space="preserve">think tanks can share information and reports </w:t>
      </w:r>
      <w:r w:rsidR="00746441">
        <w:rPr>
          <w:rFonts w:ascii="Times" w:hAnsi="Times"/>
        </w:rPr>
        <w:t>to better</w:t>
      </w:r>
      <w:r w:rsidR="00F008D9">
        <w:rPr>
          <w:rFonts w:ascii="Times" w:hAnsi="Times"/>
        </w:rPr>
        <w:t xml:space="preserve"> impact </w:t>
      </w:r>
      <w:r w:rsidR="00746441">
        <w:rPr>
          <w:rFonts w:ascii="Times" w:hAnsi="Times"/>
        </w:rPr>
        <w:t>European policymakers on a regional response to the migration crisis.</w:t>
      </w:r>
    </w:p>
    <w:p w14:paraId="7E91CC10" w14:textId="77777777" w:rsidR="00F008D9" w:rsidRDefault="00F008D9" w:rsidP="00F008D9">
      <w:pPr>
        <w:pStyle w:val="ListParagraph"/>
        <w:ind w:left="360"/>
        <w:rPr>
          <w:rFonts w:ascii="Times" w:hAnsi="Times"/>
        </w:rPr>
      </w:pPr>
    </w:p>
    <w:p w14:paraId="0940DC19" w14:textId="7F1B3392" w:rsidR="00F25B1C" w:rsidRDefault="00B57129" w:rsidP="00746441">
      <w:pPr>
        <w:pStyle w:val="ListParagraph"/>
        <w:numPr>
          <w:ilvl w:val="0"/>
          <w:numId w:val="2"/>
        </w:numPr>
        <w:rPr>
          <w:rFonts w:ascii="Times" w:hAnsi="Times"/>
        </w:rPr>
      </w:pPr>
      <w:r>
        <w:rPr>
          <w:rFonts w:ascii="Times" w:hAnsi="Times"/>
        </w:rPr>
        <w:t xml:space="preserve">      </w:t>
      </w:r>
      <w:r w:rsidR="009D4EA1" w:rsidRPr="00746441">
        <w:rPr>
          <w:rFonts w:ascii="Times" w:hAnsi="Times"/>
        </w:rPr>
        <w:t>Deter</w:t>
      </w:r>
      <w:r w:rsidR="001862B4" w:rsidRPr="00746441">
        <w:rPr>
          <w:rFonts w:ascii="Times" w:hAnsi="Times"/>
        </w:rPr>
        <w:t>mine the role of think tanks for the</w:t>
      </w:r>
      <w:r w:rsidR="004E72D4" w:rsidRPr="00746441">
        <w:rPr>
          <w:rFonts w:ascii="Times" w:hAnsi="Times"/>
        </w:rPr>
        <w:t xml:space="preserve"> future of European integration through more open discourse on</w:t>
      </w:r>
      <w:r w:rsidR="00746441" w:rsidRPr="00746441">
        <w:rPr>
          <w:rFonts w:ascii="Times" w:hAnsi="Times"/>
        </w:rPr>
        <w:t xml:space="preserve"> how best </w:t>
      </w:r>
      <w:r w:rsidR="004E72D4" w:rsidRPr="00746441">
        <w:rPr>
          <w:rFonts w:ascii="Times" w:hAnsi="Times"/>
        </w:rPr>
        <w:t>to balance Economic integration efforts with economic and secu</w:t>
      </w:r>
      <w:r w:rsidR="00746441">
        <w:rPr>
          <w:rFonts w:ascii="Times" w:hAnsi="Times"/>
        </w:rPr>
        <w:t>rity needs.</w:t>
      </w:r>
    </w:p>
    <w:p w14:paraId="05E38238" w14:textId="77777777" w:rsidR="00746441" w:rsidRDefault="00746441" w:rsidP="00746441">
      <w:pPr>
        <w:pStyle w:val="ListParagraph"/>
        <w:ind w:left="360"/>
        <w:rPr>
          <w:rFonts w:ascii="Times" w:hAnsi="Times"/>
        </w:rPr>
      </w:pPr>
    </w:p>
    <w:p w14:paraId="6CCD3124" w14:textId="49DB9DC8" w:rsidR="004E72D4" w:rsidRPr="00F25B1C" w:rsidRDefault="00F25B1C" w:rsidP="00F25B1C">
      <w:pPr>
        <w:pStyle w:val="ListParagraph"/>
        <w:numPr>
          <w:ilvl w:val="0"/>
          <w:numId w:val="2"/>
        </w:numPr>
        <w:rPr>
          <w:rFonts w:ascii="Times" w:hAnsi="Times"/>
        </w:rPr>
      </w:pPr>
      <w:r w:rsidRPr="00F25B1C">
        <w:rPr>
          <w:rFonts w:ascii="Times" w:hAnsi="Times"/>
        </w:rPr>
        <w:t>I</w:t>
      </w:r>
      <w:r w:rsidR="004D1372" w:rsidRPr="00F25B1C">
        <w:rPr>
          <w:rFonts w:ascii="Times" w:hAnsi="Times"/>
        </w:rPr>
        <w:t>ncrease regional collaboration to ensure access to E</w:t>
      </w:r>
      <w:r w:rsidR="004E72D4" w:rsidRPr="00F25B1C">
        <w:rPr>
          <w:rFonts w:ascii="Times" w:hAnsi="Times"/>
        </w:rPr>
        <w:t xml:space="preserve">uropean policymaking structures and develop ways to track and measure think tank impact on European policies. </w:t>
      </w:r>
    </w:p>
    <w:p w14:paraId="34236A5A" w14:textId="77777777" w:rsidR="004D1372" w:rsidRDefault="004D1372" w:rsidP="004D1372">
      <w:pPr>
        <w:pStyle w:val="ListParagraph"/>
        <w:ind w:left="360"/>
        <w:rPr>
          <w:rFonts w:ascii="Times" w:hAnsi="Times"/>
        </w:rPr>
      </w:pPr>
    </w:p>
    <w:p w14:paraId="5BBE71DF" w14:textId="619B1848" w:rsidR="004D1372" w:rsidRDefault="00746441" w:rsidP="004D1372">
      <w:pPr>
        <w:pStyle w:val="ListParagraph"/>
        <w:numPr>
          <w:ilvl w:val="0"/>
          <w:numId w:val="2"/>
        </w:numPr>
        <w:rPr>
          <w:rFonts w:ascii="Times" w:hAnsi="Times"/>
        </w:rPr>
      </w:pPr>
      <w:r>
        <w:rPr>
          <w:rFonts w:ascii="Times" w:hAnsi="Times"/>
        </w:rPr>
        <w:t>Discuss</w:t>
      </w:r>
      <w:r w:rsidR="004D1372">
        <w:rPr>
          <w:rFonts w:ascii="Times" w:hAnsi="Times"/>
        </w:rPr>
        <w:t xml:space="preserve"> regional best practic</w:t>
      </w:r>
      <w:r w:rsidR="00F25B1C">
        <w:rPr>
          <w:rFonts w:ascii="Times" w:hAnsi="Times"/>
        </w:rPr>
        <w:t>es for European think tanks at future think tank summits.</w:t>
      </w:r>
    </w:p>
    <w:p w14:paraId="08F64A3C" w14:textId="77777777" w:rsidR="004D1372" w:rsidRDefault="004D1372" w:rsidP="004D1372">
      <w:pPr>
        <w:pStyle w:val="ListParagraph"/>
        <w:ind w:left="360"/>
        <w:rPr>
          <w:rFonts w:ascii="Times" w:hAnsi="Times"/>
        </w:rPr>
      </w:pPr>
    </w:p>
    <w:p w14:paraId="57F89729" w14:textId="7A1A6B31" w:rsidR="004D1372" w:rsidRDefault="004D1372" w:rsidP="004D1372">
      <w:pPr>
        <w:pStyle w:val="ListParagraph"/>
        <w:numPr>
          <w:ilvl w:val="0"/>
          <w:numId w:val="2"/>
        </w:numPr>
        <w:rPr>
          <w:rFonts w:ascii="Times" w:hAnsi="Times"/>
        </w:rPr>
      </w:pPr>
      <w:r>
        <w:rPr>
          <w:rFonts w:ascii="Times" w:hAnsi="Times"/>
        </w:rPr>
        <w:t xml:space="preserve"> </w:t>
      </w:r>
      <w:r w:rsidR="00A25CFB">
        <w:rPr>
          <w:rFonts w:ascii="Times" w:hAnsi="Times"/>
        </w:rPr>
        <w:t xml:space="preserve">     </w:t>
      </w:r>
      <w:r>
        <w:rPr>
          <w:rFonts w:ascii="Times" w:hAnsi="Times"/>
        </w:rPr>
        <w:t>Develop collaborative projects on region</w:t>
      </w:r>
      <w:r w:rsidR="00F25B1C">
        <w:rPr>
          <w:rFonts w:ascii="Times" w:hAnsi="Times"/>
        </w:rPr>
        <w:t>al economic and security crises to increase think tank engagement.</w:t>
      </w:r>
    </w:p>
    <w:p w14:paraId="628F1FC6" w14:textId="77777777" w:rsidR="00F25B1C" w:rsidRDefault="00F25B1C" w:rsidP="00F25B1C">
      <w:pPr>
        <w:pStyle w:val="ListParagraph"/>
        <w:ind w:left="360"/>
        <w:rPr>
          <w:rFonts w:ascii="Times" w:hAnsi="Times"/>
        </w:rPr>
      </w:pPr>
    </w:p>
    <w:p w14:paraId="54847F74" w14:textId="7BA9308D" w:rsidR="00F25B1C" w:rsidRDefault="00F25B1C" w:rsidP="004D1372">
      <w:pPr>
        <w:pStyle w:val="ListParagraph"/>
        <w:numPr>
          <w:ilvl w:val="0"/>
          <w:numId w:val="2"/>
        </w:numPr>
        <w:rPr>
          <w:rFonts w:ascii="Times" w:hAnsi="Times"/>
        </w:rPr>
      </w:pPr>
      <w:r>
        <w:rPr>
          <w:rFonts w:ascii="Times" w:hAnsi="Times"/>
        </w:rPr>
        <w:t xml:space="preserve">Share ideas </w:t>
      </w:r>
      <w:r w:rsidR="00746441">
        <w:rPr>
          <w:rFonts w:ascii="Times" w:hAnsi="Times"/>
        </w:rPr>
        <w:t xml:space="preserve">on </w:t>
      </w:r>
      <w:r>
        <w:rPr>
          <w:rFonts w:ascii="Times" w:hAnsi="Times"/>
        </w:rPr>
        <w:t>organizational str</w:t>
      </w:r>
      <w:r w:rsidR="009B5917">
        <w:rPr>
          <w:rFonts w:ascii="Times" w:hAnsi="Times"/>
        </w:rPr>
        <w:t xml:space="preserve">ategies </w:t>
      </w:r>
      <w:r>
        <w:rPr>
          <w:rFonts w:ascii="Times" w:hAnsi="Times"/>
        </w:rPr>
        <w:t>to</w:t>
      </w:r>
      <w:r w:rsidR="009B5917">
        <w:rPr>
          <w:rFonts w:ascii="Times" w:hAnsi="Times"/>
        </w:rPr>
        <w:t xml:space="preserve"> ensure think tank relevancy and to broaden</w:t>
      </w:r>
      <w:r>
        <w:rPr>
          <w:rFonts w:ascii="Times" w:hAnsi="Times"/>
        </w:rPr>
        <w:t xml:space="preserve"> access </w:t>
      </w:r>
      <w:r w:rsidR="009B5917">
        <w:rPr>
          <w:rFonts w:ascii="Times" w:hAnsi="Times"/>
        </w:rPr>
        <w:t xml:space="preserve">for think tanks to </w:t>
      </w:r>
      <w:r>
        <w:rPr>
          <w:rFonts w:ascii="Times" w:hAnsi="Times"/>
        </w:rPr>
        <w:t xml:space="preserve">a diverse </w:t>
      </w:r>
      <w:r w:rsidR="009B5917">
        <w:rPr>
          <w:rFonts w:ascii="Times" w:hAnsi="Times"/>
        </w:rPr>
        <w:t xml:space="preserve">and broader </w:t>
      </w:r>
      <w:r>
        <w:rPr>
          <w:rFonts w:ascii="Times" w:hAnsi="Times"/>
        </w:rPr>
        <w:t>audience.</w:t>
      </w:r>
    </w:p>
    <w:p w14:paraId="535CC338" w14:textId="77777777" w:rsidR="00F25B1C" w:rsidRDefault="00F25B1C" w:rsidP="00F25B1C">
      <w:pPr>
        <w:pStyle w:val="ListParagraph"/>
        <w:ind w:left="360"/>
        <w:rPr>
          <w:rFonts w:ascii="Times" w:hAnsi="Times"/>
        </w:rPr>
      </w:pPr>
    </w:p>
    <w:p w14:paraId="52D51393" w14:textId="4B29EA1C" w:rsidR="00F25B1C" w:rsidRDefault="00B5618A" w:rsidP="004D1372">
      <w:pPr>
        <w:pStyle w:val="ListParagraph"/>
        <w:numPr>
          <w:ilvl w:val="0"/>
          <w:numId w:val="2"/>
        </w:numPr>
        <w:rPr>
          <w:rFonts w:ascii="Times" w:hAnsi="Times"/>
        </w:rPr>
      </w:pPr>
      <w:r>
        <w:rPr>
          <w:rFonts w:ascii="Times" w:hAnsi="Times"/>
        </w:rPr>
        <w:t>Maintain high integrity in</w:t>
      </w:r>
      <w:r w:rsidR="0057098E">
        <w:rPr>
          <w:rFonts w:ascii="Times" w:hAnsi="Times"/>
        </w:rPr>
        <w:t xml:space="preserve"> research while also recognizing the importance of think tanks </w:t>
      </w:r>
      <w:r w:rsidR="009B5917">
        <w:rPr>
          <w:rFonts w:ascii="Times" w:hAnsi="Times"/>
        </w:rPr>
        <w:t xml:space="preserve">in being </w:t>
      </w:r>
      <w:r>
        <w:rPr>
          <w:rFonts w:ascii="Times" w:hAnsi="Times"/>
        </w:rPr>
        <w:t>engage</w:t>
      </w:r>
      <w:r w:rsidR="009B5917">
        <w:rPr>
          <w:rFonts w:ascii="Times" w:hAnsi="Times"/>
        </w:rPr>
        <w:t>d</w:t>
      </w:r>
      <w:r>
        <w:rPr>
          <w:rFonts w:ascii="Times" w:hAnsi="Times"/>
        </w:rPr>
        <w:t xml:space="preserve"> with the</w:t>
      </w:r>
      <w:r w:rsidR="009B5917">
        <w:rPr>
          <w:rFonts w:ascii="Times" w:hAnsi="Times"/>
        </w:rPr>
        <w:t xml:space="preserve"> immediate needs of the</w:t>
      </w:r>
      <w:r>
        <w:rPr>
          <w:rFonts w:ascii="Times" w:hAnsi="Times"/>
        </w:rPr>
        <w:t xml:space="preserve"> </w:t>
      </w:r>
      <w:r w:rsidR="0057098E">
        <w:rPr>
          <w:rFonts w:ascii="Times" w:hAnsi="Times"/>
        </w:rPr>
        <w:t>public and policymakers on developing crises.</w:t>
      </w:r>
    </w:p>
    <w:p w14:paraId="20EB58D3" w14:textId="77777777" w:rsidR="00B5618A" w:rsidRDefault="00B5618A" w:rsidP="00B5618A">
      <w:pPr>
        <w:pStyle w:val="ListParagraph"/>
        <w:ind w:left="360"/>
        <w:rPr>
          <w:rFonts w:ascii="Times" w:hAnsi="Times"/>
        </w:rPr>
      </w:pPr>
    </w:p>
    <w:p w14:paraId="40AF520B" w14:textId="14014F10" w:rsidR="00B5618A" w:rsidRDefault="00B57129" w:rsidP="004D1372">
      <w:pPr>
        <w:pStyle w:val="ListParagraph"/>
        <w:numPr>
          <w:ilvl w:val="0"/>
          <w:numId w:val="2"/>
        </w:numPr>
        <w:rPr>
          <w:rFonts w:ascii="Times" w:hAnsi="Times"/>
        </w:rPr>
      </w:pPr>
      <w:r>
        <w:rPr>
          <w:rFonts w:ascii="Times" w:hAnsi="Times"/>
        </w:rPr>
        <w:t xml:space="preserve"> </w:t>
      </w:r>
      <w:r w:rsidR="00B5618A">
        <w:rPr>
          <w:rFonts w:ascii="Times" w:hAnsi="Times"/>
        </w:rPr>
        <w:t>European think tanks sho</w:t>
      </w:r>
      <w:r w:rsidR="009B5917">
        <w:rPr>
          <w:rFonts w:ascii="Times" w:hAnsi="Times"/>
        </w:rPr>
        <w:t xml:space="preserve">uld </w:t>
      </w:r>
      <w:r w:rsidR="00B5618A">
        <w:rPr>
          <w:rFonts w:ascii="Times" w:hAnsi="Times"/>
        </w:rPr>
        <w:t>engage in more partnerships with other regional think tanks to capture global narratives of complex issues facing the region.</w:t>
      </w:r>
    </w:p>
    <w:p w14:paraId="5EE33BC8" w14:textId="77777777" w:rsidR="004D1372" w:rsidRDefault="004D1372" w:rsidP="004D1372">
      <w:pPr>
        <w:pStyle w:val="ListParagraph"/>
        <w:ind w:left="360"/>
        <w:rPr>
          <w:rFonts w:ascii="Times" w:hAnsi="Times"/>
        </w:rPr>
      </w:pPr>
    </w:p>
    <w:p w14:paraId="6B8A991D" w14:textId="4E7953C7" w:rsidR="004D1372" w:rsidRPr="008F6C40" w:rsidRDefault="004D1372" w:rsidP="008F6C40">
      <w:pPr>
        <w:rPr>
          <w:rFonts w:ascii="Times" w:hAnsi="Times"/>
        </w:rPr>
      </w:pPr>
    </w:p>
    <w:p w14:paraId="09ED36E3" w14:textId="77777777" w:rsidR="001F0FCC" w:rsidRPr="00BC5E49" w:rsidRDefault="001F1898" w:rsidP="004C107B">
      <w:pPr>
        <w:pStyle w:val="Title"/>
        <w:rPr>
          <w:rFonts w:ascii="Times New Roman" w:hAnsi="Times New Roman" w:cs="Times New Roman"/>
        </w:rPr>
      </w:pPr>
      <w:r w:rsidRPr="00BC5E49">
        <w:rPr>
          <w:rFonts w:ascii="Times New Roman" w:hAnsi="Times New Roman" w:cs="Times New Roman"/>
          <w:b/>
          <w:sz w:val="24"/>
          <w:szCs w:val="24"/>
        </w:rPr>
        <w:lastRenderedPageBreak/>
        <w:t>Attachment 1: 2015 European Think Tank Summit Agenda</w:t>
      </w:r>
      <w:r w:rsidRPr="00BC5E49">
        <w:rPr>
          <w:rFonts w:ascii="Times New Roman" w:hAnsi="Times New Roman" w:cs="Times New Roman"/>
        </w:rPr>
        <w:t xml:space="preserve"> </w:t>
      </w:r>
      <w:r w:rsidR="00230F4D" w:rsidRPr="00BC5E49">
        <w:rPr>
          <w:rFonts w:ascii="Times New Roman" w:hAnsi="Times New Roman" w:cs="Times New Roman"/>
          <w:noProof/>
        </w:rPr>
        <w:drawing>
          <wp:inline distT="0" distB="0" distL="0" distR="0" wp14:anchorId="53FBCD2D" wp14:editId="7DFB0F76">
            <wp:extent cx="5964875" cy="5677468"/>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European Agenda1.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72720" cy="5684935"/>
                    </a:xfrm>
                    <a:prstGeom prst="rect">
                      <a:avLst/>
                    </a:prstGeom>
                  </pic:spPr>
                </pic:pic>
              </a:graphicData>
            </a:graphic>
          </wp:inline>
        </w:drawing>
      </w:r>
      <w:r w:rsidR="00230F4D" w:rsidRPr="00BC5E49">
        <w:rPr>
          <w:rFonts w:ascii="Times New Roman" w:hAnsi="Times New Roman" w:cs="Times New Roman"/>
          <w:noProof/>
        </w:rPr>
        <w:lastRenderedPageBreak/>
        <w:drawing>
          <wp:inline distT="0" distB="0" distL="0" distR="0" wp14:anchorId="238D1316" wp14:editId="7621F826">
            <wp:extent cx="4681182" cy="7273483"/>
            <wp:effectExtent l="0" t="0" r="5715"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European Agenda2.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82264" cy="7275164"/>
                    </a:xfrm>
                    <a:prstGeom prst="rect">
                      <a:avLst/>
                    </a:prstGeom>
                  </pic:spPr>
                </pic:pic>
              </a:graphicData>
            </a:graphic>
          </wp:inline>
        </w:drawing>
      </w:r>
    </w:p>
    <w:p w14:paraId="6C5F4F32" w14:textId="77777777" w:rsidR="00DB549B" w:rsidRPr="00DB549B" w:rsidRDefault="00696228" w:rsidP="00696228">
      <w:pPr>
        <w:rPr>
          <w:rFonts w:ascii="Times New Roman" w:hAnsi="Times New Roman" w:cs="Times New Roman"/>
          <w:sz w:val="24"/>
          <w:szCs w:val="24"/>
        </w:rPr>
      </w:pPr>
      <w:r w:rsidRPr="00DB549B">
        <w:rPr>
          <w:rFonts w:ascii="Times New Roman" w:hAnsi="Times New Roman" w:cs="Times New Roman"/>
          <w:b/>
          <w:sz w:val="24"/>
          <w:szCs w:val="24"/>
        </w:rPr>
        <w:lastRenderedPageBreak/>
        <w:t xml:space="preserve">Attachment 2: Participant List </w:t>
      </w:r>
    </w:p>
    <w:tbl>
      <w:tblPr>
        <w:tblStyle w:val="TableGrid"/>
        <w:tblW w:w="9918" w:type="dxa"/>
        <w:tblLook w:val="04A0" w:firstRow="1" w:lastRow="0" w:firstColumn="1" w:lastColumn="0" w:noHBand="0" w:noVBand="1"/>
      </w:tblPr>
      <w:tblGrid>
        <w:gridCol w:w="1908"/>
        <w:gridCol w:w="2880"/>
        <w:gridCol w:w="3420"/>
        <w:gridCol w:w="1710"/>
      </w:tblGrid>
      <w:tr w:rsidR="00696228" w:rsidRPr="00BC5E49" w14:paraId="5B95FB89" w14:textId="77777777" w:rsidTr="00DB549B">
        <w:tc>
          <w:tcPr>
            <w:tcW w:w="1908" w:type="dxa"/>
          </w:tcPr>
          <w:p w14:paraId="1F6E1BDD" w14:textId="77777777" w:rsidR="00696228" w:rsidRPr="00DB549B" w:rsidRDefault="00696228" w:rsidP="007F46FC">
            <w:pPr>
              <w:jc w:val="center"/>
              <w:rPr>
                <w:rFonts w:ascii="Times New Roman" w:hAnsi="Times New Roman" w:cs="Times New Roman"/>
                <w:b/>
                <w:sz w:val="24"/>
                <w:szCs w:val="24"/>
              </w:rPr>
            </w:pPr>
            <w:r w:rsidRPr="00DB549B">
              <w:rPr>
                <w:rFonts w:ascii="Times New Roman" w:hAnsi="Times New Roman" w:cs="Times New Roman"/>
                <w:b/>
                <w:sz w:val="24"/>
                <w:szCs w:val="24"/>
              </w:rPr>
              <w:t>Participant Name</w:t>
            </w:r>
          </w:p>
        </w:tc>
        <w:tc>
          <w:tcPr>
            <w:tcW w:w="2880" w:type="dxa"/>
          </w:tcPr>
          <w:p w14:paraId="5E2FB9EF" w14:textId="77777777" w:rsidR="00696228" w:rsidRPr="00DB549B" w:rsidRDefault="00696228" w:rsidP="007F46FC">
            <w:pPr>
              <w:jc w:val="center"/>
              <w:rPr>
                <w:rFonts w:ascii="Times New Roman" w:hAnsi="Times New Roman" w:cs="Times New Roman"/>
                <w:b/>
                <w:sz w:val="24"/>
                <w:szCs w:val="24"/>
              </w:rPr>
            </w:pPr>
            <w:r w:rsidRPr="00DB549B">
              <w:rPr>
                <w:rFonts w:ascii="Times New Roman" w:hAnsi="Times New Roman" w:cs="Times New Roman"/>
                <w:b/>
                <w:sz w:val="24"/>
                <w:szCs w:val="24"/>
              </w:rPr>
              <w:t>Participant Title</w:t>
            </w:r>
          </w:p>
        </w:tc>
        <w:tc>
          <w:tcPr>
            <w:tcW w:w="3420" w:type="dxa"/>
          </w:tcPr>
          <w:p w14:paraId="67FCFF0E" w14:textId="77777777" w:rsidR="00696228" w:rsidRPr="00DB549B" w:rsidRDefault="00696228" w:rsidP="007F46FC">
            <w:pPr>
              <w:jc w:val="center"/>
              <w:rPr>
                <w:rFonts w:ascii="Times New Roman" w:hAnsi="Times New Roman" w:cs="Times New Roman"/>
                <w:b/>
                <w:sz w:val="24"/>
                <w:szCs w:val="24"/>
              </w:rPr>
            </w:pPr>
            <w:r w:rsidRPr="00DB549B">
              <w:rPr>
                <w:rFonts w:ascii="Times New Roman" w:hAnsi="Times New Roman" w:cs="Times New Roman"/>
                <w:b/>
                <w:sz w:val="24"/>
                <w:szCs w:val="24"/>
              </w:rPr>
              <w:t>Organization</w:t>
            </w:r>
          </w:p>
        </w:tc>
        <w:tc>
          <w:tcPr>
            <w:tcW w:w="1710" w:type="dxa"/>
          </w:tcPr>
          <w:p w14:paraId="6FD1B83D" w14:textId="77777777" w:rsidR="00696228" w:rsidRPr="00DB549B" w:rsidRDefault="00696228" w:rsidP="007F46FC">
            <w:pPr>
              <w:jc w:val="center"/>
              <w:rPr>
                <w:rFonts w:ascii="Times New Roman" w:hAnsi="Times New Roman" w:cs="Times New Roman"/>
                <w:b/>
                <w:sz w:val="24"/>
                <w:szCs w:val="24"/>
              </w:rPr>
            </w:pPr>
            <w:r w:rsidRPr="00DB549B">
              <w:rPr>
                <w:rFonts w:ascii="Times New Roman" w:hAnsi="Times New Roman" w:cs="Times New Roman"/>
                <w:b/>
                <w:sz w:val="24"/>
                <w:szCs w:val="24"/>
              </w:rPr>
              <w:t>Country</w:t>
            </w:r>
          </w:p>
        </w:tc>
      </w:tr>
      <w:tr w:rsidR="00696228" w:rsidRPr="00BC5E49" w14:paraId="545C0321" w14:textId="77777777" w:rsidTr="00DB549B">
        <w:tc>
          <w:tcPr>
            <w:tcW w:w="1908" w:type="dxa"/>
          </w:tcPr>
          <w:p w14:paraId="23DFAEE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Abdulluh, Jamal</w:t>
            </w:r>
          </w:p>
        </w:tc>
        <w:tc>
          <w:tcPr>
            <w:tcW w:w="2880" w:type="dxa"/>
          </w:tcPr>
          <w:p w14:paraId="5744CE1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Researcher, Gulf Studies Unit </w:t>
            </w:r>
          </w:p>
        </w:tc>
        <w:tc>
          <w:tcPr>
            <w:tcW w:w="3420" w:type="dxa"/>
          </w:tcPr>
          <w:p w14:paraId="05A35F3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Al Jazeera Centre for Studies</w:t>
            </w:r>
          </w:p>
        </w:tc>
        <w:tc>
          <w:tcPr>
            <w:tcW w:w="1710" w:type="dxa"/>
          </w:tcPr>
          <w:p w14:paraId="6787809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Qatar</w:t>
            </w:r>
          </w:p>
        </w:tc>
      </w:tr>
      <w:tr w:rsidR="00696228" w:rsidRPr="00BC5E49" w14:paraId="6EB740E9" w14:textId="77777777" w:rsidTr="00DB549B">
        <w:tc>
          <w:tcPr>
            <w:tcW w:w="1908" w:type="dxa"/>
          </w:tcPr>
          <w:p w14:paraId="68F0FBA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Al, Nazife</w:t>
            </w:r>
          </w:p>
        </w:tc>
        <w:tc>
          <w:tcPr>
            <w:tcW w:w="2880" w:type="dxa"/>
          </w:tcPr>
          <w:p w14:paraId="7FF225E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Secretary General </w:t>
            </w:r>
          </w:p>
        </w:tc>
        <w:tc>
          <w:tcPr>
            <w:tcW w:w="3420" w:type="dxa"/>
          </w:tcPr>
          <w:p w14:paraId="07A4132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Centre for Economic and Foreign Policy Studies (EDAM)</w:t>
            </w:r>
          </w:p>
        </w:tc>
        <w:tc>
          <w:tcPr>
            <w:tcW w:w="1710" w:type="dxa"/>
          </w:tcPr>
          <w:p w14:paraId="3C7EFCD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Turkey </w:t>
            </w:r>
          </w:p>
        </w:tc>
      </w:tr>
      <w:tr w:rsidR="00696228" w:rsidRPr="00BC5E49" w14:paraId="6504A7C1" w14:textId="77777777" w:rsidTr="00DB549B">
        <w:tc>
          <w:tcPr>
            <w:tcW w:w="1908" w:type="dxa"/>
          </w:tcPr>
          <w:p w14:paraId="0742254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Alloisio, Isabella</w:t>
            </w:r>
          </w:p>
        </w:tc>
        <w:tc>
          <w:tcPr>
            <w:tcW w:w="2880" w:type="dxa"/>
          </w:tcPr>
          <w:p w14:paraId="0F9DE22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Senior Researcher</w:t>
            </w:r>
          </w:p>
        </w:tc>
        <w:tc>
          <w:tcPr>
            <w:tcW w:w="3420" w:type="dxa"/>
          </w:tcPr>
          <w:p w14:paraId="36F9AA37" w14:textId="77777777" w:rsidR="00696228" w:rsidRPr="00DB549B" w:rsidRDefault="00696228" w:rsidP="007F46FC">
            <w:pPr>
              <w:spacing w:after="160" w:line="259" w:lineRule="auto"/>
              <w:rPr>
                <w:rFonts w:ascii="Times New Roman" w:hAnsi="Times New Roman" w:cs="Times New Roman"/>
                <w:sz w:val="24"/>
                <w:szCs w:val="24"/>
                <w:lang w:val="it-IT"/>
              </w:rPr>
            </w:pPr>
            <w:r w:rsidRPr="00DB549B">
              <w:rPr>
                <w:rFonts w:ascii="Times New Roman" w:hAnsi="Times New Roman" w:cs="Times New Roman"/>
                <w:sz w:val="24"/>
                <w:szCs w:val="24"/>
                <w:lang w:val="it-IT"/>
              </w:rPr>
              <w:t>Fondazione Eni Enrico Mattei (FEEM)</w:t>
            </w:r>
          </w:p>
        </w:tc>
        <w:tc>
          <w:tcPr>
            <w:tcW w:w="1710" w:type="dxa"/>
          </w:tcPr>
          <w:p w14:paraId="2303D4B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08C4E341" w14:textId="77777777" w:rsidTr="00DB549B">
        <w:tc>
          <w:tcPr>
            <w:tcW w:w="1908" w:type="dxa"/>
          </w:tcPr>
          <w:p w14:paraId="7EA47C3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Al-Nuaimi, Sanad Ali</w:t>
            </w:r>
          </w:p>
        </w:tc>
        <w:tc>
          <w:tcPr>
            <w:tcW w:w="2880" w:type="dxa"/>
          </w:tcPr>
          <w:p w14:paraId="073D3EE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Commander</w:t>
            </w:r>
          </w:p>
        </w:tc>
        <w:tc>
          <w:tcPr>
            <w:tcW w:w="3420" w:type="dxa"/>
          </w:tcPr>
          <w:p w14:paraId="53A36C0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Strategic Studies Center</w:t>
            </w:r>
          </w:p>
        </w:tc>
        <w:tc>
          <w:tcPr>
            <w:tcW w:w="1710" w:type="dxa"/>
          </w:tcPr>
          <w:p w14:paraId="3F750EC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Qatar</w:t>
            </w:r>
          </w:p>
        </w:tc>
      </w:tr>
      <w:tr w:rsidR="00696228" w:rsidRPr="00BC5E49" w14:paraId="0FC02B22" w14:textId="77777777" w:rsidTr="00DB549B">
        <w:tc>
          <w:tcPr>
            <w:tcW w:w="1908" w:type="dxa"/>
          </w:tcPr>
          <w:p w14:paraId="044EEAD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Aragona, Giancarlo</w:t>
            </w:r>
          </w:p>
        </w:tc>
        <w:tc>
          <w:tcPr>
            <w:tcW w:w="2880" w:type="dxa"/>
          </w:tcPr>
          <w:p w14:paraId="6294E73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President</w:t>
            </w:r>
          </w:p>
        </w:tc>
        <w:tc>
          <w:tcPr>
            <w:tcW w:w="3420" w:type="dxa"/>
          </w:tcPr>
          <w:p w14:paraId="05780FE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International Political Studies (ISPI)</w:t>
            </w:r>
          </w:p>
        </w:tc>
        <w:tc>
          <w:tcPr>
            <w:tcW w:w="1710" w:type="dxa"/>
          </w:tcPr>
          <w:p w14:paraId="6A06538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Italy </w:t>
            </w:r>
          </w:p>
        </w:tc>
      </w:tr>
      <w:tr w:rsidR="00696228" w:rsidRPr="00BC5E49" w14:paraId="7A74DD7E" w14:textId="77777777" w:rsidTr="00DB549B">
        <w:tc>
          <w:tcPr>
            <w:tcW w:w="1908" w:type="dxa"/>
          </w:tcPr>
          <w:p w14:paraId="5A4361D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Arnold, Tom</w:t>
            </w:r>
          </w:p>
        </w:tc>
        <w:tc>
          <w:tcPr>
            <w:tcW w:w="2880" w:type="dxa"/>
          </w:tcPr>
          <w:p w14:paraId="660D283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 General</w:t>
            </w:r>
          </w:p>
        </w:tc>
        <w:tc>
          <w:tcPr>
            <w:tcW w:w="3420" w:type="dxa"/>
          </w:tcPr>
          <w:p w14:paraId="21CC4E7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International Political Studies (IIEA)</w:t>
            </w:r>
          </w:p>
        </w:tc>
        <w:tc>
          <w:tcPr>
            <w:tcW w:w="1710" w:type="dxa"/>
          </w:tcPr>
          <w:p w14:paraId="35EA596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Ireland</w:t>
            </w:r>
          </w:p>
        </w:tc>
      </w:tr>
      <w:tr w:rsidR="00696228" w:rsidRPr="00BC5E49" w14:paraId="0CC56A36" w14:textId="77777777" w:rsidTr="00DB549B">
        <w:tc>
          <w:tcPr>
            <w:tcW w:w="1908" w:type="dxa"/>
          </w:tcPr>
          <w:p w14:paraId="70622E7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Bacaria, Jordi</w:t>
            </w:r>
          </w:p>
        </w:tc>
        <w:tc>
          <w:tcPr>
            <w:tcW w:w="2880" w:type="dxa"/>
          </w:tcPr>
          <w:p w14:paraId="019EA49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3E1C0DD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Barcelona Centre for International Affairs (CIDOB)</w:t>
            </w:r>
          </w:p>
        </w:tc>
        <w:tc>
          <w:tcPr>
            <w:tcW w:w="1710" w:type="dxa"/>
          </w:tcPr>
          <w:p w14:paraId="554BCFA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Spain</w:t>
            </w:r>
          </w:p>
          <w:p w14:paraId="586A9AE7" w14:textId="77777777" w:rsidR="00696228" w:rsidRPr="00DB549B" w:rsidRDefault="00696228" w:rsidP="007F46FC">
            <w:pPr>
              <w:rPr>
                <w:rFonts w:ascii="Times New Roman" w:hAnsi="Times New Roman" w:cs="Times New Roman"/>
                <w:sz w:val="24"/>
                <w:szCs w:val="24"/>
              </w:rPr>
            </w:pPr>
          </w:p>
        </w:tc>
      </w:tr>
      <w:tr w:rsidR="00696228" w:rsidRPr="00BC5E49" w14:paraId="3D4E7D1E" w14:textId="77777777" w:rsidTr="00DB549B">
        <w:tc>
          <w:tcPr>
            <w:tcW w:w="1908" w:type="dxa"/>
          </w:tcPr>
          <w:p w14:paraId="0C88486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Banerjee, Dipankar</w:t>
            </w:r>
          </w:p>
        </w:tc>
        <w:tc>
          <w:tcPr>
            <w:tcW w:w="2880" w:type="dxa"/>
          </w:tcPr>
          <w:p w14:paraId="634D4B8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Co-Founder; Member Board of Governors</w:t>
            </w:r>
          </w:p>
        </w:tc>
        <w:tc>
          <w:tcPr>
            <w:tcW w:w="3420" w:type="dxa"/>
          </w:tcPr>
          <w:p w14:paraId="2757BD9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Peace and Conflict Studies (IPCS); Forum for Strategic Initiatives (FSI)</w:t>
            </w:r>
          </w:p>
        </w:tc>
        <w:tc>
          <w:tcPr>
            <w:tcW w:w="1710" w:type="dxa"/>
          </w:tcPr>
          <w:p w14:paraId="6C11C04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India</w:t>
            </w:r>
          </w:p>
          <w:p w14:paraId="000AE70D" w14:textId="77777777" w:rsidR="00696228" w:rsidRPr="00DB549B" w:rsidRDefault="00696228" w:rsidP="007F46FC">
            <w:pPr>
              <w:rPr>
                <w:rFonts w:ascii="Times New Roman" w:hAnsi="Times New Roman" w:cs="Times New Roman"/>
                <w:sz w:val="24"/>
                <w:szCs w:val="24"/>
              </w:rPr>
            </w:pPr>
          </w:p>
        </w:tc>
      </w:tr>
      <w:tr w:rsidR="00696228" w:rsidRPr="00BC5E49" w14:paraId="0296CF33" w14:textId="77777777" w:rsidTr="00DB549B">
        <w:tc>
          <w:tcPr>
            <w:tcW w:w="1908" w:type="dxa"/>
          </w:tcPr>
          <w:p w14:paraId="0722C5D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Barbi, Fernando</w:t>
            </w:r>
          </w:p>
        </w:tc>
        <w:tc>
          <w:tcPr>
            <w:tcW w:w="2880" w:type="dxa"/>
          </w:tcPr>
          <w:p w14:paraId="5C0D67D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Economist</w:t>
            </w:r>
          </w:p>
        </w:tc>
        <w:tc>
          <w:tcPr>
            <w:tcW w:w="3420" w:type="dxa"/>
          </w:tcPr>
          <w:p w14:paraId="09561BB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Quantum Global Research Lab</w:t>
            </w:r>
          </w:p>
        </w:tc>
        <w:tc>
          <w:tcPr>
            <w:tcW w:w="1710" w:type="dxa"/>
          </w:tcPr>
          <w:p w14:paraId="47722F8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Switzerland</w:t>
            </w:r>
          </w:p>
        </w:tc>
      </w:tr>
      <w:tr w:rsidR="00696228" w:rsidRPr="00BC5E49" w14:paraId="35F9D9A3" w14:textId="77777777" w:rsidTr="00DB549B">
        <w:tc>
          <w:tcPr>
            <w:tcW w:w="1908" w:type="dxa"/>
          </w:tcPr>
          <w:p w14:paraId="6E9799F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Bertoncini, Yves</w:t>
            </w:r>
          </w:p>
        </w:tc>
        <w:tc>
          <w:tcPr>
            <w:tcW w:w="2880" w:type="dxa"/>
          </w:tcPr>
          <w:p w14:paraId="48FB5D2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6E323ED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Jacques Delors Institute</w:t>
            </w:r>
          </w:p>
        </w:tc>
        <w:tc>
          <w:tcPr>
            <w:tcW w:w="1710" w:type="dxa"/>
          </w:tcPr>
          <w:p w14:paraId="18A2BB5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France</w:t>
            </w:r>
          </w:p>
        </w:tc>
      </w:tr>
      <w:tr w:rsidR="00696228" w:rsidRPr="00BC5E49" w14:paraId="41374435" w14:textId="77777777" w:rsidTr="00DB549B">
        <w:tc>
          <w:tcPr>
            <w:tcW w:w="1908" w:type="dxa"/>
          </w:tcPr>
          <w:p w14:paraId="4D1F24A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Biersteker, Thomas Joseph</w:t>
            </w:r>
          </w:p>
        </w:tc>
        <w:tc>
          <w:tcPr>
            <w:tcW w:w="2880" w:type="dxa"/>
          </w:tcPr>
          <w:p w14:paraId="3ECEA7E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Gasteyger Professor of International Security and Director</w:t>
            </w:r>
          </w:p>
        </w:tc>
        <w:tc>
          <w:tcPr>
            <w:tcW w:w="3420" w:type="dxa"/>
          </w:tcPr>
          <w:p w14:paraId="190B7B4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Program for the Study of International Governance, The Graduate Institute</w:t>
            </w:r>
          </w:p>
        </w:tc>
        <w:tc>
          <w:tcPr>
            <w:tcW w:w="1710" w:type="dxa"/>
          </w:tcPr>
          <w:p w14:paraId="6885BF3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Switzerland</w:t>
            </w:r>
          </w:p>
          <w:p w14:paraId="6E04978F" w14:textId="77777777" w:rsidR="00696228" w:rsidRPr="00DB549B" w:rsidRDefault="00696228" w:rsidP="007F46FC">
            <w:pPr>
              <w:rPr>
                <w:rFonts w:ascii="Times New Roman" w:hAnsi="Times New Roman" w:cs="Times New Roman"/>
                <w:sz w:val="24"/>
                <w:szCs w:val="24"/>
              </w:rPr>
            </w:pPr>
          </w:p>
        </w:tc>
      </w:tr>
      <w:tr w:rsidR="00696228" w:rsidRPr="00BC5E49" w14:paraId="5530D0D3" w14:textId="77777777" w:rsidTr="00DB549B">
        <w:tc>
          <w:tcPr>
            <w:tcW w:w="1908" w:type="dxa"/>
          </w:tcPr>
          <w:p w14:paraId="0040777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Çağlar, Esen</w:t>
            </w:r>
          </w:p>
        </w:tc>
        <w:tc>
          <w:tcPr>
            <w:tcW w:w="2880" w:type="dxa"/>
          </w:tcPr>
          <w:p w14:paraId="44335A9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Managing Director</w:t>
            </w:r>
          </w:p>
        </w:tc>
        <w:tc>
          <w:tcPr>
            <w:tcW w:w="3420" w:type="dxa"/>
          </w:tcPr>
          <w:p w14:paraId="0126DDE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Economic Policy Research Foundation of Turkey (TEPAV)</w:t>
            </w:r>
          </w:p>
        </w:tc>
        <w:tc>
          <w:tcPr>
            <w:tcW w:w="1710" w:type="dxa"/>
          </w:tcPr>
          <w:p w14:paraId="4B1A90C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Turkey</w:t>
            </w:r>
          </w:p>
        </w:tc>
      </w:tr>
      <w:tr w:rsidR="00696228" w:rsidRPr="00BC5E49" w14:paraId="35380004" w14:textId="77777777" w:rsidTr="00DB549B">
        <w:tc>
          <w:tcPr>
            <w:tcW w:w="1908" w:type="dxa"/>
          </w:tcPr>
          <w:p w14:paraId="4CC80C3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Carnero, Carlos</w:t>
            </w:r>
          </w:p>
        </w:tc>
        <w:tc>
          <w:tcPr>
            <w:tcW w:w="2880" w:type="dxa"/>
          </w:tcPr>
          <w:p w14:paraId="318A54F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Managing Director</w:t>
            </w:r>
          </w:p>
        </w:tc>
        <w:tc>
          <w:tcPr>
            <w:tcW w:w="3420" w:type="dxa"/>
          </w:tcPr>
          <w:p w14:paraId="22EAEC5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Fundación Alternativas</w:t>
            </w:r>
          </w:p>
        </w:tc>
        <w:tc>
          <w:tcPr>
            <w:tcW w:w="1710" w:type="dxa"/>
          </w:tcPr>
          <w:p w14:paraId="2979803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Spain</w:t>
            </w:r>
          </w:p>
        </w:tc>
      </w:tr>
      <w:tr w:rsidR="00696228" w:rsidRPr="00BC5E49" w14:paraId="3BAD3A0C" w14:textId="77777777" w:rsidTr="00DB549B">
        <w:tc>
          <w:tcPr>
            <w:tcW w:w="1908" w:type="dxa"/>
          </w:tcPr>
          <w:p w14:paraId="40656AF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Castro, Celso</w:t>
            </w:r>
          </w:p>
        </w:tc>
        <w:tc>
          <w:tcPr>
            <w:tcW w:w="2880" w:type="dxa"/>
          </w:tcPr>
          <w:p w14:paraId="0DC5C44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Dean, School of Sciences</w:t>
            </w:r>
          </w:p>
        </w:tc>
        <w:tc>
          <w:tcPr>
            <w:tcW w:w="3420" w:type="dxa"/>
          </w:tcPr>
          <w:p w14:paraId="770787E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Fundação Getulio Vargas (FGV)</w:t>
            </w:r>
          </w:p>
        </w:tc>
        <w:tc>
          <w:tcPr>
            <w:tcW w:w="1710" w:type="dxa"/>
          </w:tcPr>
          <w:p w14:paraId="76F54D8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Brazil</w:t>
            </w:r>
          </w:p>
        </w:tc>
      </w:tr>
      <w:tr w:rsidR="00696228" w:rsidRPr="00BC5E49" w14:paraId="3E4E99F4" w14:textId="77777777" w:rsidTr="00DB549B">
        <w:tc>
          <w:tcPr>
            <w:tcW w:w="1908" w:type="dxa"/>
          </w:tcPr>
          <w:p w14:paraId="7F98A2C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Chicoma, Jose Luis</w:t>
            </w:r>
          </w:p>
        </w:tc>
        <w:tc>
          <w:tcPr>
            <w:tcW w:w="2880" w:type="dxa"/>
          </w:tcPr>
          <w:p w14:paraId="1DA9333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 General</w:t>
            </w:r>
          </w:p>
        </w:tc>
        <w:tc>
          <w:tcPr>
            <w:tcW w:w="3420" w:type="dxa"/>
          </w:tcPr>
          <w:p w14:paraId="7F1D872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Ethos Public Policy Lab Mexico</w:t>
            </w:r>
          </w:p>
        </w:tc>
        <w:tc>
          <w:tcPr>
            <w:tcW w:w="1710" w:type="dxa"/>
          </w:tcPr>
          <w:p w14:paraId="2AD8129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Mexico</w:t>
            </w:r>
          </w:p>
        </w:tc>
      </w:tr>
      <w:tr w:rsidR="00696228" w:rsidRPr="00BC5E49" w14:paraId="15BDA36D" w14:textId="77777777" w:rsidTr="00DB549B">
        <w:tc>
          <w:tcPr>
            <w:tcW w:w="1908" w:type="dxa"/>
          </w:tcPr>
          <w:p w14:paraId="6874F0B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Chirathivat, Suthiphand</w:t>
            </w:r>
          </w:p>
        </w:tc>
        <w:tc>
          <w:tcPr>
            <w:tcW w:w="2880" w:type="dxa"/>
          </w:tcPr>
          <w:p w14:paraId="69439CD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 ASEAN Studies Center</w:t>
            </w:r>
          </w:p>
        </w:tc>
        <w:tc>
          <w:tcPr>
            <w:tcW w:w="3420" w:type="dxa"/>
          </w:tcPr>
          <w:p w14:paraId="61E476F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Chula Global Network, Chulalongkorn University</w:t>
            </w:r>
          </w:p>
        </w:tc>
        <w:tc>
          <w:tcPr>
            <w:tcW w:w="1710" w:type="dxa"/>
          </w:tcPr>
          <w:p w14:paraId="14B5990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Thailand</w:t>
            </w:r>
          </w:p>
        </w:tc>
      </w:tr>
      <w:tr w:rsidR="00696228" w:rsidRPr="00BC5E49" w14:paraId="0857A1F4" w14:textId="77777777" w:rsidTr="00DB549B">
        <w:tc>
          <w:tcPr>
            <w:tcW w:w="1908" w:type="dxa"/>
          </w:tcPr>
          <w:p w14:paraId="2733514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Cohen-Hadria, Emmanuel</w:t>
            </w:r>
          </w:p>
        </w:tc>
        <w:tc>
          <w:tcPr>
            <w:tcW w:w="2880" w:type="dxa"/>
          </w:tcPr>
          <w:p w14:paraId="76C30CD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Chief Officer for Euro-Mediterranean Policies</w:t>
            </w:r>
          </w:p>
        </w:tc>
        <w:tc>
          <w:tcPr>
            <w:tcW w:w="3420" w:type="dxa"/>
          </w:tcPr>
          <w:p w14:paraId="33D005A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European Institute of the Mediterranean (IEMed)</w:t>
            </w:r>
          </w:p>
        </w:tc>
        <w:tc>
          <w:tcPr>
            <w:tcW w:w="1710" w:type="dxa"/>
          </w:tcPr>
          <w:p w14:paraId="4E7562A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Spain</w:t>
            </w:r>
          </w:p>
        </w:tc>
      </w:tr>
      <w:tr w:rsidR="00696228" w:rsidRPr="00BC5E49" w14:paraId="7CCF5B99" w14:textId="77777777" w:rsidTr="00DB549B">
        <w:tc>
          <w:tcPr>
            <w:tcW w:w="1908" w:type="dxa"/>
          </w:tcPr>
          <w:p w14:paraId="24ECC0F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Çolakoglu, Selcuk</w:t>
            </w:r>
          </w:p>
        </w:tc>
        <w:tc>
          <w:tcPr>
            <w:tcW w:w="2880" w:type="dxa"/>
          </w:tcPr>
          <w:p w14:paraId="29B3ADD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Vice President</w:t>
            </w:r>
          </w:p>
        </w:tc>
        <w:tc>
          <w:tcPr>
            <w:tcW w:w="3420" w:type="dxa"/>
          </w:tcPr>
          <w:p w14:paraId="6D207FA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International Strategic Research Organization (USAK)</w:t>
            </w:r>
          </w:p>
        </w:tc>
        <w:tc>
          <w:tcPr>
            <w:tcW w:w="1710" w:type="dxa"/>
          </w:tcPr>
          <w:p w14:paraId="12CDD0C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Turkey</w:t>
            </w:r>
          </w:p>
        </w:tc>
      </w:tr>
      <w:tr w:rsidR="00696228" w:rsidRPr="00BC5E49" w14:paraId="68D9FD97" w14:textId="77777777" w:rsidTr="00DB549B">
        <w:tc>
          <w:tcPr>
            <w:tcW w:w="1908" w:type="dxa"/>
          </w:tcPr>
          <w:p w14:paraId="39F9FFB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Colombo, Alessandro</w:t>
            </w:r>
          </w:p>
        </w:tc>
        <w:tc>
          <w:tcPr>
            <w:tcW w:w="2880" w:type="dxa"/>
          </w:tcPr>
          <w:p w14:paraId="46D397C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General Director</w:t>
            </w:r>
          </w:p>
        </w:tc>
        <w:tc>
          <w:tcPr>
            <w:tcW w:w="3420" w:type="dxa"/>
          </w:tcPr>
          <w:p w14:paraId="3E734D2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Éupolis</w:t>
            </w:r>
          </w:p>
        </w:tc>
        <w:tc>
          <w:tcPr>
            <w:tcW w:w="1710" w:type="dxa"/>
          </w:tcPr>
          <w:p w14:paraId="68643F3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46DF0CF5" w14:textId="77777777" w:rsidTr="00DB549B">
        <w:tc>
          <w:tcPr>
            <w:tcW w:w="1908" w:type="dxa"/>
          </w:tcPr>
          <w:p w14:paraId="0DE2772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Cowger, Sela</w:t>
            </w:r>
          </w:p>
        </w:tc>
        <w:tc>
          <w:tcPr>
            <w:tcW w:w="2880" w:type="dxa"/>
          </w:tcPr>
          <w:p w14:paraId="4402D3B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Rapporteur</w:t>
            </w:r>
          </w:p>
        </w:tc>
        <w:tc>
          <w:tcPr>
            <w:tcW w:w="3420" w:type="dxa"/>
          </w:tcPr>
          <w:p w14:paraId="3B80C93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Think Tanks and Civil Societies </w:t>
            </w:r>
            <w:r w:rsidRPr="00DB549B">
              <w:rPr>
                <w:rFonts w:ascii="Times New Roman" w:hAnsi="Times New Roman" w:cs="Times New Roman"/>
                <w:sz w:val="24"/>
                <w:szCs w:val="24"/>
              </w:rPr>
              <w:lastRenderedPageBreak/>
              <w:t>Program</w:t>
            </w:r>
          </w:p>
        </w:tc>
        <w:tc>
          <w:tcPr>
            <w:tcW w:w="1710" w:type="dxa"/>
          </w:tcPr>
          <w:p w14:paraId="56B3B2C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USA</w:t>
            </w:r>
          </w:p>
        </w:tc>
      </w:tr>
      <w:tr w:rsidR="00696228" w:rsidRPr="00BC5E49" w14:paraId="6A82C816" w14:textId="77777777" w:rsidTr="00DB549B">
        <w:tc>
          <w:tcPr>
            <w:tcW w:w="1908" w:type="dxa"/>
          </w:tcPr>
          <w:p w14:paraId="7600EC7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Dann, Matt</w:t>
            </w:r>
          </w:p>
        </w:tc>
        <w:tc>
          <w:tcPr>
            <w:tcW w:w="2880" w:type="dxa"/>
          </w:tcPr>
          <w:p w14:paraId="1C7C8CC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Secretary General</w:t>
            </w:r>
          </w:p>
        </w:tc>
        <w:tc>
          <w:tcPr>
            <w:tcW w:w="3420" w:type="dxa"/>
          </w:tcPr>
          <w:p w14:paraId="7131E91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Bruegel</w:t>
            </w:r>
          </w:p>
        </w:tc>
        <w:tc>
          <w:tcPr>
            <w:tcW w:w="1710" w:type="dxa"/>
          </w:tcPr>
          <w:p w14:paraId="22C7EAA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Belgium</w:t>
            </w:r>
          </w:p>
        </w:tc>
      </w:tr>
      <w:tr w:rsidR="00696228" w:rsidRPr="00BC5E49" w14:paraId="583EE8B1" w14:textId="77777777" w:rsidTr="00DB549B">
        <w:tc>
          <w:tcPr>
            <w:tcW w:w="1908" w:type="dxa"/>
          </w:tcPr>
          <w:p w14:paraId="3642DAA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Drobyshevskiy, Sergey</w:t>
            </w:r>
          </w:p>
        </w:tc>
        <w:tc>
          <w:tcPr>
            <w:tcW w:w="2880" w:type="dxa"/>
          </w:tcPr>
          <w:p w14:paraId="3DCABFF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Academic Director</w:t>
            </w:r>
          </w:p>
        </w:tc>
        <w:tc>
          <w:tcPr>
            <w:tcW w:w="3420" w:type="dxa"/>
          </w:tcPr>
          <w:p w14:paraId="2632256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Gaidar Institute for Economic Policy (IEP)</w:t>
            </w:r>
          </w:p>
        </w:tc>
        <w:tc>
          <w:tcPr>
            <w:tcW w:w="1710" w:type="dxa"/>
          </w:tcPr>
          <w:p w14:paraId="6CD23B6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Russia</w:t>
            </w:r>
          </w:p>
        </w:tc>
      </w:tr>
      <w:tr w:rsidR="00696228" w:rsidRPr="00BC5E49" w14:paraId="7EA6CDE5" w14:textId="77777777" w:rsidTr="00DB549B">
        <w:tc>
          <w:tcPr>
            <w:tcW w:w="1908" w:type="dxa"/>
          </w:tcPr>
          <w:p w14:paraId="0071A05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Durkalec, Jacek</w:t>
            </w:r>
          </w:p>
        </w:tc>
        <w:tc>
          <w:tcPr>
            <w:tcW w:w="2880" w:type="dxa"/>
          </w:tcPr>
          <w:p w14:paraId="22214C3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Manager, Non-Proliferation and Arms Control Project</w:t>
            </w:r>
          </w:p>
        </w:tc>
        <w:tc>
          <w:tcPr>
            <w:tcW w:w="3420" w:type="dxa"/>
          </w:tcPr>
          <w:p w14:paraId="7275208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Polish Institute of International Affairs (PISM)</w:t>
            </w:r>
          </w:p>
        </w:tc>
        <w:tc>
          <w:tcPr>
            <w:tcW w:w="1710" w:type="dxa"/>
          </w:tcPr>
          <w:p w14:paraId="126D1AB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Poland </w:t>
            </w:r>
          </w:p>
        </w:tc>
      </w:tr>
      <w:tr w:rsidR="00696228" w:rsidRPr="00BC5E49" w14:paraId="2070B662" w14:textId="77777777" w:rsidTr="00DB549B">
        <w:tc>
          <w:tcPr>
            <w:tcW w:w="1908" w:type="dxa"/>
          </w:tcPr>
          <w:p w14:paraId="6035CE3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Dynkin, Alexander</w:t>
            </w:r>
          </w:p>
        </w:tc>
        <w:tc>
          <w:tcPr>
            <w:tcW w:w="2880" w:type="dxa"/>
          </w:tcPr>
          <w:p w14:paraId="0B34EFE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08E4DF5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of World Economy and International Relations (IMEMO RAS)</w:t>
            </w:r>
          </w:p>
        </w:tc>
        <w:tc>
          <w:tcPr>
            <w:tcW w:w="1710" w:type="dxa"/>
          </w:tcPr>
          <w:p w14:paraId="4F58E5B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Russia</w:t>
            </w:r>
          </w:p>
        </w:tc>
      </w:tr>
      <w:tr w:rsidR="00696228" w:rsidRPr="00BC5E49" w14:paraId="692B87B4" w14:textId="77777777" w:rsidTr="00DB549B">
        <w:tc>
          <w:tcPr>
            <w:tcW w:w="1908" w:type="dxa"/>
          </w:tcPr>
          <w:p w14:paraId="1F11837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El Aynaoui, Karim</w:t>
            </w:r>
          </w:p>
        </w:tc>
        <w:tc>
          <w:tcPr>
            <w:tcW w:w="2880" w:type="dxa"/>
          </w:tcPr>
          <w:p w14:paraId="7DEDA9C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Managing Director</w:t>
            </w:r>
          </w:p>
        </w:tc>
        <w:tc>
          <w:tcPr>
            <w:tcW w:w="3420" w:type="dxa"/>
          </w:tcPr>
          <w:p w14:paraId="2197E61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OCP Policy Center</w:t>
            </w:r>
          </w:p>
        </w:tc>
        <w:tc>
          <w:tcPr>
            <w:tcW w:w="1710" w:type="dxa"/>
          </w:tcPr>
          <w:p w14:paraId="5B62678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Morocco</w:t>
            </w:r>
          </w:p>
        </w:tc>
      </w:tr>
      <w:tr w:rsidR="00696228" w:rsidRPr="00BC5E49" w14:paraId="03B88AD0" w14:textId="77777777" w:rsidTr="00DB549B">
        <w:tc>
          <w:tcPr>
            <w:tcW w:w="1908" w:type="dxa"/>
          </w:tcPr>
          <w:p w14:paraId="4601EB6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El Diwany, Sherif</w:t>
            </w:r>
          </w:p>
        </w:tc>
        <w:tc>
          <w:tcPr>
            <w:tcW w:w="2880" w:type="dxa"/>
          </w:tcPr>
          <w:p w14:paraId="52B1385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w:t>
            </w:r>
          </w:p>
        </w:tc>
        <w:tc>
          <w:tcPr>
            <w:tcW w:w="3420" w:type="dxa"/>
          </w:tcPr>
          <w:p w14:paraId="73CB64F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Egyptian Center for Economic Studies</w:t>
            </w:r>
          </w:p>
        </w:tc>
        <w:tc>
          <w:tcPr>
            <w:tcW w:w="1710" w:type="dxa"/>
          </w:tcPr>
          <w:p w14:paraId="5CECCE7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Egypt</w:t>
            </w:r>
          </w:p>
        </w:tc>
      </w:tr>
      <w:tr w:rsidR="00696228" w:rsidRPr="00BC5E49" w14:paraId="7BE07327" w14:textId="77777777" w:rsidTr="00DB549B">
        <w:tc>
          <w:tcPr>
            <w:tcW w:w="1908" w:type="dxa"/>
          </w:tcPr>
          <w:p w14:paraId="59B2052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Estrella, Rafael</w:t>
            </w:r>
          </w:p>
        </w:tc>
        <w:tc>
          <w:tcPr>
            <w:tcW w:w="2880" w:type="dxa"/>
          </w:tcPr>
          <w:p w14:paraId="1D7CC73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Vice President</w:t>
            </w:r>
          </w:p>
        </w:tc>
        <w:tc>
          <w:tcPr>
            <w:tcW w:w="3420" w:type="dxa"/>
          </w:tcPr>
          <w:p w14:paraId="56F27FB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Real Instituto Elcano</w:t>
            </w:r>
          </w:p>
        </w:tc>
        <w:tc>
          <w:tcPr>
            <w:tcW w:w="1710" w:type="dxa"/>
          </w:tcPr>
          <w:p w14:paraId="301A4BF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Spain</w:t>
            </w:r>
          </w:p>
        </w:tc>
      </w:tr>
      <w:tr w:rsidR="00696228" w:rsidRPr="00BC5E49" w14:paraId="5D6085CD" w14:textId="77777777" w:rsidTr="00DB549B">
        <w:tc>
          <w:tcPr>
            <w:tcW w:w="1908" w:type="dxa"/>
          </w:tcPr>
          <w:p w14:paraId="6CAEA31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Flôres, Renato</w:t>
            </w:r>
          </w:p>
        </w:tc>
        <w:tc>
          <w:tcPr>
            <w:tcW w:w="2880" w:type="dxa"/>
          </w:tcPr>
          <w:p w14:paraId="02B48AC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633D5FF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Fundação Getulio Vargas/International Intelligence Unit (FGV)</w:t>
            </w:r>
          </w:p>
        </w:tc>
        <w:tc>
          <w:tcPr>
            <w:tcW w:w="1710" w:type="dxa"/>
          </w:tcPr>
          <w:p w14:paraId="4496845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Brazil</w:t>
            </w:r>
          </w:p>
        </w:tc>
      </w:tr>
      <w:tr w:rsidR="00696228" w:rsidRPr="00BC5E49" w14:paraId="2C544CFC" w14:textId="77777777" w:rsidTr="00DB549B">
        <w:tc>
          <w:tcPr>
            <w:tcW w:w="1908" w:type="dxa"/>
          </w:tcPr>
          <w:p w14:paraId="5AF9F52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Friedrich, Stefan</w:t>
            </w:r>
          </w:p>
        </w:tc>
        <w:tc>
          <w:tcPr>
            <w:tcW w:w="2880" w:type="dxa"/>
          </w:tcPr>
          <w:p w14:paraId="423E66F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 Team Policy Dialogue and Analysis Department European and International Cooperation</w:t>
            </w:r>
          </w:p>
        </w:tc>
        <w:tc>
          <w:tcPr>
            <w:tcW w:w="3420" w:type="dxa"/>
          </w:tcPr>
          <w:p w14:paraId="6F0088A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Konrad Adenauer Foundation (KAS)</w:t>
            </w:r>
          </w:p>
        </w:tc>
        <w:tc>
          <w:tcPr>
            <w:tcW w:w="1710" w:type="dxa"/>
          </w:tcPr>
          <w:p w14:paraId="0287BC6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Germany</w:t>
            </w:r>
          </w:p>
        </w:tc>
      </w:tr>
      <w:tr w:rsidR="00696228" w:rsidRPr="00BC5E49" w14:paraId="65329FF2" w14:textId="77777777" w:rsidTr="00DB549B">
        <w:tc>
          <w:tcPr>
            <w:tcW w:w="1908" w:type="dxa"/>
          </w:tcPr>
          <w:p w14:paraId="391A198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Glovinsky, Steve</w:t>
            </w:r>
          </w:p>
        </w:tc>
        <w:tc>
          <w:tcPr>
            <w:tcW w:w="2880" w:type="dxa"/>
          </w:tcPr>
          <w:p w14:paraId="3952CA9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Special Advisor to the Executive Secretary </w:t>
            </w:r>
          </w:p>
        </w:tc>
        <w:tc>
          <w:tcPr>
            <w:tcW w:w="3420" w:type="dxa"/>
          </w:tcPr>
          <w:p w14:paraId="38335F5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UN Economic Commission for Africa (UNECA)</w:t>
            </w:r>
          </w:p>
        </w:tc>
        <w:tc>
          <w:tcPr>
            <w:tcW w:w="1710" w:type="dxa"/>
          </w:tcPr>
          <w:p w14:paraId="25DE88C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Ethiopia</w:t>
            </w:r>
          </w:p>
        </w:tc>
      </w:tr>
      <w:tr w:rsidR="00696228" w:rsidRPr="00BC5E49" w14:paraId="5E013FE6" w14:textId="77777777" w:rsidTr="00DB549B">
        <w:tc>
          <w:tcPr>
            <w:tcW w:w="1908" w:type="dxa"/>
          </w:tcPr>
          <w:p w14:paraId="622EFCB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Gomart, Thomas</w:t>
            </w:r>
          </w:p>
        </w:tc>
        <w:tc>
          <w:tcPr>
            <w:tcW w:w="2880" w:type="dxa"/>
          </w:tcPr>
          <w:p w14:paraId="3FA14D8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2A28CAA1" w14:textId="77777777" w:rsidR="00696228" w:rsidRPr="00DB549B" w:rsidRDefault="00696228" w:rsidP="007F46FC">
            <w:pPr>
              <w:spacing w:after="160" w:line="259" w:lineRule="auto"/>
              <w:rPr>
                <w:rFonts w:ascii="Times New Roman" w:hAnsi="Times New Roman" w:cs="Times New Roman"/>
                <w:sz w:val="24"/>
                <w:szCs w:val="24"/>
                <w:lang w:val="fr-FR"/>
              </w:rPr>
            </w:pPr>
            <w:r w:rsidRPr="00DB549B">
              <w:rPr>
                <w:rFonts w:ascii="Times New Roman" w:hAnsi="Times New Roman" w:cs="Times New Roman"/>
                <w:sz w:val="24"/>
                <w:szCs w:val="24"/>
                <w:lang w:val="fr-FR"/>
              </w:rPr>
              <w:t>Institut Français des Relations Internationales (IFRI)</w:t>
            </w:r>
          </w:p>
        </w:tc>
        <w:tc>
          <w:tcPr>
            <w:tcW w:w="1710" w:type="dxa"/>
          </w:tcPr>
          <w:p w14:paraId="79F2430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France</w:t>
            </w:r>
          </w:p>
        </w:tc>
      </w:tr>
      <w:tr w:rsidR="00696228" w:rsidRPr="00BC5E49" w14:paraId="424D6C06" w14:textId="77777777" w:rsidTr="00DB549B">
        <w:tc>
          <w:tcPr>
            <w:tcW w:w="1908" w:type="dxa"/>
          </w:tcPr>
          <w:p w14:paraId="70FD3FC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Greco, Ettore</w:t>
            </w:r>
          </w:p>
        </w:tc>
        <w:tc>
          <w:tcPr>
            <w:tcW w:w="2880" w:type="dxa"/>
          </w:tcPr>
          <w:p w14:paraId="3E84C4B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067B20B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Instituto Affari Internazionali (IAI)</w:t>
            </w:r>
          </w:p>
        </w:tc>
        <w:tc>
          <w:tcPr>
            <w:tcW w:w="1710" w:type="dxa"/>
          </w:tcPr>
          <w:p w14:paraId="3CA2882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1A94A41A" w14:textId="77777777" w:rsidTr="00DB549B">
        <w:tc>
          <w:tcPr>
            <w:tcW w:w="1908" w:type="dxa"/>
          </w:tcPr>
          <w:p w14:paraId="2F35FCB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Grevi, Giovanni</w:t>
            </w:r>
          </w:p>
        </w:tc>
        <w:tc>
          <w:tcPr>
            <w:tcW w:w="2880" w:type="dxa"/>
          </w:tcPr>
          <w:p w14:paraId="452BFC5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437BD6D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Fundación para las Relaciones Internacionales y el Diálogo Exterior (FRIDE)</w:t>
            </w:r>
          </w:p>
        </w:tc>
        <w:tc>
          <w:tcPr>
            <w:tcW w:w="1710" w:type="dxa"/>
          </w:tcPr>
          <w:p w14:paraId="00ECE18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Spain</w:t>
            </w:r>
          </w:p>
        </w:tc>
      </w:tr>
      <w:tr w:rsidR="00696228" w:rsidRPr="00BC5E49" w14:paraId="03ED6D94" w14:textId="77777777" w:rsidTr="00DB549B">
        <w:tc>
          <w:tcPr>
            <w:tcW w:w="1908" w:type="dxa"/>
          </w:tcPr>
          <w:p w14:paraId="53684BC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Guruswamy, Mohan</w:t>
            </w:r>
          </w:p>
        </w:tc>
        <w:tc>
          <w:tcPr>
            <w:tcW w:w="2880" w:type="dxa"/>
          </w:tcPr>
          <w:p w14:paraId="633081A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President; Member Board of Governors </w:t>
            </w:r>
          </w:p>
        </w:tc>
        <w:tc>
          <w:tcPr>
            <w:tcW w:w="3420" w:type="dxa"/>
          </w:tcPr>
          <w:p w14:paraId="56E9B53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Centre for Policy Alternatives; Forum for Strategic Initiatives (FSI)</w:t>
            </w:r>
          </w:p>
        </w:tc>
        <w:tc>
          <w:tcPr>
            <w:tcW w:w="1710" w:type="dxa"/>
          </w:tcPr>
          <w:p w14:paraId="5EDA9E0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India</w:t>
            </w:r>
          </w:p>
        </w:tc>
      </w:tr>
      <w:tr w:rsidR="00696228" w:rsidRPr="00BC5E49" w14:paraId="59B56B48" w14:textId="77777777" w:rsidTr="00DB549B">
        <w:tc>
          <w:tcPr>
            <w:tcW w:w="1908" w:type="dxa"/>
          </w:tcPr>
          <w:p w14:paraId="469183F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Hamdok, Abdalla</w:t>
            </w:r>
          </w:p>
        </w:tc>
        <w:tc>
          <w:tcPr>
            <w:tcW w:w="2880" w:type="dxa"/>
          </w:tcPr>
          <w:p w14:paraId="57811D6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Executive Secretary and Chief Economist</w:t>
            </w:r>
          </w:p>
        </w:tc>
        <w:tc>
          <w:tcPr>
            <w:tcW w:w="3420" w:type="dxa"/>
          </w:tcPr>
          <w:p w14:paraId="0F51135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UN Economic Commission for Africa (UNECA)</w:t>
            </w:r>
          </w:p>
        </w:tc>
        <w:tc>
          <w:tcPr>
            <w:tcW w:w="1710" w:type="dxa"/>
          </w:tcPr>
          <w:p w14:paraId="345FC92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Ethiopia </w:t>
            </w:r>
          </w:p>
        </w:tc>
      </w:tr>
      <w:tr w:rsidR="00696228" w:rsidRPr="00BC5E49" w14:paraId="7683AAC0" w14:textId="77777777" w:rsidTr="00DB549B">
        <w:tc>
          <w:tcPr>
            <w:tcW w:w="1908" w:type="dxa"/>
          </w:tcPr>
          <w:p w14:paraId="1FE1A23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Hanafi, Ali Khaled Mahmoud</w:t>
            </w:r>
          </w:p>
        </w:tc>
        <w:tc>
          <w:tcPr>
            <w:tcW w:w="2880" w:type="dxa"/>
          </w:tcPr>
          <w:p w14:paraId="2E19EC6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Senior Researcher</w:t>
            </w:r>
          </w:p>
        </w:tc>
        <w:tc>
          <w:tcPr>
            <w:tcW w:w="3420" w:type="dxa"/>
          </w:tcPr>
          <w:p w14:paraId="338E267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Regional Center for Strategic Studies (RCSS)</w:t>
            </w:r>
          </w:p>
        </w:tc>
        <w:tc>
          <w:tcPr>
            <w:tcW w:w="1710" w:type="dxa"/>
          </w:tcPr>
          <w:p w14:paraId="6F67A72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Egypt</w:t>
            </w:r>
          </w:p>
        </w:tc>
      </w:tr>
      <w:tr w:rsidR="00696228" w:rsidRPr="00BC5E49" w14:paraId="388C15A3" w14:textId="77777777" w:rsidTr="00DB549B">
        <w:tc>
          <w:tcPr>
            <w:tcW w:w="1908" w:type="dxa"/>
          </w:tcPr>
          <w:p w14:paraId="343A7B1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Hendytio, Medelina</w:t>
            </w:r>
          </w:p>
        </w:tc>
        <w:tc>
          <w:tcPr>
            <w:tcW w:w="2880" w:type="dxa"/>
          </w:tcPr>
          <w:p w14:paraId="429003A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Executive Director</w:t>
            </w:r>
          </w:p>
        </w:tc>
        <w:tc>
          <w:tcPr>
            <w:tcW w:w="3420" w:type="dxa"/>
          </w:tcPr>
          <w:p w14:paraId="29E82A2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Center for Strategic and International Studies (CSIS)</w:t>
            </w:r>
          </w:p>
        </w:tc>
        <w:tc>
          <w:tcPr>
            <w:tcW w:w="1710" w:type="dxa"/>
          </w:tcPr>
          <w:p w14:paraId="4AA50A6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Indonesia</w:t>
            </w:r>
          </w:p>
        </w:tc>
      </w:tr>
      <w:tr w:rsidR="00696228" w:rsidRPr="00BC5E49" w14:paraId="6F26CE7E" w14:textId="77777777" w:rsidTr="00DB549B">
        <w:tc>
          <w:tcPr>
            <w:tcW w:w="1908" w:type="dxa"/>
          </w:tcPr>
          <w:p w14:paraId="7126E55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Hove, Seedwell</w:t>
            </w:r>
          </w:p>
        </w:tc>
        <w:tc>
          <w:tcPr>
            <w:tcW w:w="2880" w:type="dxa"/>
          </w:tcPr>
          <w:p w14:paraId="7C39B76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Macroeconomist</w:t>
            </w:r>
          </w:p>
        </w:tc>
        <w:tc>
          <w:tcPr>
            <w:tcW w:w="3420" w:type="dxa"/>
          </w:tcPr>
          <w:p w14:paraId="4D3E31F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Quantum Global Research Lab</w:t>
            </w:r>
          </w:p>
        </w:tc>
        <w:tc>
          <w:tcPr>
            <w:tcW w:w="1710" w:type="dxa"/>
          </w:tcPr>
          <w:p w14:paraId="660F2C6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Switzerland</w:t>
            </w:r>
          </w:p>
        </w:tc>
      </w:tr>
      <w:tr w:rsidR="00696228" w:rsidRPr="00BC5E49" w14:paraId="32979CAD" w14:textId="77777777" w:rsidTr="00DB549B">
        <w:tc>
          <w:tcPr>
            <w:tcW w:w="1908" w:type="dxa"/>
          </w:tcPr>
          <w:p w14:paraId="3ECCB3A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Huang, Youyi</w:t>
            </w:r>
          </w:p>
        </w:tc>
        <w:tc>
          <w:tcPr>
            <w:tcW w:w="2880" w:type="dxa"/>
          </w:tcPr>
          <w:p w14:paraId="4E140B1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Secretary-Genearl of the International Advisory Board</w:t>
            </w:r>
          </w:p>
        </w:tc>
        <w:tc>
          <w:tcPr>
            <w:tcW w:w="3420" w:type="dxa"/>
          </w:tcPr>
          <w:p w14:paraId="71F9745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The Charhar Institute </w:t>
            </w:r>
          </w:p>
        </w:tc>
        <w:tc>
          <w:tcPr>
            <w:tcW w:w="1710" w:type="dxa"/>
          </w:tcPr>
          <w:p w14:paraId="09F2619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People’s Republic of China</w:t>
            </w:r>
          </w:p>
        </w:tc>
      </w:tr>
      <w:tr w:rsidR="00696228" w:rsidRPr="00BC5E49" w14:paraId="21CBD8C5" w14:textId="77777777" w:rsidTr="00DB549B">
        <w:tc>
          <w:tcPr>
            <w:tcW w:w="1908" w:type="dxa"/>
          </w:tcPr>
          <w:p w14:paraId="7D626E1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Hussein, Elkamel</w:t>
            </w:r>
          </w:p>
        </w:tc>
        <w:tc>
          <w:tcPr>
            <w:tcW w:w="2880" w:type="dxa"/>
          </w:tcPr>
          <w:p w14:paraId="4427438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International Cooperation Senior Partner</w:t>
            </w:r>
          </w:p>
        </w:tc>
        <w:tc>
          <w:tcPr>
            <w:tcW w:w="3420" w:type="dxa"/>
          </w:tcPr>
          <w:p w14:paraId="31554DC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Egyptian Council for Foreign Affairs</w:t>
            </w:r>
          </w:p>
        </w:tc>
        <w:tc>
          <w:tcPr>
            <w:tcW w:w="1710" w:type="dxa"/>
          </w:tcPr>
          <w:p w14:paraId="3096BC8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Egypt</w:t>
            </w:r>
          </w:p>
        </w:tc>
      </w:tr>
      <w:tr w:rsidR="00696228" w:rsidRPr="00BC5E49" w14:paraId="3C88C89D" w14:textId="77777777" w:rsidTr="00DB549B">
        <w:tc>
          <w:tcPr>
            <w:tcW w:w="1908" w:type="dxa"/>
          </w:tcPr>
          <w:p w14:paraId="2447C0D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Hvidt, Nanna</w:t>
            </w:r>
          </w:p>
        </w:tc>
        <w:tc>
          <w:tcPr>
            <w:tcW w:w="2880" w:type="dxa"/>
          </w:tcPr>
          <w:p w14:paraId="6FBE496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7211F47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Danish Institute for International Studies (DIIS)</w:t>
            </w:r>
          </w:p>
        </w:tc>
        <w:tc>
          <w:tcPr>
            <w:tcW w:w="1710" w:type="dxa"/>
          </w:tcPr>
          <w:p w14:paraId="35DB639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Denmark</w:t>
            </w:r>
          </w:p>
        </w:tc>
      </w:tr>
      <w:tr w:rsidR="00696228" w:rsidRPr="00BC5E49" w14:paraId="23871A44" w14:textId="77777777" w:rsidTr="00DB549B">
        <w:tc>
          <w:tcPr>
            <w:tcW w:w="1908" w:type="dxa"/>
          </w:tcPr>
          <w:p w14:paraId="6684F55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Iijima, Toshiro</w:t>
            </w:r>
          </w:p>
        </w:tc>
        <w:tc>
          <w:tcPr>
            <w:tcW w:w="2880" w:type="dxa"/>
          </w:tcPr>
          <w:p w14:paraId="15C40CC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Director-General</w:t>
            </w:r>
          </w:p>
        </w:tc>
        <w:tc>
          <w:tcPr>
            <w:tcW w:w="3420" w:type="dxa"/>
          </w:tcPr>
          <w:p w14:paraId="1D2BEF4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The Japan Institute of International Affairs (JIIA)</w:t>
            </w:r>
          </w:p>
        </w:tc>
        <w:tc>
          <w:tcPr>
            <w:tcW w:w="1710" w:type="dxa"/>
          </w:tcPr>
          <w:p w14:paraId="3987A30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Japan</w:t>
            </w:r>
          </w:p>
        </w:tc>
      </w:tr>
      <w:tr w:rsidR="00696228" w:rsidRPr="00BC5E49" w14:paraId="14E131F9" w14:textId="77777777" w:rsidTr="00DB549B">
        <w:tc>
          <w:tcPr>
            <w:tcW w:w="1908" w:type="dxa"/>
          </w:tcPr>
          <w:p w14:paraId="110775C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Ingram, Kelsey</w:t>
            </w:r>
          </w:p>
        </w:tc>
        <w:tc>
          <w:tcPr>
            <w:tcW w:w="2880" w:type="dxa"/>
          </w:tcPr>
          <w:p w14:paraId="663EFDC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Rapporteur</w:t>
            </w:r>
          </w:p>
        </w:tc>
        <w:tc>
          <w:tcPr>
            <w:tcW w:w="3420" w:type="dxa"/>
          </w:tcPr>
          <w:p w14:paraId="199BBAD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Think Tanks and Civil Societies Program</w:t>
            </w:r>
          </w:p>
        </w:tc>
        <w:tc>
          <w:tcPr>
            <w:tcW w:w="1710" w:type="dxa"/>
          </w:tcPr>
          <w:p w14:paraId="065C101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USA</w:t>
            </w:r>
          </w:p>
        </w:tc>
      </w:tr>
      <w:tr w:rsidR="00696228" w:rsidRPr="00BC5E49" w14:paraId="0AABC9C3" w14:textId="77777777" w:rsidTr="00DB549B">
        <w:tc>
          <w:tcPr>
            <w:tcW w:w="1908" w:type="dxa"/>
          </w:tcPr>
          <w:p w14:paraId="1E46D01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Jaramillo, Ricardo Miguel</w:t>
            </w:r>
          </w:p>
        </w:tc>
        <w:tc>
          <w:tcPr>
            <w:tcW w:w="2880" w:type="dxa"/>
          </w:tcPr>
          <w:p w14:paraId="1DAA93E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w:t>
            </w:r>
          </w:p>
        </w:tc>
        <w:tc>
          <w:tcPr>
            <w:tcW w:w="3420" w:type="dxa"/>
          </w:tcPr>
          <w:p w14:paraId="33F97EB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Group for the Analysis of Development (GRADE)</w:t>
            </w:r>
          </w:p>
        </w:tc>
        <w:tc>
          <w:tcPr>
            <w:tcW w:w="1710" w:type="dxa"/>
          </w:tcPr>
          <w:p w14:paraId="057F960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Peru</w:t>
            </w:r>
          </w:p>
        </w:tc>
      </w:tr>
      <w:tr w:rsidR="00696228" w:rsidRPr="00BC5E49" w14:paraId="39604BED" w14:textId="77777777" w:rsidTr="00DB549B">
        <w:tc>
          <w:tcPr>
            <w:tcW w:w="1908" w:type="dxa"/>
          </w:tcPr>
          <w:p w14:paraId="7B68064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Jordan, Mary Beth</w:t>
            </w:r>
          </w:p>
        </w:tc>
        <w:tc>
          <w:tcPr>
            <w:tcW w:w="2880" w:type="dxa"/>
          </w:tcPr>
          <w:p w14:paraId="60C65DE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Officer to the President and Director of Strategic Initiatives</w:t>
            </w:r>
          </w:p>
        </w:tc>
        <w:tc>
          <w:tcPr>
            <w:tcW w:w="3420" w:type="dxa"/>
          </w:tcPr>
          <w:p w14:paraId="350CA40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Center for Strategic and International Studies (CSIS)</w:t>
            </w:r>
          </w:p>
        </w:tc>
        <w:tc>
          <w:tcPr>
            <w:tcW w:w="1710" w:type="dxa"/>
          </w:tcPr>
          <w:p w14:paraId="40FCB2B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USA</w:t>
            </w:r>
          </w:p>
        </w:tc>
      </w:tr>
      <w:tr w:rsidR="00696228" w:rsidRPr="00BC5E49" w14:paraId="59E94030" w14:textId="77777777" w:rsidTr="00DB549B">
        <w:tc>
          <w:tcPr>
            <w:tcW w:w="1908" w:type="dxa"/>
          </w:tcPr>
          <w:p w14:paraId="3E4DA73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Ke, Yinbin</w:t>
            </w:r>
          </w:p>
        </w:tc>
        <w:tc>
          <w:tcPr>
            <w:tcW w:w="2880" w:type="dxa"/>
          </w:tcPr>
          <w:p w14:paraId="4414432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Secretary-General</w:t>
            </w:r>
          </w:p>
        </w:tc>
        <w:tc>
          <w:tcPr>
            <w:tcW w:w="3420" w:type="dxa"/>
          </w:tcPr>
          <w:p w14:paraId="5860A05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The Charhar Institute</w:t>
            </w:r>
          </w:p>
        </w:tc>
        <w:tc>
          <w:tcPr>
            <w:tcW w:w="1710" w:type="dxa"/>
          </w:tcPr>
          <w:p w14:paraId="0DF3B81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People’s Republic of China</w:t>
            </w:r>
          </w:p>
        </w:tc>
      </w:tr>
      <w:tr w:rsidR="00696228" w:rsidRPr="00BC5E49" w14:paraId="4225C2F1" w14:textId="77777777" w:rsidTr="00DB549B">
        <w:tc>
          <w:tcPr>
            <w:tcW w:w="1908" w:type="dxa"/>
          </w:tcPr>
          <w:p w14:paraId="64504D5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Kim, Heungchong</w:t>
            </w:r>
          </w:p>
        </w:tc>
        <w:tc>
          <w:tcPr>
            <w:tcW w:w="2880" w:type="dxa"/>
          </w:tcPr>
          <w:p w14:paraId="77B530D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Senior Research Fellow </w:t>
            </w:r>
          </w:p>
        </w:tc>
        <w:tc>
          <w:tcPr>
            <w:tcW w:w="3420" w:type="dxa"/>
          </w:tcPr>
          <w:p w14:paraId="7D1FA78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Korea Institute for International Economic Policy (KIEP)</w:t>
            </w:r>
          </w:p>
        </w:tc>
        <w:tc>
          <w:tcPr>
            <w:tcW w:w="1710" w:type="dxa"/>
          </w:tcPr>
          <w:p w14:paraId="426BF1B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Korea</w:t>
            </w:r>
          </w:p>
        </w:tc>
      </w:tr>
      <w:tr w:rsidR="00696228" w:rsidRPr="00BC5E49" w14:paraId="05D79EB8" w14:textId="77777777" w:rsidTr="00DB549B">
        <w:tc>
          <w:tcPr>
            <w:tcW w:w="1908" w:type="dxa"/>
          </w:tcPr>
          <w:p w14:paraId="3DB464E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Lamberti, Alba</w:t>
            </w:r>
          </w:p>
        </w:tc>
        <w:tc>
          <w:tcPr>
            <w:tcW w:w="2880" w:type="dxa"/>
          </w:tcPr>
          <w:p w14:paraId="4C8ED09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Senior Director for Advocacy </w:t>
            </w:r>
          </w:p>
        </w:tc>
        <w:tc>
          <w:tcPr>
            <w:tcW w:w="3420" w:type="dxa"/>
          </w:tcPr>
          <w:p w14:paraId="1DE554A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European Council on Foreign Relations (ECFR)</w:t>
            </w:r>
          </w:p>
        </w:tc>
        <w:tc>
          <w:tcPr>
            <w:tcW w:w="1710" w:type="dxa"/>
          </w:tcPr>
          <w:p w14:paraId="01ED40B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UK</w:t>
            </w:r>
          </w:p>
        </w:tc>
      </w:tr>
      <w:tr w:rsidR="00696228" w:rsidRPr="00BC5E49" w14:paraId="3736EBA0" w14:textId="77777777" w:rsidTr="00DB549B">
        <w:tc>
          <w:tcPr>
            <w:tcW w:w="1908" w:type="dxa"/>
          </w:tcPr>
          <w:p w14:paraId="3BF0B93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Lange, Nico</w:t>
            </w:r>
          </w:p>
        </w:tc>
        <w:tc>
          <w:tcPr>
            <w:tcW w:w="2880" w:type="dxa"/>
          </w:tcPr>
          <w:p w14:paraId="1CFE183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Director for Political Consulting</w:t>
            </w:r>
          </w:p>
        </w:tc>
        <w:tc>
          <w:tcPr>
            <w:tcW w:w="3420" w:type="dxa"/>
          </w:tcPr>
          <w:p w14:paraId="5AF3A4B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Konrad Adenauer Foundation (KAS)</w:t>
            </w:r>
          </w:p>
        </w:tc>
        <w:tc>
          <w:tcPr>
            <w:tcW w:w="1710" w:type="dxa"/>
          </w:tcPr>
          <w:p w14:paraId="5003A75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Germany</w:t>
            </w:r>
          </w:p>
        </w:tc>
      </w:tr>
      <w:tr w:rsidR="00696228" w:rsidRPr="00BC5E49" w14:paraId="7FDCA0D8" w14:textId="77777777" w:rsidTr="00DB549B">
        <w:tc>
          <w:tcPr>
            <w:tcW w:w="1908" w:type="dxa"/>
          </w:tcPr>
          <w:p w14:paraId="50FA361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Lannoo, Karel</w:t>
            </w:r>
          </w:p>
        </w:tc>
        <w:tc>
          <w:tcPr>
            <w:tcW w:w="2880" w:type="dxa"/>
          </w:tcPr>
          <w:p w14:paraId="29FAB9F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CEO</w:t>
            </w:r>
          </w:p>
        </w:tc>
        <w:tc>
          <w:tcPr>
            <w:tcW w:w="3420" w:type="dxa"/>
          </w:tcPr>
          <w:p w14:paraId="12BD4B3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Centre for European Policy Studies (CEPS)</w:t>
            </w:r>
          </w:p>
        </w:tc>
        <w:tc>
          <w:tcPr>
            <w:tcW w:w="1710" w:type="dxa"/>
          </w:tcPr>
          <w:p w14:paraId="02FB5AF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Belgium</w:t>
            </w:r>
          </w:p>
        </w:tc>
      </w:tr>
      <w:tr w:rsidR="00696228" w:rsidRPr="00BC5E49" w14:paraId="0948E9B4" w14:textId="77777777" w:rsidTr="00DB549B">
        <w:tc>
          <w:tcPr>
            <w:tcW w:w="1908" w:type="dxa"/>
          </w:tcPr>
          <w:p w14:paraId="4E1381B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Lauster, Gitta</w:t>
            </w:r>
          </w:p>
        </w:tc>
        <w:tc>
          <w:tcPr>
            <w:tcW w:w="2880" w:type="dxa"/>
          </w:tcPr>
          <w:p w14:paraId="5D654FE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Special Assistant to the Director</w:t>
            </w:r>
          </w:p>
        </w:tc>
        <w:tc>
          <w:tcPr>
            <w:tcW w:w="3420" w:type="dxa"/>
          </w:tcPr>
          <w:p w14:paraId="12B84B9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German Institute for International and Security Affairs (SWP)</w:t>
            </w:r>
          </w:p>
        </w:tc>
        <w:tc>
          <w:tcPr>
            <w:tcW w:w="1710" w:type="dxa"/>
          </w:tcPr>
          <w:p w14:paraId="4339539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Germany </w:t>
            </w:r>
          </w:p>
        </w:tc>
      </w:tr>
      <w:tr w:rsidR="00696228" w:rsidRPr="00BC5E49" w14:paraId="2D3587E2" w14:textId="77777777" w:rsidTr="00DB549B">
        <w:tc>
          <w:tcPr>
            <w:tcW w:w="1908" w:type="dxa"/>
          </w:tcPr>
          <w:p w14:paraId="4D3A5F0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Lee, Ha-Yan</w:t>
            </w:r>
          </w:p>
        </w:tc>
        <w:tc>
          <w:tcPr>
            <w:tcW w:w="2880" w:type="dxa"/>
          </w:tcPr>
          <w:p w14:paraId="535D6C8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Senior Economist </w:t>
            </w:r>
          </w:p>
        </w:tc>
        <w:tc>
          <w:tcPr>
            <w:tcW w:w="3420" w:type="dxa"/>
          </w:tcPr>
          <w:p w14:paraId="421A86E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Asian Development Bank Institute (ADBI)</w:t>
            </w:r>
          </w:p>
        </w:tc>
        <w:tc>
          <w:tcPr>
            <w:tcW w:w="1710" w:type="dxa"/>
          </w:tcPr>
          <w:p w14:paraId="0EB768A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Japan</w:t>
            </w:r>
          </w:p>
        </w:tc>
      </w:tr>
      <w:tr w:rsidR="00696228" w:rsidRPr="00BC5E49" w14:paraId="72A11BA2" w14:textId="77777777" w:rsidTr="00DB549B">
        <w:tc>
          <w:tcPr>
            <w:tcW w:w="1908" w:type="dxa"/>
          </w:tcPr>
          <w:p w14:paraId="79AAC70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Lee, Siwook</w:t>
            </w:r>
          </w:p>
        </w:tc>
        <w:tc>
          <w:tcPr>
            <w:tcW w:w="2880" w:type="dxa"/>
          </w:tcPr>
          <w:p w14:paraId="27A3821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 of the Center for International Development</w:t>
            </w:r>
          </w:p>
        </w:tc>
        <w:tc>
          <w:tcPr>
            <w:tcW w:w="3420" w:type="dxa"/>
          </w:tcPr>
          <w:p w14:paraId="46C3492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Korean Development Institute (KDI)</w:t>
            </w:r>
          </w:p>
        </w:tc>
        <w:tc>
          <w:tcPr>
            <w:tcW w:w="1710" w:type="dxa"/>
          </w:tcPr>
          <w:p w14:paraId="4CDA6D5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Korea</w:t>
            </w:r>
          </w:p>
        </w:tc>
      </w:tr>
      <w:tr w:rsidR="00696228" w:rsidRPr="00BC5E49" w14:paraId="3E3AD7D4" w14:textId="77777777" w:rsidTr="00DB549B">
        <w:tc>
          <w:tcPr>
            <w:tcW w:w="1908" w:type="dxa"/>
          </w:tcPr>
          <w:p w14:paraId="29AE1A2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Li, Xia</w:t>
            </w:r>
          </w:p>
        </w:tc>
        <w:tc>
          <w:tcPr>
            <w:tcW w:w="2880" w:type="dxa"/>
          </w:tcPr>
          <w:p w14:paraId="172F01C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Supervisor of International Communication</w:t>
            </w:r>
          </w:p>
        </w:tc>
        <w:tc>
          <w:tcPr>
            <w:tcW w:w="3420" w:type="dxa"/>
          </w:tcPr>
          <w:p w14:paraId="0164B39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The Charhar Institute</w:t>
            </w:r>
          </w:p>
        </w:tc>
        <w:tc>
          <w:tcPr>
            <w:tcW w:w="1710" w:type="dxa"/>
          </w:tcPr>
          <w:p w14:paraId="0F4AA8C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People’s Republic of China</w:t>
            </w:r>
          </w:p>
        </w:tc>
      </w:tr>
      <w:tr w:rsidR="00696228" w:rsidRPr="00BC5E49" w14:paraId="7CE8426D" w14:textId="77777777" w:rsidTr="00DB549B">
        <w:tc>
          <w:tcPr>
            <w:tcW w:w="1908" w:type="dxa"/>
          </w:tcPr>
          <w:p w14:paraId="7276C20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Liow, Chin Yong Joseph</w:t>
            </w:r>
          </w:p>
        </w:tc>
        <w:tc>
          <w:tcPr>
            <w:tcW w:w="2880" w:type="dxa"/>
          </w:tcPr>
          <w:p w14:paraId="50FF9A1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Dean, S. Rajaratnam School of International Studies</w:t>
            </w:r>
          </w:p>
        </w:tc>
        <w:tc>
          <w:tcPr>
            <w:tcW w:w="3420" w:type="dxa"/>
          </w:tcPr>
          <w:p w14:paraId="78C7E3E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Nanyan Technological University (RSIS)</w:t>
            </w:r>
          </w:p>
        </w:tc>
        <w:tc>
          <w:tcPr>
            <w:tcW w:w="1710" w:type="dxa"/>
          </w:tcPr>
          <w:p w14:paraId="278037C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Singapore</w:t>
            </w:r>
          </w:p>
        </w:tc>
      </w:tr>
      <w:tr w:rsidR="00696228" w:rsidRPr="00BC5E49" w14:paraId="72976F85" w14:textId="77777777" w:rsidTr="00DB549B">
        <w:tc>
          <w:tcPr>
            <w:tcW w:w="1908" w:type="dxa"/>
          </w:tcPr>
          <w:p w14:paraId="754942D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Lladós, José María</w:t>
            </w:r>
          </w:p>
        </w:tc>
        <w:tc>
          <w:tcPr>
            <w:tcW w:w="2880" w:type="dxa"/>
          </w:tcPr>
          <w:p w14:paraId="1695F3A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Academic Director</w:t>
            </w:r>
          </w:p>
        </w:tc>
        <w:tc>
          <w:tcPr>
            <w:tcW w:w="3420" w:type="dxa"/>
          </w:tcPr>
          <w:p w14:paraId="11B1BE9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Argentine Council for International Relations</w:t>
            </w:r>
          </w:p>
        </w:tc>
        <w:tc>
          <w:tcPr>
            <w:tcW w:w="1710" w:type="dxa"/>
          </w:tcPr>
          <w:p w14:paraId="6AE8732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Argentina</w:t>
            </w:r>
          </w:p>
        </w:tc>
      </w:tr>
      <w:tr w:rsidR="00696228" w:rsidRPr="00BC5E49" w14:paraId="3108759F" w14:textId="77777777" w:rsidTr="00DB549B">
        <w:tc>
          <w:tcPr>
            <w:tcW w:w="1908" w:type="dxa"/>
          </w:tcPr>
          <w:p w14:paraId="369E29F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Lodal, Jan M. </w:t>
            </w:r>
          </w:p>
        </w:tc>
        <w:tc>
          <w:tcPr>
            <w:tcW w:w="2880" w:type="dxa"/>
          </w:tcPr>
          <w:p w14:paraId="6CBDC5A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Distinguished Fellow</w:t>
            </w:r>
          </w:p>
        </w:tc>
        <w:tc>
          <w:tcPr>
            <w:tcW w:w="3420" w:type="dxa"/>
          </w:tcPr>
          <w:p w14:paraId="47552D8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Atlantic Council</w:t>
            </w:r>
          </w:p>
        </w:tc>
        <w:tc>
          <w:tcPr>
            <w:tcW w:w="1710" w:type="dxa"/>
          </w:tcPr>
          <w:p w14:paraId="29BF756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USA</w:t>
            </w:r>
          </w:p>
        </w:tc>
      </w:tr>
      <w:tr w:rsidR="00696228" w:rsidRPr="00BC5E49" w14:paraId="7E894301" w14:textId="77777777" w:rsidTr="00DB549B">
        <w:tc>
          <w:tcPr>
            <w:tcW w:w="1908" w:type="dxa"/>
          </w:tcPr>
          <w:p w14:paraId="2C950FE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Lukacs, Richard</w:t>
            </w:r>
          </w:p>
        </w:tc>
        <w:tc>
          <w:tcPr>
            <w:tcW w:w="2880" w:type="dxa"/>
          </w:tcPr>
          <w:p w14:paraId="6D8F10A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Advisor, Global Governance, Platforms, Think Tanks &amp; Environment</w:t>
            </w:r>
          </w:p>
        </w:tc>
        <w:tc>
          <w:tcPr>
            <w:tcW w:w="3420" w:type="dxa"/>
          </w:tcPr>
          <w:p w14:paraId="247E3E9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Federal Department of Foreign Affairs, Permanent Mission of Switzerland to the United Nations Office and to the other international organizations in Geneva</w:t>
            </w:r>
          </w:p>
        </w:tc>
        <w:tc>
          <w:tcPr>
            <w:tcW w:w="1710" w:type="dxa"/>
          </w:tcPr>
          <w:p w14:paraId="1A35018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Switzerland</w:t>
            </w:r>
          </w:p>
        </w:tc>
      </w:tr>
      <w:tr w:rsidR="00696228" w:rsidRPr="00BC5E49" w14:paraId="0F3FDDFB" w14:textId="77777777" w:rsidTr="00DB549B">
        <w:tc>
          <w:tcPr>
            <w:tcW w:w="1908" w:type="dxa"/>
          </w:tcPr>
          <w:p w14:paraId="72DC73D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Magri, Paolo</w:t>
            </w:r>
          </w:p>
        </w:tc>
        <w:tc>
          <w:tcPr>
            <w:tcW w:w="2880" w:type="dxa"/>
          </w:tcPr>
          <w:p w14:paraId="0E54463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Vice President and Director</w:t>
            </w:r>
          </w:p>
        </w:tc>
        <w:tc>
          <w:tcPr>
            <w:tcW w:w="3420" w:type="dxa"/>
          </w:tcPr>
          <w:p w14:paraId="52174AE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 Institute for International Political Studies (ISPI)</w:t>
            </w:r>
          </w:p>
        </w:tc>
        <w:tc>
          <w:tcPr>
            <w:tcW w:w="1710" w:type="dxa"/>
          </w:tcPr>
          <w:p w14:paraId="62A086D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p w14:paraId="43618533" w14:textId="77777777" w:rsidR="00696228" w:rsidRPr="00DB549B" w:rsidRDefault="00696228" w:rsidP="007F46FC">
            <w:pPr>
              <w:rPr>
                <w:rFonts w:ascii="Times New Roman" w:hAnsi="Times New Roman" w:cs="Times New Roman"/>
                <w:sz w:val="24"/>
                <w:szCs w:val="24"/>
              </w:rPr>
            </w:pPr>
          </w:p>
        </w:tc>
      </w:tr>
      <w:tr w:rsidR="00696228" w:rsidRPr="00BC5E49" w14:paraId="4D83CDA7" w14:textId="77777777" w:rsidTr="00DB549B">
        <w:tc>
          <w:tcPr>
            <w:tcW w:w="1908" w:type="dxa"/>
          </w:tcPr>
          <w:p w14:paraId="2033A19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Maniga, Paola</w:t>
            </w:r>
          </w:p>
        </w:tc>
        <w:tc>
          <w:tcPr>
            <w:tcW w:w="2880" w:type="dxa"/>
          </w:tcPr>
          <w:p w14:paraId="77CB6C5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Development Manager</w:t>
            </w:r>
          </w:p>
        </w:tc>
        <w:tc>
          <w:tcPr>
            <w:tcW w:w="3420" w:type="dxa"/>
          </w:tcPr>
          <w:p w14:paraId="5208CFF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Bruegel </w:t>
            </w:r>
          </w:p>
        </w:tc>
        <w:tc>
          <w:tcPr>
            <w:tcW w:w="1710" w:type="dxa"/>
          </w:tcPr>
          <w:p w14:paraId="371F797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Belgium</w:t>
            </w:r>
          </w:p>
        </w:tc>
      </w:tr>
      <w:tr w:rsidR="00696228" w:rsidRPr="00BC5E49" w14:paraId="58A71EE4" w14:textId="77777777" w:rsidTr="00DB549B">
        <w:tc>
          <w:tcPr>
            <w:tcW w:w="1908" w:type="dxa"/>
          </w:tcPr>
          <w:p w14:paraId="5475706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Margelletti, Andrea</w:t>
            </w:r>
          </w:p>
        </w:tc>
        <w:tc>
          <w:tcPr>
            <w:tcW w:w="2880" w:type="dxa"/>
          </w:tcPr>
          <w:p w14:paraId="38673A5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President</w:t>
            </w:r>
          </w:p>
        </w:tc>
        <w:tc>
          <w:tcPr>
            <w:tcW w:w="3420" w:type="dxa"/>
          </w:tcPr>
          <w:p w14:paraId="6B35607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Centro Studi Internazionali (CeSI)</w:t>
            </w:r>
          </w:p>
        </w:tc>
        <w:tc>
          <w:tcPr>
            <w:tcW w:w="1710" w:type="dxa"/>
          </w:tcPr>
          <w:p w14:paraId="79C3692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78CDFFCF" w14:textId="77777777" w:rsidTr="00DB549B">
        <w:tc>
          <w:tcPr>
            <w:tcW w:w="1908" w:type="dxa"/>
          </w:tcPr>
          <w:p w14:paraId="1E59038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McCarthy, John</w:t>
            </w:r>
          </w:p>
        </w:tc>
        <w:tc>
          <w:tcPr>
            <w:tcW w:w="2880" w:type="dxa"/>
          </w:tcPr>
          <w:p w14:paraId="57E9C8D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President</w:t>
            </w:r>
          </w:p>
        </w:tc>
        <w:tc>
          <w:tcPr>
            <w:tcW w:w="3420" w:type="dxa"/>
          </w:tcPr>
          <w:p w14:paraId="3ECB5FD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Australian Institute of International Affairs (AIIA)</w:t>
            </w:r>
          </w:p>
        </w:tc>
        <w:tc>
          <w:tcPr>
            <w:tcW w:w="1710" w:type="dxa"/>
          </w:tcPr>
          <w:p w14:paraId="1B286C4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Australia </w:t>
            </w:r>
          </w:p>
        </w:tc>
      </w:tr>
      <w:tr w:rsidR="00696228" w:rsidRPr="00BC5E49" w14:paraId="7B1D4069" w14:textId="77777777" w:rsidTr="00DB549B">
        <w:tc>
          <w:tcPr>
            <w:tcW w:w="1908" w:type="dxa"/>
          </w:tcPr>
          <w:p w14:paraId="11DB8E4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McGann, James</w:t>
            </w:r>
          </w:p>
        </w:tc>
        <w:tc>
          <w:tcPr>
            <w:tcW w:w="2880" w:type="dxa"/>
          </w:tcPr>
          <w:p w14:paraId="2EED166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Director </w:t>
            </w:r>
          </w:p>
        </w:tc>
        <w:tc>
          <w:tcPr>
            <w:tcW w:w="3420" w:type="dxa"/>
          </w:tcPr>
          <w:p w14:paraId="588034A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Think Tanks and Civil Societies Program, The Lauder Institute, University of Pennsylvania </w:t>
            </w:r>
          </w:p>
        </w:tc>
        <w:tc>
          <w:tcPr>
            <w:tcW w:w="1710" w:type="dxa"/>
          </w:tcPr>
          <w:p w14:paraId="49707AA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USA</w:t>
            </w:r>
          </w:p>
        </w:tc>
      </w:tr>
      <w:tr w:rsidR="00696228" w:rsidRPr="00BC5E49" w14:paraId="1C6A10ED" w14:textId="77777777" w:rsidTr="00DB549B">
        <w:tc>
          <w:tcPr>
            <w:tcW w:w="1908" w:type="dxa"/>
          </w:tcPr>
          <w:p w14:paraId="2C3CF8C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Miao, Lu</w:t>
            </w:r>
          </w:p>
        </w:tc>
        <w:tc>
          <w:tcPr>
            <w:tcW w:w="2880" w:type="dxa"/>
          </w:tcPr>
          <w:p w14:paraId="3A1FBA4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Secretary General</w:t>
            </w:r>
          </w:p>
        </w:tc>
        <w:tc>
          <w:tcPr>
            <w:tcW w:w="3420" w:type="dxa"/>
          </w:tcPr>
          <w:p w14:paraId="6E3A68D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Center for China and Globalization (CCG)</w:t>
            </w:r>
          </w:p>
        </w:tc>
        <w:tc>
          <w:tcPr>
            <w:tcW w:w="1710" w:type="dxa"/>
          </w:tcPr>
          <w:p w14:paraId="51D6117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People’s Republic of China </w:t>
            </w:r>
          </w:p>
        </w:tc>
      </w:tr>
      <w:tr w:rsidR="00696228" w:rsidRPr="00BC5E49" w14:paraId="10DA3605" w14:textId="77777777" w:rsidTr="00DB549B">
        <w:tc>
          <w:tcPr>
            <w:tcW w:w="1908" w:type="dxa"/>
          </w:tcPr>
          <w:p w14:paraId="2C181B2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Michelot, Martin</w:t>
            </w:r>
          </w:p>
        </w:tc>
        <w:tc>
          <w:tcPr>
            <w:tcW w:w="2880" w:type="dxa"/>
          </w:tcPr>
          <w:p w14:paraId="33D5A25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 of the Global Europe Program</w:t>
            </w:r>
          </w:p>
        </w:tc>
        <w:tc>
          <w:tcPr>
            <w:tcW w:w="3420" w:type="dxa"/>
          </w:tcPr>
          <w:p w14:paraId="25C0FBC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Europeum Institute for European Policy </w:t>
            </w:r>
          </w:p>
        </w:tc>
        <w:tc>
          <w:tcPr>
            <w:tcW w:w="1710" w:type="dxa"/>
          </w:tcPr>
          <w:p w14:paraId="7786FE6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France</w:t>
            </w:r>
          </w:p>
        </w:tc>
      </w:tr>
      <w:tr w:rsidR="00696228" w:rsidRPr="00BC5E49" w14:paraId="4601C789" w14:textId="77777777" w:rsidTr="00DB549B">
        <w:tc>
          <w:tcPr>
            <w:tcW w:w="1908" w:type="dxa"/>
          </w:tcPr>
          <w:p w14:paraId="1E5722A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Missiroli, Antonio</w:t>
            </w:r>
          </w:p>
        </w:tc>
        <w:tc>
          <w:tcPr>
            <w:tcW w:w="2880" w:type="dxa"/>
          </w:tcPr>
          <w:p w14:paraId="0FDA1DE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3DBA766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European Union Institute for Secretary Studies (EUISS)</w:t>
            </w:r>
          </w:p>
        </w:tc>
        <w:tc>
          <w:tcPr>
            <w:tcW w:w="1710" w:type="dxa"/>
          </w:tcPr>
          <w:p w14:paraId="355CD91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France</w:t>
            </w:r>
          </w:p>
        </w:tc>
      </w:tr>
      <w:tr w:rsidR="00696228" w:rsidRPr="00BC5E49" w14:paraId="19909C98" w14:textId="77777777" w:rsidTr="00DB549B">
        <w:tc>
          <w:tcPr>
            <w:tcW w:w="1908" w:type="dxa"/>
          </w:tcPr>
          <w:p w14:paraId="4D50ADB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Monti, Mario</w:t>
            </w:r>
          </w:p>
        </w:tc>
        <w:tc>
          <w:tcPr>
            <w:tcW w:w="2880" w:type="dxa"/>
          </w:tcPr>
          <w:p w14:paraId="2B25CC6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Former Italian Prime Minister; Former EU Commissioner; Honorary President</w:t>
            </w:r>
          </w:p>
        </w:tc>
        <w:tc>
          <w:tcPr>
            <w:tcW w:w="3420" w:type="dxa"/>
          </w:tcPr>
          <w:p w14:paraId="641F73B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Breugel, Bocconi University </w:t>
            </w:r>
          </w:p>
        </w:tc>
        <w:tc>
          <w:tcPr>
            <w:tcW w:w="1710" w:type="dxa"/>
          </w:tcPr>
          <w:p w14:paraId="25A72DB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0A9717DA" w14:textId="77777777" w:rsidTr="00DB549B">
        <w:tc>
          <w:tcPr>
            <w:tcW w:w="1908" w:type="dxa"/>
          </w:tcPr>
          <w:p w14:paraId="5BD43D0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Musso, Carlo</w:t>
            </w:r>
          </w:p>
        </w:tc>
        <w:tc>
          <w:tcPr>
            <w:tcW w:w="2880" w:type="dxa"/>
          </w:tcPr>
          <w:p w14:paraId="7835E5C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Head of Studies, Research and Market Analysis</w:t>
            </w:r>
          </w:p>
        </w:tc>
        <w:tc>
          <w:tcPr>
            <w:tcW w:w="3420" w:type="dxa"/>
          </w:tcPr>
          <w:p w14:paraId="46BD9C0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Finmeccanica</w:t>
            </w:r>
          </w:p>
        </w:tc>
        <w:tc>
          <w:tcPr>
            <w:tcW w:w="1710" w:type="dxa"/>
          </w:tcPr>
          <w:p w14:paraId="7318699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13075E28" w14:textId="77777777" w:rsidTr="00DB549B">
        <w:tc>
          <w:tcPr>
            <w:tcW w:w="1908" w:type="dxa"/>
          </w:tcPr>
          <w:p w14:paraId="617ACBF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Nixey, James</w:t>
            </w:r>
          </w:p>
        </w:tc>
        <w:tc>
          <w:tcPr>
            <w:tcW w:w="2880" w:type="dxa"/>
          </w:tcPr>
          <w:p w14:paraId="3EEF2D9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Head, Russia and Eurasia Programme</w:t>
            </w:r>
          </w:p>
        </w:tc>
        <w:tc>
          <w:tcPr>
            <w:tcW w:w="3420" w:type="dxa"/>
          </w:tcPr>
          <w:p w14:paraId="78B53E3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Chatham House (the Royal Institute of International Affairs)</w:t>
            </w:r>
          </w:p>
        </w:tc>
        <w:tc>
          <w:tcPr>
            <w:tcW w:w="1710" w:type="dxa"/>
          </w:tcPr>
          <w:p w14:paraId="5C21AD6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UK</w:t>
            </w:r>
          </w:p>
        </w:tc>
      </w:tr>
      <w:tr w:rsidR="00696228" w:rsidRPr="00BC5E49" w14:paraId="5A2C01A9" w14:textId="77777777" w:rsidTr="00DB549B">
        <w:tc>
          <w:tcPr>
            <w:tcW w:w="1908" w:type="dxa"/>
          </w:tcPr>
          <w:p w14:paraId="1CB3EE6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Ochieng, Cosmas Milton Obote</w:t>
            </w:r>
          </w:p>
        </w:tc>
        <w:tc>
          <w:tcPr>
            <w:tcW w:w="2880" w:type="dxa"/>
          </w:tcPr>
          <w:p w14:paraId="3DCE0FB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w:t>
            </w:r>
          </w:p>
        </w:tc>
        <w:tc>
          <w:tcPr>
            <w:tcW w:w="3420" w:type="dxa"/>
          </w:tcPr>
          <w:p w14:paraId="253E4DC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African Center for Technology Studies</w:t>
            </w:r>
          </w:p>
        </w:tc>
        <w:tc>
          <w:tcPr>
            <w:tcW w:w="1710" w:type="dxa"/>
          </w:tcPr>
          <w:p w14:paraId="6239B04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Kenya</w:t>
            </w:r>
          </w:p>
        </w:tc>
      </w:tr>
      <w:tr w:rsidR="00696228" w:rsidRPr="00BC5E49" w14:paraId="177DCFCE" w14:textId="77777777" w:rsidTr="00DB549B">
        <w:tc>
          <w:tcPr>
            <w:tcW w:w="1908" w:type="dxa"/>
          </w:tcPr>
          <w:p w14:paraId="65488BE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Onokerhoraye, </w:t>
            </w:r>
            <w:r w:rsidRPr="00DB549B">
              <w:rPr>
                <w:rFonts w:ascii="Times New Roman" w:hAnsi="Times New Roman" w:cs="Times New Roman"/>
                <w:sz w:val="24"/>
                <w:szCs w:val="24"/>
              </w:rPr>
              <w:lastRenderedPageBreak/>
              <w:t>Andrew Godwin</w:t>
            </w:r>
          </w:p>
        </w:tc>
        <w:tc>
          <w:tcPr>
            <w:tcW w:w="2880" w:type="dxa"/>
          </w:tcPr>
          <w:p w14:paraId="2B2B2EA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Executive Director</w:t>
            </w:r>
          </w:p>
        </w:tc>
        <w:tc>
          <w:tcPr>
            <w:tcW w:w="3420" w:type="dxa"/>
          </w:tcPr>
          <w:p w14:paraId="32A87B9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Center for Population and </w:t>
            </w:r>
            <w:r w:rsidRPr="00DB549B">
              <w:rPr>
                <w:rFonts w:ascii="Times New Roman" w:hAnsi="Times New Roman" w:cs="Times New Roman"/>
                <w:sz w:val="24"/>
                <w:szCs w:val="24"/>
              </w:rPr>
              <w:lastRenderedPageBreak/>
              <w:t>Environmental Development (CPED)</w:t>
            </w:r>
          </w:p>
        </w:tc>
        <w:tc>
          <w:tcPr>
            <w:tcW w:w="1710" w:type="dxa"/>
          </w:tcPr>
          <w:p w14:paraId="0499B33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Nigeria</w:t>
            </w:r>
          </w:p>
        </w:tc>
      </w:tr>
      <w:tr w:rsidR="00696228" w:rsidRPr="00BC5E49" w14:paraId="4315066F" w14:textId="77777777" w:rsidTr="00DB549B">
        <w:tc>
          <w:tcPr>
            <w:tcW w:w="1908" w:type="dxa"/>
          </w:tcPr>
          <w:p w14:paraId="5099BE7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 xml:space="preserve">Palacio, Vicente </w:t>
            </w:r>
          </w:p>
        </w:tc>
        <w:tc>
          <w:tcPr>
            <w:tcW w:w="2880" w:type="dxa"/>
          </w:tcPr>
          <w:p w14:paraId="352DCB8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Director</w:t>
            </w:r>
          </w:p>
        </w:tc>
        <w:tc>
          <w:tcPr>
            <w:tcW w:w="3420" w:type="dxa"/>
          </w:tcPr>
          <w:p w14:paraId="38E4E4A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Fundación Alternativas</w:t>
            </w:r>
          </w:p>
        </w:tc>
        <w:tc>
          <w:tcPr>
            <w:tcW w:w="1710" w:type="dxa"/>
          </w:tcPr>
          <w:p w14:paraId="402413B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Spain</w:t>
            </w:r>
          </w:p>
        </w:tc>
      </w:tr>
      <w:tr w:rsidR="00696228" w:rsidRPr="00BC5E49" w14:paraId="5DAC5D58" w14:textId="77777777" w:rsidTr="00DB549B">
        <w:tc>
          <w:tcPr>
            <w:tcW w:w="1908" w:type="dxa"/>
          </w:tcPr>
          <w:p w14:paraId="18A4979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Piccone, Theodore</w:t>
            </w:r>
          </w:p>
        </w:tc>
        <w:tc>
          <w:tcPr>
            <w:tcW w:w="2880" w:type="dxa"/>
          </w:tcPr>
          <w:p w14:paraId="7D57FF0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Senior Fellow Foreign Policy</w:t>
            </w:r>
          </w:p>
        </w:tc>
        <w:tc>
          <w:tcPr>
            <w:tcW w:w="3420" w:type="dxa"/>
          </w:tcPr>
          <w:p w14:paraId="33DE94F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Brookings Institution</w:t>
            </w:r>
          </w:p>
        </w:tc>
        <w:tc>
          <w:tcPr>
            <w:tcW w:w="1710" w:type="dxa"/>
          </w:tcPr>
          <w:p w14:paraId="7D05AC3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USA</w:t>
            </w:r>
          </w:p>
        </w:tc>
      </w:tr>
      <w:tr w:rsidR="00696228" w:rsidRPr="00BC5E49" w14:paraId="03030571" w14:textId="77777777" w:rsidTr="00DB549B">
        <w:tc>
          <w:tcPr>
            <w:tcW w:w="1908" w:type="dxa"/>
          </w:tcPr>
          <w:p w14:paraId="3885EEF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Pinitpuvadol, Kamalinne</w:t>
            </w:r>
          </w:p>
        </w:tc>
        <w:tc>
          <w:tcPr>
            <w:tcW w:w="2880" w:type="dxa"/>
          </w:tcPr>
          <w:p w14:paraId="052DF04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w:t>
            </w:r>
          </w:p>
        </w:tc>
        <w:tc>
          <w:tcPr>
            <w:tcW w:w="3420" w:type="dxa"/>
          </w:tcPr>
          <w:p w14:paraId="4E666B4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International Institute for Trade and Development (ITD)</w:t>
            </w:r>
          </w:p>
        </w:tc>
        <w:tc>
          <w:tcPr>
            <w:tcW w:w="1710" w:type="dxa"/>
          </w:tcPr>
          <w:p w14:paraId="4A2EDDE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Thailand</w:t>
            </w:r>
          </w:p>
        </w:tc>
      </w:tr>
      <w:tr w:rsidR="00696228" w:rsidRPr="00BC5E49" w14:paraId="670B7AF0" w14:textId="77777777" w:rsidTr="00DB549B">
        <w:tc>
          <w:tcPr>
            <w:tcW w:w="1908" w:type="dxa"/>
          </w:tcPr>
          <w:p w14:paraId="25F4677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Pola, Giancarlo</w:t>
            </w:r>
          </w:p>
        </w:tc>
        <w:tc>
          <w:tcPr>
            <w:tcW w:w="2880" w:type="dxa"/>
          </w:tcPr>
          <w:p w14:paraId="2C32088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President</w:t>
            </w:r>
          </w:p>
        </w:tc>
        <w:tc>
          <w:tcPr>
            <w:tcW w:w="3420" w:type="dxa"/>
          </w:tcPr>
          <w:p w14:paraId="167E6B7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Éupolis Lombardia</w:t>
            </w:r>
          </w:p>
        </w:tc>
        <w:tc>
          <w:tcPr>
            <w:tcW w:w="1710" w:type="dxa"/>
          </w:tcPr>
          <w:p w14:paraId="0AEDFCE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7CB0AC71" w14:textId="77777777" w:rsidTr="00DB549B">
        <w:tc>
          <w:tcPr>
            <w:tcW w:w="1908" w:type="dxa"/>
          </w:tcPr>
          <w:p w14:paraId="3E78274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Prakash, Anita</w:t>
            </w:r>
          </w:p>
        </w:tc>
        <w:tc>
          <w:tcPr>
            <w:tcW w:w="2880" w:type="dxa"/>
          </w:tcPr>
          <w:p w14:paraId="22886DD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 General Policy Relations</w:t>
            </w:r>
          </w:p>
        </w:tc>
        <w:tc>
          <w:tcPr>
            <w:tcW w:w="3420" w:type="dxa"/>
          </w:tcPr>
          <w:p w14:paraId="66EACC2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Economic Research Institute for ASEAN and East Asia (ERIA)</w:t>
            </w:r>
          </w:p>
        </w:tc>
        <w:tc>
          <w:tcPr>
            <w:tcW w:w="1710" w:type="dxa"/>
          </w:tcPr>
          <w:p w14:paraId="58A63E4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Indonesia</w:t>
            </w:r>
          </w:p>
        </w:tc>
      </w:tr>
      <w:tr w:rsidR="00696228" w:rsidRPr="00BC5E49" w14:paraId="585D6E65" w14:textId="77777777" w:rsidTr="00DB549B">
        <w:tc>
          <w:tcPr>
            <w:tcW w:w="1908" w:type="dxa"/>
          </w:tcPr>
          <w:p w14:paraId="20D46C2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Rachok, Anatoliy</w:t>
            </w:r>
          </w:p>
        </w:tc>
        <w:tc>
          <w:tcPr>
            <w:tcW w:w="2880" w:type="dxa"/>
          </w:tcPr>
          <w:p w14:paraId="1045ECD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 General</w:t>
            </w:r>
          </w:p>
        </w:tc>
        <w:tc>
          <w:tcPr>
            <w:tcW w:w="3420" w:type="dxa"/>
          </w:tcPr>
          <w:p w14:paraId="659A967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Razumkov Centre</w:t>
            </w:r>
          </w:p>
        </w:tc>
        <w:tc>
          <w:tcPr>
            <w:tcW w:w="1710" w:type="dxa"/>
          </w:tcPr>
          <w:p w14:paraId="768B483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Ukraine</w:t>
            </w:r>
          </w:p>
        </w:tc>
      </w:tr>
      <w:tr w:rsidR="00696228" w:rsidRPr="00BC5E49" w14:paraId="21BAC6EB" w14:textId="77777777" w:rsidTr="00DB549B">
        <w:tc>
          <w:tcPr>
            <w:tcW w:w="1908" w:type="dxa"/>
          </w:tcPr>
          <w:p w14:paraId="1360F66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Ratti, Sabina</w:t>
            </w:r>
          </w:p>
        </w:tc>
        <w:tc>
          <w:tcPr>
            <w:tcW w:w="2880" w:type="dxa"/>
          </w:tcPr>
          <w:p w14:paraId="09DA965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Director</w:t>
            </w:r>
          </w:p>
        </w:tc>
        <w:tc>
          <w:tcPr>
            <w:tcW w:w="3420" w:type="dxa"/>
          </w:tcPr>
          <w:p w14:paraId="21C6E3F9" w14:textId="77777777" w:rsidR="00696228" w:rsidRPr="00DB549B" w:rsidRDefault="00696228" w:rsidP="007F46FC">
            <w:pPr>
              <w:spacing w:after="160" w:line="259" w:lineRule="auto"/>
              <w:rPr>
                <w:rFonts w:ascii="Times New Roman" w:hAnsi="Times New Roman" w:cs="Times New Roman"/>
                <w:sz w:val="24"/>
                <w:szCs w:val="24"/>
                <w:lang w:val="it-IT"/>
              </w:rPr>
            </w:pPr>
            <w:r w:rsidRPr="00DB549B">
              <w:rPr>
                <w:rFonts w:ascii="Times New Roman" w:hAnsi="Times New Roman" w:cs="Times New Roman"/>
                <w:sz w:val="24"/>
                <w:szCs w:val="24"/>
                <w:lang w:val="it-IT"/>
              </w:rPr>
              <w:t>Fondazione Eni Enrico Mattei (FEEM)</w:t>
            </w:r>
          </w:p>
        </w:tc>
        <w:tc>
          <w:tcPr>
            <w:tcW w:w="1710" w:type="dxa"/>
          </w:tcPr>
          <w:p w14:paraId="662482C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16F309CE" w14:textId="77777777" w:rsidTr="00DB549B">
        <w:tc>
          <w:tcPr>
            <w:tcW w:w="1908" w:type="dxa"/>
          </w:tcPr>
          <w:p w14:paraId="156DF40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Rogov, Sergey</w:t>
            </w:r>
          </w:p>
        </w:tc>
        <w:tc>
          <w:tcPr>
            <w:tcW w:w="2880" w:type="dxa"/>
          </w:tcPr>
          <w:p w14:paraId="36383F8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26EB2A9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the U.S. and Canadian Studies (ISKRAN)</w:t>
            </w:r>
          </w:p>
        </w:tc>
        <w:tc>
          <w:tcPr>
            <w:tcW w:w="1710" w:type="dxa"/>
          </w:tcPr>
          <w:p w14:paraId="26CCB97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Russia</w:t>
            </w:r>
          </w:p>
        </w:tc>
      </w:tr>
      <w:tr w:rsidR="00696228" w:rsidRPr="00BC5E49" w14:paraId="7B3FFF34" w14:textId="77777777" w:rsidTr="00DB549B">
        <w:tc>
          <w:tcPr>
            <w:tcW w:w="1908" w:type="dxa"/>
          </w:tcPr>
          <w:p w14:paraId="04CBF0F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Rogova, Natalia</w:t>
            </w:r>
          </w:p>
        </w:tc>
        <w:tc>
          <w:tcPr>
            <w:tcW w:w="2880" w:type="dxa"/>
          </w:tcPr>
          <w:p w14:paraId="1EE6FD8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Senior Research Fellow</w:t>
            </w:r>
          </w:p>
        </w:tc>
        <w:tc>
          <w:tcPr>
            <w:tcW w:w="3420" w:type="dxa"/>
          </w:tcPr>
          <w:p w14:paraId="1E98214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the U.S. and Canadian Studies (ISKRAN)</w:t>
            </w:r>
          </w:p>
        </w:tc>
        <w:tc>
          <w:tcPr>
            <w:tcW w:w="1710" w:type="dxa"/>
          </w:tcPr>
          <w:p w14:paraId="4D42158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Russia</w:t>
            </w:r>
          </w:p>
        </w:tc>
      </w:tr>
      <w:tr w:rsidR="00696228" w:rsidRPr="00BC5E49" w14:paraId="01912155" w14:textId="77777777" w:rsidTr="00DB549B">
        <w:tc>
          <w:tcPr>
            <w:tcW w:w="1908" w:type="dxa"/>
          </w:tcPr>
          <w:p w14:paraId="612E6C1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Sainsbury, Tristram</w:t>
            </w:r>
          </w:p>
        </w:tc>
        <w:tc>
          <w:tcPr>
            <w:tcW w:w="2880" w:type="dxa"/>
          </w:tcPr>
          <w:p w14:paraId="4CF4C3E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Acting Director</w:t>
            </w:r>
          </w:p>
        </w:tc>
        <w:tc>
          <w:tcPr>
            <w:tcW w:w="3420" w:type="dxa"/>
          </w:tcPr>
          <w:p w14:paraId="650B8AA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Lowy Institute for International Policy</w:t>
            </w:r>
          </w:p>
        </w:tc>
        <w:tc>
          <w:tcPr>
            <w:tcW w:w="1710" w:type="dxa"/>
          </w:tcPr>
          <w:p w14:paraId="06D3AC9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Australia</w:t>
            </w:r>
          </w:p>
        </w:tc>
      </w:tr>
      <w:tr w:rsidR="00696228" w:rsidRPr="00BC5E49" w14:paraId="78170ED4" w14:textId="77777777" w:rsidTr="00DB549B">
        <w:tc>
          <w:tcPr>
            <w:tcW w:w="1908" w:type="dxa"/>
          </w:tcPr>
          <w:p w14:paraId="37B872C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Schippa, Camilla</w:t>
            </w:r>
          </w:p>
        </w:tc>
        <w:tc>
          <w:tcPr>
            <w:tcW w:w="2880" w:type="dxa"/>
          </w:tcPr>
          <w:p w14:paraId="3A17046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20116BE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Economics and Peace</w:t>
            </w:r>
          </w:p>
        </w:tc>
        <w:tc>
          <w:tcPr>
            <w:tcW w:w="1710" w:type="dxa"/>
          </w:tcPr>
          <w:p w14:paraId="5765D13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Australia</w:t>
            </w:r>
          </w:p>
        </w:tc>
      </w:tr>
      <w:tr w:rsidR="00696228" w:rsidRPr="00BC5E49" w14:paraId="53BEEDDA" w14:textId="77777777" w:rsidTr="00DB549B">
        <w:tc>
          <w:tcPr>
            <w:tcW w:w="1908" w:type="dxa"/>
          </w:tcPr>
          <w:p w14:paraId="27A0C68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Seif Afjei, Massoumeh Minou</w:t>
            </w:r>
          </w:p>
        </w:tc>
        <w:tc>
          <w:tcPr>
            <w:tcW w:w="2880" w:type="dxa"/>
          </w:tcPr>
          <w:p w14:paraId="5DED68C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Director for Europe</w:t>
            </w:r>
          </w:p>
        </w:tc>
        <w:tc>
          <w:tcPr>
            <w:tcW w:w="3420" w:type="dxa"/>
          </w:tcPr>
          <w:p w14:paraId="77D9B9E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Political &amp; International Studies (IPIS)</w:t>
            </w:r>
          </w:p>
        </w:tc>
        <w:tc>
          <w:tcPr>
            <w:tcW w:w="1710" w:type="dxa"/>
          </w:tcPr>
          <w:p w14:paraId="76BD359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Iran</w:t>
            </w:r>
          </w:p>
        </w:tc>
      </w:tr>
      <w:tr w:rsidR="00696228" w:rsidRPr="00BC5E49" w14:paraId="15A62BE2" w14:textId="77777777" w:rsidTr="00DB549B">
        <w:tc>
          <w:tcPr>
            <w:tcW w:w="1908" w:type="dxa"/>
          </w:tcPr>
          <w:p w14:paraId="5EB79CF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Selee, Andrew</w:t>
            </w:r>
          </w:p>
        </w:tc>
        <w:tc>
          <w:tcPr>
            <w:tcW w:w="2880" w:type="dxa"/>
          </w:tcPr>
          <w:p w14:paraId="450E52C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Executive Vice President</w:t>
            </w:r>
          </w:p>
        </w:tc>
        <w:tc>
          <w:tcPr>
            <w:tcW w:w="3420" w:type="dxa"/>
          </w:tcPr>
          <w:p w14:paraId="51897C7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Woodrow Wilson Center</w:t>
            </w:r>
          </w:p>
        </w:tc>
        <w:tc>
          <w:tcPr>
            <w:tcW w:w="1710" w:type="dxa"/>
          </w:tcPr>
          <w:p w14:paraId="2278F6F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USA</w:t>
            </w:r>
          </w:p>
        </w:tc>
      </w:tr>
      <w:tr w:rsidR="00696228" w:rsidRPr="00BC5E49" w14:paraId="4FB9A86A" w14:textId="77777777" w:rsidTr="00DB549B">
        <w:tc>
          <w:tcPr>
            <w:tcW w:w="1908" w:type="dxa"/>
          </w:tcPr>
          <w:p w14:paraId="22EE36A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Selmani-Bornstein, Zarife</w:t>
            </w:r>
          </w:p>
        </w:tc>
        <w:tc>
          <w:tcPr>
            <w:tcW w:w="2880" w:type="dxa"/>
          </w:tcPr>
          <w:p w14:paraId="27B344F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Advisor</w:t>
            </w:r>
          </w:p>
        </w:tc>
        <w:tc>
          <w:tcPr>
            <w:tcW w:w="3420" w:type="dxa"/>
          </w:tcPr>
          <w:p w14:paraId="2369763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Federal Department of Foreign Affairs </w:t>
            </w:r>
          </w:p>
        </w:tc>
        <w:tc>
          <w:tcPr>
            <w:tcW w:w="1710" w:type="dxa"/>
          </w:tcPr>
          <w:p w14:paraId="1FE92EE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Switzerland</w:t>
            </w:r>
          </w:p>
        </w:tc>
      </w:tr>
      <w:tr w:rsidR="00696228" w:rsidRPr="00BC5E49" w14:paraId="7B2B9F72" w14:textId="77777777" w:rsidTr="00DB549B">
        <w:tc>
          <w:tcPr>
            <w:tcW w:w="1908" w:type="dxa"/>
          </w:tcPr>
          <w:p w14:paraId="207EC97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Shimazoe, Junko</w:t>
            </w:r>
          </w:p>
        </w:tc>
        <w:tc>
          <w:tcPr>
            <w:tcW w:w="2880" w:type="dxa"/>
          </w:tcPr>
          <w:p w14:paraId="3B02D33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Director, Institutional Cooperation and Networking (ICoN) Division and Senior Research Fellow, Research and Planning Department </w:t>
            </w:r>
          </w:p>
        </w:tc>
        <w:tc>
          <w:tcPr>
            <w:tcW w:w="3420" w:type="dxa"/>
          </w:tcPr>
          <w:p w14:paraId="766D8C5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of Developing Economies (IDE-JETRO)</w:t>
            </w:r>
          </w:p>
        </w:tc>
        <w:tc>
          <w:tcPr>
            <w:tcW w:w="1710" w:type="dxa"/>
          </w:tcPr>
          <w:p w14:paraId="63ACE72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Japan</w:t>
            </w:r>
          </w:p>
        </w:tc>
      </w:tr>
      <w:tr w:rsidR="00696228" w:rsidRPr="00BC5E49" w14:paraId="612CBC9B" w14:textId="77777777" w:rsidTr="00DB549B">
        <w:tc>
          <w:tcPr>
            <w:tcW w:w="1908" w:type="dxa"/>
          </w:tcPr>
          <w:p w14:paraId="5390DD0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Shin, Bongkil</w:t>
            </w:r>
          </w:p>
        </w:tc>
        <w:tc>
          <w:tcPr>
            <w:tcW w:w="2880" w:type="dxa"/>
          </w:tcPr>
          <w:p w14:paraId="777C8F9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President</w:t>
            </w:r>
          </w:p>
        </w:tc>
        <w:tc>
          <w:tcPr>
            <w:tcW w:w="3420" w:type="dxa"/>
          </w:tcPr>
          <w:p w14:paraId="009D6E3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of Foreign Affairs and National Security (IFANS)</w:t>
            </w:r>
          </w:p>
        </w:tc>
        <w:tc>
          <w:tcPr>
            <w:tcW w:w="1710" w:type="dxa"/>
          </w:tcPr>
          <w:p w14:paraId="329A369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Korea</w:t>
            </w:r>
          </w:p>
        </w:tc>
      </w:tr>
      <w:tr w:rsidR="00696228" w:rsidRPr="00BC5E49" w14:paraId="156580F8" w14:textId="77777777" w:rsidTr="00DB549B">
        <w:tc>
          <w:tcPr>
            <w:tcW w:w="1908" w:type="dxa"/>
          </w:tcPr>
          <w:p w14:paraId="0C4C80C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Shull, Aaron </w:t>
            </w:r>
          </w:p>
        </w:tc>
        <w:tc>
          <w:tcPr>
            <w:tcW w:w="2880" w:type="dxa"/>
          </w:tcPr>
          <w:p w14:paraId="6DF53B3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Chief of Staff &amp; General Counsel </w:t>
            </w:r>
          </w:p>
        </w:tc>
        <w:tc>
          <w:tcPr>
            <w:tcW w:w="3420" w:type="dxa"/>
          </w:tcPr>
          <w:p w14:paraId="73ECAC0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Center for International Governance Innovation (CIGI)</w:t>
            </w:r>
          </w:p>
        </w:tc>
        <w:tc>
          <w:tcPr>
            <w:tcW w:w="1710" w:type="dxa"/>
          </w:tcPr>
          <w:p w14:paraId="599071A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Canada</w:t>
            </w:r>
          </w:p>
        </w:tc>
      </w:tr>
      <w:tr w:rsidR="00696228" w:rsidRPr="00BC5E49" w14:paraId="3AFC101F" w14:textId="77777777" w:rsidTr="00DB549B">
        <w:tc>
          <w:tcPr>
            <w:tcW w:w="1908" w:type="dxa"/>
          </w:tcPr>
          <w:p w14:paraId="7211676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Smoleňová, Ivana</w:t>
            </w:r>
          </w:p>
        </w:tc>
        <w:tc>
          <w:tcPr>
            <w:tcW w:w="2880" w:type="dxa"/>
          </w:tcPr>
          <w:p w14:paraId="20B80AC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Communications and Outreach Manager</w:t>
            </w:r>
          </w:p>
        </w:tc>
        <w:tc>
          <w:tcPr>
            <w:tcW w:w="3420" w:type="dxa"/>
          </w:tcPr>
          <w:p w14:paraId="4F81FE4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Prague Security Studies Institute</w:t>
            </w:r>
          </w:p>
        </w:tc>
        <w:tc>
          <w:tcPr>
            <w:tcW w:w="1710" w:type="dxa"/>
          </w:tcPr>
          <w:p w14:paraId="490409E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Czech Republic </w:t>
            </w:r>
          </w:p>
        </w:tc>
      </w:tr>
      <w:tr w:rsidR="00696228" w:rsidRPr="00BC5E49" w14:paraId="77BD6E0E" w14:textId="77777777" w:rsidTr="00DB549B">
        <w:tc>
          <w:tcPr>
            <w:tcW w:w="1908" w:type="dxa"/>
          </w:tcPr>
          <w:p w14:paraId="73035A1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lastRenderedPageBreak/>
              <w:t>Ssewanyana, Sarah</w:t>
            </w:r>
          </w:p>
        </w:tc>
        <w:tc>
          <w:tcPr>
            <w:tcW w:w="2880" w:type="dxa"/>
          </w:tcPr>
          <w:p w14:paraId="62A4F71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Executive Director </w:t>
            </w:r>
          </w:p>
        </w:tc>
        <w:tc>
          <w:tcPr>
            <w:tcW w:w="3420" w:type="dxa"/>
          </w:tcPr>
          <w:p w14:paraId="6DA8A84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Economic Policy Research Center (EPRC)</w:t>
            </w:r>
          </w:p>
        </w:tc>
        <w:tc>
          <w:tcPr>
            <w:tcW w:w="1710" w:type="dxa"/>
          </w:tcPr>
          <w:p w14:paraId="7A4D04C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Uganda</w:t>
            </w:r>
          </w:p>
        </w:tc>
      </w:tr>
      <w:tr w:rsidR="00696228" w:rsidRPr="00BC5E49" w14:paraId="3D84A2C0" w14:textId="77777777" w:rsidTr="00DB549B">
        <w:tc>
          <w:tcPr>
            <w:tcW w:w="1908" w:type="dxa"/>
          </w:tcPr>
          <w:p w14:paraId="3934039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Stycznska, Isabela</w:t>
            </w:r>
          </w:p>
        </w:tc>
        <w:tc>
          <w:tcPr>
            <w:tcW w:w="2880" w:type="dxa"/>
          </w:tcPr>
          <w:p w14:paraId="1B7AEFC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Vice-President of Management Board</w:t>
            </w:r>
          </w:p>
        </w:tc>
        <w:tc>
          <w:tcPr>
            <w:tcW w:w="3420" w:type="dxa"/>
          </w:tcPr>
          <w:p w14:paraId="564E88E7"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Center for Social and Economic Research (CASE)</w:t>
            </w:r>
          </w:p>
        </w:tc>
        <w:tc>
          <w:tcPr>
            <w:tcW w:w="1710" w:type="dxa"/>
          </w:tcPr>
          <w:p w14:paraId="1DE6E24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Poland </w:t>
            </w:r>
          </w:p>
        </w:tc>
      </w:tr>
      <w:tr w:rsidR="00696228" w:rsidRPr="00BC5E49" w14:paraId="5DB80771" w14:textId="77777777" w:rsidTr="00DB549B">
        <w:tc>
          <w:tcPr>
            <w:tcW w:w="1908" w:type="dxa"/>
          </w:tcPr>
          <w:p w14:paraId="2464867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Sverdrup, Ulf</w:t>
            </w:r>
          </w:p>
        </w:tc>
        <w:tc>
          <w:tcPr>
            <w:tcW w:w="2880" w:type="dxa"/>
          </w:tcPr>
          <w:p w14:paraId="3F87D14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5874A4A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Norwegian Institute of International Affairs (NUPI)</w:t>
            </w:r>
          </w:p>
        </w:tc>
        <w:tc>
          <w:tcPr>
            <w:tcW w:w="1710" w:type="dxa"/>
          </w:tcPr>
          <w:p w14:paraId="0DDC766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Norway</w:t>
            </w:r>
          </w:p>
        </w:tc>
      </w:tr>
      <w:tr w:rsidR="00696228" w:rsidRPr="00BC5E49" w14:paraId="2B102712" w14:textId="77777777" w:rsidTr="00DB549B">
        <w:tc>
          <w:tcPr>
            <w:tcW w:w="1908" w:type="dxa"/>
          </w:tcPr>
          <w:p w14:paraId="78025DB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Tan, Khee Giap </w:t>
            </w:r>
          </w:p>
        </w:tc>
        <w:tc>
          <w:tcPr>
            <w:tcW w:w="2880" w:type="dxa"/>
          </w:tcPr>
          <w:p w14:paraId="0DD1B29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Co-Director, Asia Competitiveness Institute</w:t>
            </w:r>
          </w:p>
        </w:tc>
        <w:tc>
          <w:tcPr>
            <w:tcW w:w="3420" w:type="dxa"/>
          </w:tcPr>
          <w:p w14:paraId="40BBEEA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Lee Kuan Yew School of Public Policy, National University of Singapore</w:t>
            </w:r>
          </w:p>
        </w:tc>
        <w:tc>
          <w:tcPr>
            <w:tcW w:w="1710" w:type="dxa"/>
          </w:tcPr>
          <w:p w14:paraId="04BEE97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Singapore</w:t>
            </w:r>
          </w:p>
        </w:tc>
      </w:tr>
      <w:tr w:rsidR="00696228" w:rsidRPr="00BC5E49" w14:paraId="1765FA35" w14:textId="77777777" w:rsidTr="00DB549B">
        <w:tc>
          <w:tcPr>
            <w:tcW w:w="1908" w:type="dxa"/>
          </w:tcPr>
          <w:p w14:paraId="25B79C0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Tavoni, Massimo</w:t>
            </w:r>
          </w:p>
        </w:tc>
        <w:tc>
          <w:tcPr>
            <w:tcW w:w="2880" w:type="dxa"/>
          </w:tcPr>
          <w:p w14:paraId="0FE9A51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Coordinator, Climate Change and Sustainable Development Programme</w:t>
            </w:r>
          </w:p>
        </w:tc>
        <w:tc>
          <w:tcPr>
            <w:tcW w:w="3420" w:type="dxa"/>
          </w:tcPr>
          <w:p w14:paraId="11702AF2" w14:textId="77777777" w:rsidR="00696228" w:rsidRPr="00DB549B" w:rsidRDefault="00696228" w:rsidP="007F46FC">
            <w:pPr>
              <w:spacing w:after="160" w:line="259" w:lineRule="auto"/>
              <w:rPr>
                <w:rFonts w:ascii="Times New Roman" w:hAnsi="Times New Roman" w:cs="Times New Roman"/>
                <w:sz w:val="24"/>
                <w:szCs w:val="24"/>
                <w:lang w:val="it-IT"/>
              </w:rPr>
            </w:pPr>
            <w:r w:rsidRPr="00DB549B">
              <w:rPr>
                <w:rFonts w:ascii="Times New Roman" w:hAnsi="Times New Roman" w:cs="Times New Roman"/>
                <w:sz w:val="24"/>
                <w:szCs w:val="24"/>
                <w:lang w:val="it-IT"/>
              </w:rPr>
              <w:t>Fondazione Eni Enrico Mattei (FEEM)</w:t>
            </w:r>
          </w:p>
        </w:tc>
        <w:tc>
          <w:tcPr>
            <w:tcW w:w="1710" w:type="dxa"/>
          </w:tcPr>
          <w:p w14:paraId="172C3E7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Italy</w:t>
            </w:r>
          </w:p>
        </w:tc>
      </w:tr>
      <w:tr w:rsidR="00696228" w:rsidRPr="00BC5E49" w14:paraId="103CED84" w14:textId="77777777" w:rsidTr="00DB549B">
        <w:tc>
          <w:tcPr>
            <w:tcW w:w="1908" w:type="dxa"/>
          </w:tcPr>
          <w:p w14:paraId="3E3C90F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Techau, Jan Christian Friedrich</w:t>
            </w:r>
          </w:p>
        </w:tc>
        <w:tc>
          <w:tcPr>
            <w:tcW w:w="2880" w:type="dxa"/>
          </w:tcPr>
          <w:p w14:paraId="3491C85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Director</w:t>
            </w:r>
          </w:p>
        </w:tc>
        <w:tc>
          <w:tcPr>
            <w:tcW w:w="3420" w:type="dxa"/>
          </w:tcPr>
          <w:p w14:paraId="57BF9A6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Carnegie Europe</w:t>
            </w:r>
          </w:p>
        </w:tc>
        <w:tc>
          <w:tcPr>
            <w:tcW w:w="1710" w:type="dxa"/>
          </w:tcPr>
          <w:p w14:paraId="6C944C3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Belgium</w:t>
            </w:r>
          </w:p>
        </w:tc>
      </w:tr>
      <w:tr w:rsidR="00696228" w:rsidRPr="00BC5E49" w14:paraId="4E8EBBE5" w14:textId="77777777" w:rsidTr="00DB549B">
        <w:tc>
          <w:tcPr>
            <w:tcW w:w="1908" w:type="dxa"/>
          </w:tcPr>
          <w:p w14:paraId="0C70AD7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Villafranca, Antonio</w:t>
            </w:r>
          </w:p>
        </w:tc>
        <w:tc>
          <w:tcPr>
            <w:tcW w:w="2880" w:type="dxa"/>
          </w:tcPr>
          <w:p w14:paraId="59BB267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Senior Research Fellow and Head of the Europe Programme</w:t>
            </w:r>
          </w:p>
        </w:tc>
        <w:tc>
          <w:tcPr>
            <w:tcW w:w="3420" w:type="dxa"/>
          </w:tcPr>
          <w:p w14:paraId="7BBE74B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Institute for International Political Studies (ISPI)</w:t>
            </w:r>
          </w:p>
        </w:tc>
        <w:tc>
          <w:tcPr>
            <w:tcW w:w="1710" w:type="dxa"/>
          </w:tcPr>
          <w:p w14:paraId="5490B57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Itlay</w:t>
            </w:r>
          </w:p>
        </w:tc>
      </w:tr>
      <w:tr w:rsidR="00696228" w:rsidRPr="00BC5E49" w14:paraId="24036AFD" w14:textId="77777777" w:rsidTr="00DB549B">
        <w:tc>
          <w:tcPr>
            <w:tcW w:w="1908" w:type="dxa"/>
          </w:tcPr>
          <w:p w14:paraId="54CB315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Wang, Huiyao</w:t>
            </w:r>
          </w:p>
        </w:tc>
        <w:tc>
          <w:tcPr>
            <w:tcW w:w="2880" w:type="dxa"/>
          </w:tcPr>
          <w:p w14:paraId="12306E5C"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President</w:t>
            </w:r>
          </w:p>
        </w:tc>
        <w:tc>
          <w:tcPr>
            <w:tcW w:w="3420" w:type="dxa"/>
          </w:tcPr>
          <w:p w14:paraId="6706892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Center for China and Globalization (CCG)</w:t>
            </w:r>
          </w:p>
        </w:tc>
        <w:tc>
          <w:tcPr>
            <w:tcW w:w="1710" w:type="dxa"/>
          </w:tcPr>
          <w:p w14:paraId="00C86CD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People’s Republic of China</w:t>
            </w:r>
          </w:p>
        </w:tc>
      </w:tr>
      <w:tr w:rsidR="00696228" w:rsidRPr="00BC5E49" w14:paraId="635FB97E" w14:textId="77777777" w:rsidTr="00DB549B">
        <w:tc>
          <w:tcPr>
            <w:tcW w:w="1908" w:type="dxa"/>
          </w:tcPr>
          <w:p w14:paraId="322C365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Ward, Adam</w:t>
            </w:r>
          </w:p>
        </w:tc>
        <w:tc>
          <w:tcPr>
            <w:tcW w:w="2880" w:type="dxa"/>
          </w:tcPr>
          <w:p w14:paraId="652C8E90"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Director of Studies </w:t>
            </w:r>
          </w:p>
        </w:tc>
        <w:tc>
          <w:tcPr>
            <w:tcW w:w="3420" w:type="dxa"/>
          </w:tcPr>
          <w:p w14:paraId="7966174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The International Institute for Strategic Studies (IISS)</w:t>
            </w:r>
          </w:p>
        </w:tc>
        <w:tc>
          <w:tcPr>
            <w:tcW w:w="1710" w:type="dxa"/>
          </w:tcPr>
          <w:p w14:paraId="5C988CD5"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UK</w:t>
            </w:r>
          </w:p>
        </w:tc>
      </w:tr>
      <w:tr w:rsidR="00696228" w:rsidRPr="00BC5E49" w14:paraId="04C6038A" w14:textId="77777777" w:rsidTr="00DB549B">
        <w:tc>
          <w:tcPr>
            <w:tcW w:w="1908" w:type="dxa"/>
          </w:tcPr>
          <w:p w14:paraId="6A5C091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Yahya, Maha</w:t>
            </w:r>
          </w:p>
        </w:tc>
        <w:tc>
          <w:tcPr>
            <w:tcW w:w="2880" w:type="dxa"/>
          </w:tcPr>
          <w:p w14:paraId="67D67E6A"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Acting Director</w:t>
            </w:r>
          </w:p>
        </w:tc>
        <w:tc>
          <w:tcPr>
            <w:tcW w:w="3420" w:type="dxa"/>
          </w:tcPr>
          <w:p w14:paraId="2ABCA36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Carnegie Middle East Center</w:t>
            </w:r>
          </w:p>
        </w:tc>
        <w:tc>
          <w:tcPr>
            <w:tcW w:w="1710" w:type="dxa"/>
          </w:tcPr>
          <w:p w14:paraId="21D508F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Lebanon</w:t>
            </w:r>
          </w:p>
        </w:tc>
      </w:tr>
      <w:tr w:rsidR="00696228" w:rsidRPr="00BC5E49" w14:paraId="432138CC" w14:textId="77777777" w:rsidTr="00DB549B">
        <w:tc>
          <w:tcPr>
            <w:tcW w:w="1908" w:type="dxa"/>
          </w:tcPr>
          <w:p w14:paraId="3B8278C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Yakimenko, Yuriy</w:t>
            </w:r>
          </w:p>
        </w:tc>
        <w:tc>
          <w:tcPr>
            <w:tcW w:w="2880" w:type="dxa"/>
          </w:tcPr>
          <w:p w14:paraId="175F8A16"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Director General and Director of Political and Legal Programs</w:t>
            </w:r>
          </w:p>
        </w:tc>
        <w:tc>
          <w:tcPr>
            <w:tcW w:w="3420" w:type="dxa"/>
          </w:tcPr>
          <w:p w14:paraId="47413F24"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Razumkov Centre</w:t>
            </w:r>
          </w:p>
        </w:tc>
        <w:tc>
          <w:tcPr>
            <w:tcW w:w="1710" w:type="dxa"/>
          </w:tcPr>
          <w:p w14:paraId="2D20170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Ukraine</w:t>
            </w:r>
          </w:p>
        </w:tc>
      </w:tr>
      <w:tr w:rsidR="00696228" w:rsidRPr="00BC5E49" w14:paraId="4A24BB8F" w14:textId="77777777" w:rsidTr="00DB549B">
        <w:tc>
          <w:tcPr>
            <w:tcW w:w="1908" w:type="dxa"/>
          </w:tcPr>
          <w:p w14:paraId="6C8CB33D"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Yoshino, Naoyuki</w:t>
            </w:r>
          </w:p>
        </w:tc>
        <w:tc>
          <w:tcPr>
            <w:tcW w:w="2880" w:type="dxa"/>
          </w:tcPr>
          <w:p w14:paraId="6CC50FC9"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Dean</w:t>
            </w:r>
          </w:p>
        </w:tc>
        <w:tc>
          <w:tcPr>
            <w:tcW w:w="3420" w:type="dxa"/>
          </w:tcPr>
          <w:p w14:paraId="5EFB901F"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Asian Development Bank (ADBI)</w:t>
            </w:r>
          </w:p>
        </w:tc>
        <w:tc>
          <w:tcPr>
            <w:tcW w:w="1710" w:type="dxa"/>
          </w:tcPr>
          <w:p w14:paraId="73D4EA12"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Japan</w:t>
            </w:r>
          </w:p>
        </w:tc>
      </w:tr>
      <w:tr w:rsidR="00696228" w:rsidRPr="00BC5E49" w14:paraId="335F1BE9" w14:textId="77777777" w:rsidTr="00DB549B">
        <w:tc>
          <w:tcPr>
            <w:tcW w:w="1908" w:type="dxa"/>
          </w:tcPr>
          <w:p w14:paraId="7E3C431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Yu, Bokhwan</w:t>
            </w:r>
          </w:p>
        </w:tc>
        <w:tc>
          <w:tcPr>
            <w:tcW w:w="2880" w:type="dxa"/>
          </w:tcPr>
          <w:p w14:paraId="68E61FD8"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Deputy Dean</w:t>
            </w:r>
          </w:p>
        </w:tc>
        <w:tc>
          <w:tcPr>
            <w:tcW w:w="3420" w:type="dxa"/>
          </w:tcPr>
          <w:p w14:paraId="5F6089B1"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Asian Development Bank (ADBI)</w:t>
            </w:r>
          </w:p>
        </w:tc>
        <w:tc>
          <w:tcPr>
            <w:tcW w:w="1710" w:type="dxa"/>
          </w:tcPr>
          <w:p w14:paraId="158F3E8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Japan</w:t>
            </w:r>
          </w:p>
        </w:tc>
      </w:tr>
      <w:tr w:rsidR="00696228" w:rsidRPr="00BC5E49" w14:paraId="0D295D20" w14:textId="77777777" w:rsidTr="00DB549B">
        <w:trPr>
          <w:trHeight w:val="746"/>
        </w:trPr>
        <w:tc>
          <w:tcPr>
            <w:tcW w:w="1908" w:type="dxa"/>
          </w:tcPr>
          <w:p w14:paraId="62BE8313"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Zhao, Kejin</w:t>
            </w:r>
          </w:p>
        </w:tc>
        <w:tc>
          <w:tcPr>
            <w:tcW w:w="2880" w:type="dxa"/>
          </w:tcPr>
          <w:p w14:paraId="41B74A0B"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Senior Fellow</w:t>
            </w:r>
          </w:p>
        </w:tc>
        <w:tc>
          <w:tcPr>
            <w:tcW w:w="3420" w:type="dxa"/>
          </w:tcPr>
          <w:p w14:paraId="2FA04F2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 xml:space="preserve">The Charhar Institute </w:t>
            </w:r>
          </w:p>
        </w:tc>
        <w:tc>
          <w:tcPr>
            <w:tcW w:w="1710" w:type="dxa"/>
          </w:tcPr>
          <w:p w14:paraId="340A609E" w14:textId="77777777" w:rsidR="00696228" w:rsidRPr="00DB549B" w:rsidRDefault="00696228" w:rsidP="007F46FC">
            <w:pPr>
              <w:rPr>
                <w:rFonts w:ascii="Times New Roman" w:hAnsi="Times New Roman" w:cs="Times New Roman"/>
                <w:sz w:val="24"/>
                <w:szCs w:val="24"/>
              </w:rPr>
            </w:pPr>
            <w:r w:rsidRPr="00DB549B">
              <w:rPr>
                <w:rFonts w:ascii="Times New Roman" w:hAnsi="Times New Roman" w:cs="Times New Roman"/>
                <w:sz w:val="24"/>
                <w:szCs w:val="24"/>
              </w:rPr>
              <w:t>People’s Republic of China</w:t>
            </w:r>
          </w:p>
        </w:tc>
      </w:tr>
    </w:tbl>
    <w:p w14:paraId="06E6524B" w14:textId="77777777" w:rsidR="00BE7218" w:rsidRPr="00BC5E49" w:rsidRDefault="00BE7218" w:rsidP="00B64EF1">
      <w:pPr>
        <w:rPr>
          <w:rFonts w:ascii="Times New Roman" w:hAnsi="Times New Roman" w:cs="Times New Roman"/>
        </w:rPr>
      </w:pPr>
    </w:p>
    <w:p w14:paraId="4CEFCD87" w14:textId="77777777" w:rsidR="00BE7218" w:rsidRPr="00BC5E49" w:rsidRDefault="00BE7218" w:rsidP="00B64EF1">
      <w:pPr>
        <w:rPr>
          <w:rFonts w:ascii="Times New Roman" w:hAnsi="Times New Roman" w:cs="Times New Roman"/>
        </w:rPr>
      </w:pPr>
    </w:p>
    <w:p w14:paraId="4D3D26CA" w14:textId="77777777" w:rsidR="00D6416C" w:rsidRDefault="00D6416C">
      <w:pPr>
        <w:rPr>
          <w:rFonts w:ascii="Times New Roman" w:eastAsiaTheme="majorEastAsia" w:hAnsi="Times New Roman" w:cs="Times New Roman"/>
          <w:spacing w:val="-10"/>
          <w:kern w:val="28"/>
          <w:sz w:val="56"/>
          <w:szCs w:val="56"/>
        </w:rPr>
      </w:pPr>
      <w:r>
        <w:rPr>
          <w:rFonts w:ascii="Times New Roman" w:hAnsi="Times New Roman" w:cs="Times New Roman"/>
        </w:rPr>
        <w:br w:type="page"/>
      </w:r>
    </w:p>
    <w:p w14:paraId="2CE13296" w14:textId="77777777" w:rsidR="00D6416C" w:rsidRDefault="00D6416C" w:rsidP="00D6416C">
      <w:pPr>
        <w:pStyle w:val="Title"/>
        <w:rPr>
          <w:rFonts w:ascii="Times New Roman" w:hAnsi="Times New Roman" w:cs="Times New Roman"/>
          <w:b/>
          <w:sz w:val="32"/>
          <w:szCs w:val="32"/>
        </w:rPr>
      </w:pPr>
      <w:r w:rsidRPr="008F4985">
        <w:rPr>
          <w:rFonts w:ascii="Times New Roman" w:hAnsi="Times New Roman" w:cs="Times New Roman"/>
          <w:noProof/>
        </w:rPr>
        <w:lastRenderedPageBreak/>
        <mc:AlternateContent>
          <mc:Choice Requires="wps">
            <w:drawing>
              <wp:anchor distT="0" distB="0" distL="114300" distR="114300" simplePos="0" relativeHeight="251680768" behindDoc="0" locked="0" layoutInCell="1" allowOverlap="1" wp14:anchorId="5557EDA8" wp14:editId="5C4CE26F">
                <wp:simplePos x="0" y="0"/>
                <wp:positionH relativeFrom="margin">
                  <wp:posOffset>-457200</wp:posOffset>
                </wp:positionH>
                <wp:positionV relativeFrom="margin">
                  <wp:posOffset>-457200</wp:posOffset>
                </wp:positionV>
                <wp:extent cx="6743700" cy="685800"/>
                <wp:effectExtent l="0" t="0" r="12700" b="0"/>
                <wp:wrapSquare wrapText="bothSides"/>
                <wp:docPr id="28" name="Text Box 28"/>
                <wp:cNvGraphicFramePr/>
                <a:graphic xmlns:a="http://schemas.openxmlformats.org/drawingml/2006/main">
                  <a:graphicData uri="http://schemas.microsoft.com/office/word/2010/wordprocessingShape">
                    <wps:wsp>
                      <wps:cNvSpPr txBox="1"/>
                      <wps:spPr>
                        <a:xfrm>
                          <a:off x="0" y="0"/>
                          <a:ext cx="6743700" cy="685800"/>
                        </a:xfrm>
                        <a:prstGeom prst="rect">
                          <a:avLst/>
                        </a:prstGeom>
                        <a:solidFill>
                          <a:srgbClr val="0B0E6A"/>
                        </a:solidFill>
                        <a:ln>
                          <a:noFill/>
                        </a:ln>
                        <a:effectLst>
                          <a:softEdge rad="88900"/>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2CE3B410" w14:textId="77777777"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 xml:space="preserve">Summit Organizers, Hosts, and Partners </w:t>
                            </w:r>
                          </w:p>
                          <w:p w14:paraId="5D034824" w14:textId="492BB5A1" w:rsidR="00746441" w:rsidRPr="00D6416C" w:rsidRDefault="00746441" w:rsidP="00D6416C">
                            <w:pPr>
                              <w:jc w:val="center"/>
                              <w:rPr>
                                <w:rFonts w:ascii="Times New Roman" w:hAnsi="Times New Roman" w:cs="Times New Roman"/>
                                <w:color w:val="FFFFFF" w:themeColor="background1"/>
                                <w:sz w:val="60"/>
                                <w:szCs w:val="6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57EDA8" id="Text Box 28" o:spid="_x0000_s1035" type="#_x0000_t202" style="position:absolute;margin-left:-36pt;margin-top:-36pt;width:531pt;height:54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" fillcolor="#0b0e6a" stroked="f">
                <v:textbox>
                  <w:txbxContent>
                    <w:p w14:paraId="2CE3B410" w14:textId="77777777" w:rsidR="00746441" w:rsidRPr="00D6416C" w:rsidRDefault="00746441" w:rsidP="00D6416C">
                      <w:pPr>
                        <w:jc w:val="center"/>
                        <w:rPr>
                          <w:rFonts w:ascii="Times New Roman" w:hAnsi="Times New Roman" w:cs="Times New Roman"/>
                          <w:color w:val="FFFFFF" w:themeColor="background1"/>
                          <w:sz w:val="60"/>
                          <w:szCs w:val="60"/>
                        </w:rPr>
                      </w:pPr>
                      <w:r w:rsidRPr="00D6416C">
                        <w:rPr>
                          <w:rFonts w:ascii="Times New Roman" w:hAnsi="Times New Roman" w:cs="Times New Roman"/>
                          <w:color w:val="FFFFFF" w:themeColor="background1"/>
                          <w:sz w:val="60"/>
                          <w:szCs w:val="60"/>
                        </w:rPr>
                        <w:t xml:space="preserve">Summit Organizers, Hosts, and Partners </w:t>
                      </w:r>
                    </w:p>
                    <w:p w14:paraId="5D034824" w14:textId="492BB5A1" w:rsidR="00746441" w:rsidRPr="00D6416C" w:rsidRDefault="00746441" w:rsidP="00D6416C">
                      <w:pPr>
                        <w:jc w:val="center"/>
                        <w:rPr>
                          <w:rFonts w:ascii="Times New Roman" w:hAnsi="Times New Roman" w:cs="Times New Roman"/>
                          <w:color w:val="FFFFFF" w:themeColor="background1"/>
                          <w:sz w:val="60"/>
                          <w:szCs w:val="60"/>
                        </w:rPr>
                      </w:pPr>
                    </w:p>
                  </w:txbxContent>
                </v:textbox>
                <w10:wrap type="square" anchorx="margin" anchory="margin"/>
              </v:shape>
            </w:pict>
          </mc:Fallback>
        </mc:AlternateContent>
      </w:r>
    </w:p>
    <w:p w14:paraId="036D47F2" w14:textId="565E75DD" w:rsidR="00A21F00" w:rsidRPr="00D6416C" w:rsidRDefault="00CB3BD8" w:rsidP="00D6416C">
      <w:pPr>
        <w:pStyle w:val="Title"/>
        <w:rPr>
          <w:rFonts w:ascii="Times New Roman" w:hAnsi="Times New Roman" w:cs="Times New Roman"/>
        </w:rPr>
      </w:pPr>
      <w:r>
        <w:rPr>
          <w:rFonts w:ascii="Times New Roman" w:hAnsi="Times New Roman" w:cs="Times New Roman"/>
          <w:b/>
          <w:sz w:val="32"/>
          <w:szCs w:val="32"/>
        </w:rPr>
        <w:t>ORGANIZERS AND HOSTS</w:t>
      </w:r>
    </w:p>
    <w:p w14:paraId="126DBAE6" w14:textId="1EB9048E" w:rsidR="00A21F00" w:rsidRPr="00BC5E49" w:rsidRDefault="0030224F" w:rsidP="00A21F00">
      <w:pPr>
        <w:rPr>
          <w:rFonts w:ascii="Times New Roman" w:hAnsi="Times New Roman" w:cs="Times New Roman"/>
          <w:b/>
        </w:rPr>
      </w:pPr>
      <w:r>
        <w:rPr>
          <w:noProof/>
        </w:rPr>
        <w:drawing>
          <wp:inline distT="0" distB="0" distL="0" distR="0" wp14:anchorId="3AF06C5D" wp14:editId="347A0F24">
            <wp:extent cx="2095500" cy="758077"/>
            <wp:effectExtent l="19050" t="0" r="0" b="0"/>
            <wp:docPr id="2" name="Immagine 1" descr="C:\Documents and Settings\Villafranca\Impostazioni locali\Temp\logo ISPI centro 300dpi eng no itali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illafranca\Impostazioni locali\Temp\logo ISPI centro 300dpi eng no italian.jpg"/>
                    <pic:cNvPicPr>
                      <a:picLocks noChangeAspect="1" noChangeArrowheads="1"/>
                    </pic:cNvPicPr>
                  </pic:nvPicPr>
                  <pic:blipFill>
                    <a:blip r:embed="rId17"/>
                    <a:srcRect/>
                    <a:stretch>
                      <a:fillRect/>
                    </a:stretch>
                  </pic:blipFill>
                  <pic:spPr bwMode="auto">
                    <a:xfrm>
                      <a:off x="0" y="0"/>
                      <a:ext cx="2095500" cy="758077"/>
                    </a:xfrm>
                    <a:prstGeom prst="rect">
                      <a:avLst/>
                    </a:prstGeom>
                    <a:noFill/>
                    <a:ln w="9525">
                      <a:noFill/>
                      <a:miter lim="800000"/>
                      <a:headEnd/>
                      <a:tailEnd/>
                    </a:ln>
                  </pic:spPr>
                </pic:pic>
              </a:graphicData>
            </a:graphic>
          </wp:inline>
        </w:drawing>
      </w:r>
      <w:r w:rsidR="00A21F00" w:rsidRPr="00BC5E49">
        <w:rPr>
          <w:rFonts w:ascii="Times New Roman" w:hAnsi="Times New Roman" w:cs="Times New Roman"/>
          <w:b/>
        </w:rPr>
        <w:t xml:space="preserve">      </w:t>
      </w:r>
      <w:r w:rsidR="00A21F00" w:rsidRPr="00BC5E49">
        <w:rPr>
          <w:rFonts w:ascii="Times New Roman" w:hAnsi="Times New Roman" w:cs="Times New Roman"/>
          <w:b/>
          <w:noProof/>
        </w:rPr>
        <w:drawing>
          <wp:inline distT="0" distB="0" distL="0" distR="0" wp14:anchorId="402C2B8A" wp14:editId="798F1D87">
            <wp:extent cx="2081437" cy="696036"/>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TCSP letterhead.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00429" cy="702387"/>
                    </a:xfrm>
                    <a:prstGeom prst="rect">
                      <a:avLst/>
                    </a:prstGeom>
                  </pic:spPr>
                </pic:pic>
              </a:graphicData>
            </a:graphic>
          </wp:inline>
        </w:drawing>
      </w:r>
    </w:p>
    <w:p w14:paraId="16A7D4EF" w14:textId="77777777" w:rsidR="00A21F00" w:rsidRPr="00BC5E49" w:rsidRDefault="00A21F00" w:rsidP="00A21F00">
      <w:pPr>
        <w:rPr>
          <w:rFonts w:ascii="Times New Roman" w:hAnsi="Times New Roman" w:cs="Times New Roman"/>
          <w:b/>
        </w:rPr>
      </w:pPr>
    </w:p>
    <w:p w14:paraId="3FA0A453" w14:textId="3B3E1D98" w:rsidR="00A21F00" w:rsidRPr="00BC5E49" w:rsidRDefault="00CB3BD8" w:rsidP="00A21F00">
      <w:pPr>
        <w:rPr>
          <w:rFonts w:ascii="Times New Roman" w:hAnsi="Times New Roman" w:cs="Times New Roman"/>
          <w:b/>
          <w:sz w:val="32"/>
          <w:szCs w:val="32"/>
        </w:rPr>
      </w:pPr>
      <w:r>
        <w:rPr>
          <w:rFonts w:ascii="Times New Roman" w:hAnsi="Times New Roman" w:cs="Times New Roman"/>
          <w:b/>
          <w:sz w:val="32"/>
          <w:szCs w:val="32"/>
        </w:rPr>
        <w:t>GLOBAL PARTNERS</w:t>
      </w:r>
    </w:p>
    <w:p w14:paraId="10CCD348" w14:textId="071B31A0" w:rsidR="00A21F00" w:rsidRPr="00BC5E49" w:rsidRDefault="00A21F00" w:rsidP="00A21F00">
      <w:pPr>
        <w:rPr>
          <w:rFonts w:ascii="Times New Roman" w:hAnsi="Times New Roman" w:cs="Times New Roman"/>
          <w:b/>
          <w:noProof/>
        </w:rPr>
      </w:pPr>
      <w:r w:rsidRPr="00BC5E49">
        <w:rPr>
          <w:rFonts w:ascii="Times New Roman" w:hAnsi="Times New Roman" w:cs="Times New Roman"/>
          <w:b/>
          <w:noProof/>
        </w:rPr>
        <w:drawing>
          <wp:inline distT="0" distB="0" distL="0" distR="0" wp14:anchorId="026CC06E" wp14:editId="211EDD28">
            <wp:extent cx="1180531" cy="645357"/>
            <wp:effectExtent l="0" t="0" r="635"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DBI Institute Logo.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11525" cy="662300"/>
                    </a:xfrm>
                    <a:prstGeom prst="rect">
                      <a:avLst/>
                    </a:prstGeom>
                  </pic:spPr>
                </pic:pic>
              </a:graphicData>
            </a:graphic>
          </wp:inline>
        </w:drawing>
      </w:r>
      <w:r w:rsidRPr="00BC5E49">
        <w:rPr>
          <w:rFonts w:ascii="Times New Roman" w:hAnsi="Times New Roman" w:cs="Times New Roman"/>
          <w:b/>
        </w:rPr>
        <w:t xml:space="preserve">     </w:t>
      </w:r>
      <w:r w:rsidRPr="00BC5E49">
        <w:rPr>
          <w:rFonts w:ascii="Times New Roman" w:hAnsi="Times New Roman" w:cs="Times New Roman"/>
          <w:b/>
          <w:noProof/>
        </w:rPr>
        <w:drawing>
          <wp:inline distT="0" distB="0" distL="0" distR="0" wp14:anchorId="38170CEB" wp14:editId="6757657E">
            <wp:extent cx="2681785" cy="510561"/>
            <wp:effectExtent l="0" t="0" r="4445"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rookings Logo.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56548" cy="524794"/>
                    </a:xfrm>
                    <a:prstGeom prst="rect">
                      <a:avLst/>
                    </a:prstGeom>
                  </pic:spPr>
                </pic:pic>
              </a:graphicData>
            </a:graphic>
          </wp:inline>
        </w:drawing>
      </w:r>
      <w:r w:rsidRPr="00BC5E49">
        <w:rPr>
          <w:rFonts w:ascii="Times New Roman" w:hAnsi="Times New Roman" w:cs="Times New Roman"/>
          <w:b/>
        </w:rPr>
        <w:t xml:space="preserve">  </w:t>
      </w:r>
      <w:r w:rsidRPr="00BC5E49">
        <w:rPr>
          <w:rFonts w:ascii="Times New Roman" w:hAnsi="Times New Roman" w:cs="Times New Roman"/>
          <w:b/>
          <w:noProof/>
        </w:rPr>
        <w:drawing>
          <wp:inline distT="0" distB="0" distL="0" distR="0" wp14:anchorId="1EDD6F9D" wp14:editId="300F8F89">
            <wp:extent cx="1801504" cy="712825"/>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IGI Logo.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823363" cy="721474"/>
                    </a:xfrm>
                    <a:prstGeom prst="rect">
                      <a:avLst/>
                    </a:prstGeom>
                  </pic:spPr>
                </pic:pic>
              </a:graphicData>
            </a:graphic>
          </wp:inline>
        </w:drawing>
      </w:r>
      <w:r w:rsidRPr="00BC5E49">
        <w:rPr>
          <w:rFonts w:ascii="Times New Roman" w:hAnsi="Times New Roman" w:cs="Times New Roman"/>
          <w:b/>
          <w:noProof/>
        </w:rPr>
        <w:t xml:space="preserve">                 </w:t>
      </w:r>
      <w:r w:rsidRPr="00BC5E49">
        <w:rPr>
          <w:rFonts w:ascii="Times New Roman" w:hAnsi="Times New Roman" w:cs="Times New Roman"/>
          <w:b/>
          <w:noProof/>
        </w:rPr>
        <w:drawing>
          <wp:inline distT="0" distB="0" distL="0" distR="0" wp14:anchorId="5C8139C1" wp14:editId="394B7D4D">
            <wp:extent cx="3330054" cy="555009"/>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NECA Logo.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51325" cy="558554"/>
                    </a:xfrm>
                    <a:prstGeom prst="rect">
                      <a:avLst/>
                    </a:prstGeom>
                  </pic:spPr>
                </pic:pic>
              </a:graphicData>
            </a:graphic>
          </wp:inline>
        </w:drawing>
      </w:r>
    </w:p>
    <w:p w14:paraId="1CD21D71" w14:textId="77777777" w:rsidR="00A21F00" w:rsidRPr="00BC5E49" w:rsidRDefault="00A21F00" w:rsidP="00A21F00">
      <w:pPr>
        <w:rPr>
          <w:rFonts w:ascii="Times New Roman" w:hAnsi="Times New Roman" w:cs="Times New Roman"/>
          <w:b/>
          <w:noProof/>
        </w:rPr>
      </w:pPr>
    </w:p>
    <w:p w14:paraId="43C038F0" w14:textId="4181E53A" w:rsidR="00A21F00" w:rsidRPr="00BC5E49" w:rsidRDefault="00CB3BD8" w:rsidP="00A21F00">
      <w:pPr>
        <w:rPr>
          <w:rFonts w:ascii="Times New Roman" w:hAnsi="Times New Roman" w:cs="Times New Roman"/>
          <w:b/>
          <w:noProof/>
          <w:sz w:val="32"/>
          <w:szCs w:val="32"/>
        </w:rPr>
      </w:pPr>
      <w:r>
        <w:rPr>
          <w:rFonts w:ascii="Times New Roman" w:hAnsi="Times New Roman" w:cs="Times New Roman"/>
          <w:b/>
          <w:noProof/>
          <w:sz w:val="32"/>
          <w:szCs w:val="32"/>
        </w:rPr>
        <w:t>REGIONAL PARTNERS</w:t>
      </w:r>
    </w:p>
    <w:p w14:paraId="4425A5B5" w14:textId="77777777" w:rsidR="00CB3BD8" w:rsidRDefault="00A21F00" w:rsidP="00A21F00">
      <w:pPr>
        <w:rPr>
          <w:rFonts w:ascii="Times New Roman" w:hAnsi="Times New Roman" w:cs="Times New Roman"/>
        </w:rPr>
      </w:pPr>
      <w:r w:rsidRPr="00BC5E49">
        <w:rPr>
          <w:rFonts w:ascii="Times New Roman" w:hAnsi="Times New Roman" w:cs="Times New Roman"/>
          <w:noProof/>
        </w:rPr>
        <w:drawing>
          <wp:inline distT="0" distB="0" distL="0" distR="0" wp14:anchorId="3F097313" wp14:editId="6890885A">
            <wp:extent cx="2137242" cy="59367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ondazione Cariplo Logo.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76222" cy="604506"/>
                    </a:xfrm>
                    <a:prstGeom prst="rect">
                      <a:avLst/>
                    </a:prstGeom>
                  </pic:spPr>
                </pic:pic>
              </a:graphicData>
            </a:graphic>
          </wp:inline>
        </w:drawing>
      </w:r>
      <w:r w:rsidRPr="00BC5E49">
        <w:rPr>
          <w:rFonts w:ascii="Times New Roman" w:hAnsi="Times New Roman" w:cs="Times New Roman"/>
        </w:rPr>
        <w:t xml:space="preserve">     </w:t>
      </w:r>
      <w:r w:rsidR="00CB3BD8" w:rsidRPr="00BC5E49">
        <w:rPr>
          <w:rFonts w:ascii="Times New Roman" w:hAnsi="Times New Roman" w:cs="Times New Roman"/>
          <w:b/>
          <w:noProof/>
        </w:rPr>
        <w:drawing>
          <wp:inline distT="0" distB="0" distL="0" distR="0" wp14:anchorId="594D3429" wp14:editId="01D6F372">
            <wp:extent cx="1508078" cy="86311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upolis Logo.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550765" cy="887545"/>
                    </a:xfrm>
                    <a:prstGeom prst="rect">
                      <a:avLst/>
                    </a:prstGeom>
                  </pic:spPr>
                </pic:pic>
              </a:graphicData>
            </a:graphic>
          </wp:inline>
        </w:drawing>
      </w:r>
      <w:r w:rsidRPr="00BC5E49">
        <w:rPr>
          <w:rFonts w:ascii="Times New Roman" w:hAnsi="Times New Roman" w:cs="Times New Roman"/>
        </w:rPr>
        <w:t xml:space="preserve">     </w:t>
      </w:r>
    </w:p>
    <w:p w14:paraId="40553491" w14:textId="052A7757" w:rsidR="00A21F00" w:rsidRPr="00BC5E49" w:rsidRDefault="00A21F00" w:rsidP="00A21F00">
      <w:pPr>
        <w:rPr>
          <w:rFonts w:ascii="Times New Roman" w:hAnsi="Times New Roman" w:cs="Times New Roman"/>
        </w:rPr>
      </w:pPr>
      <w:r w:rsidRPr="00BC5E49">
        <w:rPr>
          <w:rFonts w:ascii="Times New Roman" w:hAnsi="Times New Roman" w:cs="Times New Roman"/>
        </w:rPr>
        <w:t xml:space="preserve">  </w:t>
      </w:r>
      <w:r w:rsidR="003B2663">
        <w:rPr>
          <w:rFonts w:ascii="Times New Roman" w:hAnsi="Times New Roman" w:cs="Times New Roman"/>
        </w:rPr>
        <w:t xml:space="preserve">    </w:t>
      </w:r>
      <w:r w:rsidRPr="00BC5E49">
        <w:rPr>
          <w:rFonts w:ascii="Times New Roman" w:hAnsi="Times New Roman" w:cs="Times New Roman"/>
          <w:noProof/>
        </w:rPr>
        <w:drawing>
          <wp:inline distT="0" distB="0" distL="0" distR="0" wp14:anchorId="0BCBC67B" wp14:editId="238A11BC">
            <wp:extent cx="702859" cy="689547"/>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talian Egyptian Business Council.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25299" cy="711562"/>
                    </a:xfrm>
                    <a:prstGeom prst="rect">
                      <a:avLst/>
                    </a:prstGeom>
                  </pic:spPr>
                </pic:pic>
              </a:graphicData>
            </a:graphic>
          </wp:inline>
        </w:drawing>
      </w:r>
      <w:r w:rsidR="003B2663">
        <w:rPr>
          <w:rFonts w:ascii="Times New Roman" w:hAnsi="Times New Roman" w:cs="Times New Roman"/>
        </w:rPr>
        <w:t xml:space="preserve">       </w:t>
      </w:r>
      <w:r w:rsidR="00CB3BD8" w:rsidRPr="00BC5E49">
        <w:rPr>
          <w:rFonts w:ascii="Times New Roman" w:hAnsi="Times New Roman" w:cs="Times New Roman"/>
          <w:b/>
          <w:noProof/>
        </w:rPr>
        <w:drawing>
          <wp:inline distT="0" distB="0" distL="0" distR="0" wp14:anchorId="086865DB" wp14:editId="281837E9">
            <wp:extent cx="1746913" cy="646694"/>
            <wp:effectExtent l="0" t="0" r="5715"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ondazione Logo.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60455" cy="651707"/>
                    </a:xfrm>
                    <a:prstGeom prst="rect">
                      <a:avLst/>
                    </a:prstGeom>
                  </pic:spPr>
                </pic:pic>
              </a:graphicData>
            </a:graphic>
          </wp:inline>
        </w:drawing>
      </w:r>
    </w:p>
    <w:p w14:paraId="1FCE6F4D" w14:textId="77777777" w:rsidR="00A21F00" w:rsidRPr="00BC5E49" w:rsidRDefault="00A21F00" w:rsidP="00A21F00">
      <w:pPr>
        <w:rPr>
          <w:rFonts w:ascii="Times New Roman" w:hAnsi="Times New Roman" w:cs="Times New Roman"/>
        </w:rPr>
      </w:pPr>
      <w:r w:rsidRPr="00BC5E49">
        <w:rPr>
          <w:rFonts w:ascii="Times New Roman" w:hAnsi="Times New Roman" w:cs="Times New Roman"/>
          <w:noProof/>
        </w:rPr>
        <w:drawing>
          <wp:inline distT="0" distB="0" distL="0" distR="0" wp14:anchorId="02D723DB" wp14:editId="77B853B9">
            <wp:extent cx="2339439" cy="847356"/>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arlamento Europeo Logo.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412139" cy="873688"/>
                    </a:xfrm>
                    <a:prstGeom prst="rect">
                      <a:avLst/>
                    </a:prstGeom>
                  </pic:spPr>
                </pic:pic>
              </a:graphicData>
            </a:graphic>
          </wp:inline>
        </w:drawing>
      </w:r>
      <w:r w:rsidRPr="00BC5E49">
        <w:rPr>
          <w:rFonts w:ascii="Times New Roman" w:hAnsi="Times New Roman" w:cs="Times New Roman"/>
        </w:rPr>
        <w:t xml:space="preserve">                </w:t>
      </w:r>
      <w:r w:rsidRPr="00BC5E49">
        <w:rPr>
          <w:rFonts w:ascii="Times New Roman" w:hAnsi="Times New Roman" w:cs="Times New Roman"/>
          <w:noProof/>
        </w:rPr>
        <w:drawing>
          <wp:inline distT="0" distB="0" distL="0" distR="0" wp14:anchorId="678D28A9" wp14:editId="153B9E4F">
            <wp:extent cx="2258180" cy="945733"/>
            <wp:effectExtent l="0" t="0" r="889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U Logo.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22270" cy="972574"/>
                    </a:xfrm>
                    <a:prstGeom prst="rect">
                      <a:avLst/>
                    </a:prstGeom>
                  </pic:spPr>
                </pic:pic>
              </a:graphicData>
            </a:graphic>
          </wp:inline>
        </w:drawing>
      </w:r>
    </w:p>
    <w:p w14:paraId="4D90A188" w14:textId="77777777" w:rsidR="007521C6" w:rsidRPr="00D27287" w:rsidRDefault="007521C6" w:rsidP="007521C6">
      <w:pPr>
        <w:pStyle w:val="Title"/>
        <w:rPr>
          <w:rFonts w:ascii="Times New Roman" w:hAnsi="Times New Roman" w:cs="Times New Roman"/>
        </w:rPr>
      </w:pPr>
      <w:r w:rsidRPr="00D27287">
        <w:rPr>
          <w:rFonts w:ascii="Times New Roman" w:hAnsi="Times New Roman" w:cs="Times New Roman"/>
        </w:rPr>
        <w:lastRenderedPageBreak/>
        <w:t xml:space="preserve">About ISPI </w:t>
      </w:r>
    </w:p>
    <w:p w14:paraId="4091BFF7" w14:textId="77777777" w:rsidR="007521C6" w:rsidRPr="00D27287" w:rsidRDefault="007521C6" w:rsidP="007521C6">
      <w:pPr>
        <w:rPr>
          <w:rFonts w:ascii="Times New Roman" w:hAnsi="Times New Roman" w:cs="Times New Roman"/>
        </w:rPr>
      </w:pPr>
    </w:p>
    <w:p w14:paraId="327E2D3D" w14:textId="3A80A413" w:rsidR="007521C6" w:rsidRPr="00D27287" w:rsidRDefault="007521C6" w:rsidP="007521C6">
      <w:pPr>
        <w:rPr>
          <w:rFonts w:ascii="Times New Roman" w:hAnsi="Times New Roman" w:cs="Times New Roman"/>
          <w:b/>
        </w:rPr>
      </w:pPr>
      <w:r w:rsidRPr="00D27287">
        <w:rPr>
          <w:rFonts w:ascii="Times New Roman" w:hAnsi="Times New Roman" w:cs="Times New Roman"/>
          <w:b/>
        </w:rPr>
        <w:t>INSTITUTE FOR INTERNATIONAL POLITICAL STUDIES</w:t>
      </w:r>
    </w:p>
    <w:p w14:paraId="2D9A5414" w14:textId="1F8C96A9" w:rsidR="007521C6" w:rsidRPr="00D27287" w:rsidRDefault="007521C6" w:rsidP="007521C6">
      <w:pPr>
        <w:spacing w:after="150" w:line="240" w:lineRule="atLeast"/>
        <w:jc w:val="both"/>
        <w:rPr>
          <w:rFonts w:ascii="Times New Roman" w:eastAsia="Times New Roman" w:hAnsi="Times New Roman" w:cs="Times New Roman"/>
          <w:color w:val="000000"/>
        </w:rPr>
      </w:pPr>
      <w:r w:rsidRPr="00D27287">
        <w:rPr>
          <w:rFonts w:ascii="Times New Roman" w:eastAsia="Times New Roman" w:hAnsi="Times New Roman" w:cs="Times New Roman"/>
          <w:color w:val="000000"/>
        </w:rPr>
        <w:t>The Institute for International Political Studies (ISPI) is an independent think tank serving as a resource for government officials, business executives, journalists, civil servants, students and the all wishing to better understand international issues. Founded in Milan in 1934, ISPI approach international affairs in a sound pragmatic manner, monitoring geopolitical areas as well as major global trends. Comprehensive interdisciplinary analysis is ensured by close collaboration with specialists, academic and non-academic, in political, economic, legal, historical and strategic studies and an ever-growing network of think tanks, research centers and universities in Europe and abroad.</w:t>
      </w:r>
    </w:p>
    <w:p w14:paraId="149851B8" w14:textId="77777777" w:rsidR="007521C6" w:rsidRPr="00D27287" w:rsidRDefault="007521C6" w:rsidP="007521C6">
      <w:pPr>
        <w:spacing w:before="150" w:after="150" w:line="240" w:lineRule="atLeast"/>
        <w:jc w:val="both"/>
        <w:rPr>
          <w:rFonts w:ascii="Times New Roman" w:eastAsia="Times New Roman" w:hAnsi="Times New Roman" w:cs="Times New Roman"/>
          <w:color w:val="000000"/>
        </w:rPr>
      </w:pPr>
      <w:r w:rsidRPr="00D27287">
        <w:rPr>
          <w:rFonts w:ascii="Times New Roman" w:eastAsia="Times New Roman" w:hAnsi="Times New Roman" w:cs="Times New Roman"/>
          <w:color w:val="000000"/>
        </w:rPr>
        <w:t>The Institute’s activities branch out in four major directions: </w:t>
      </w:r>
    </w:p>
    <w:p w14:paraId="3283BA24" w14:textId="77777777" w:rsidR="007521C6" w:rsidRPr="00D27287" w:rsidRDefault="007521C6" w:rsidP="007521C6">
      <w:pPr>
        <w:pStyle w:val="ListParagraph"/>
        <w:numPr>
          <w:ilvl w:val="0"/>
          <w:numId w:val="1"/>
        </w:numPr>
        <w:spacing w:before="150" w:after="150" w:line="240" w:lineRule="atLeast"/>
        <w:jc w:val="both"/>
        <w:rPr>
          <w:rFonts w:ascii="Times New Roman" w:eastAsia="Times New Roman" w:hAnsi="Times New Roman" w:cs="Times New Roman"/>
          <w:color w:val="000000"/>
          <w:sz w:val="22"/>
          <w:szCs w:val="22"/>
        </w:rPr>
      </w:pPr>
      <w:r w:rsidRPr="00D27287">
        <w:rPr>
          <w:rFonts w:ascii="Times New Roman" w:eastAsia="Times New Roman" w:hAnsi="Times New Roman" w:cs="Times New Roman"/>
          <w:color w:val="000000"/>
          <w:sz w:val="22"/>
          <w:szCs w:val="22"/>
        </w:rPr>
        <w:t>producing reports with original research and policy prescriptions on central international topics;</w:t>
      </w:r>
    </w:p>
    <w:p w14:paraId="0288B6B2" w14:textId="77777777" w:rsidR="007521C6" w:rsidRPr="00D27287" w:rsidRDefault="007521C6" w:rsidP="007521C6">
      <w:pPr>
        <w:pStyle w:val="ListParagraph"/>
        <w:numPr>
          <w:ilvl w:val="0"/>
          <w:numId w:val="1"/>
        </w:numPr>
        <w:spacing w:before="150" w:after="150" w:line="240" w:lineRule="atLeast"/>
        <w:jc w:val="both"/>
        <w:rPr>
          <w:rFonts w:ascii="Times New Roman" w:eastAsia="Times New Roman" w:hAnsi="Times New Roman" w:cs="Times New Roman"/>
          <w:color w:val="000000"/>
          <w:sz w:val="22"/>
          <w:szCs w:val="22"/>
        </w:rPr>
      </w:pPr>
      <w:r w:rsidRPr="00D27287">
        <w:rPr>
          <w:rFonts w:ascii="Times New Roman" w:eastAsia="Times New Roman" w:hAnsi="Times New Roman" w:cs="Times New Roman"/>
          <w:color w:val="000000"/>
          <w:sz w:val="22"/>
          <w:szCs w:val="22"/>
        </w:rPr>
        <w:t>providing up-to-date information and insights on world events and Italy/Europe’s perspectives through its website and online publications;</w:t>
      </w:r>
    </w:p>
    <w:p w14:paraId="51D5864E" w14:textId="77777777" w:rsidR="007521C6" w:rsidRPr="00D27287" w:rsidRDefault="007521C6" w:rsidP="007521C6">
      <w:pPr>
        <w:pStyle w:val="ListParagraph"/>
        <w:numPr>
          <w:ilvl w:val="0"/>
          <w:numId w:val="1"/>
        </w:numPr>
        <w:spacing w:before="150" w:after="150" w:line="240" w:lineRule="atLeast"/>
        <w:jc w:val="both"/>
        <w:rPr>
          <w:rFonts w:ascii="Times New Roman" w:eastAsia="Times New Roman" w:hAnsi="Times New Roman" w:cs="Times New Roman"/>
          <w:color w:val="000000"/>
          <w:sz w:val="22"/>
          <w:szCs w:val="22"/>
        </w:rPr>
      </w:pPr>
      <w:r w:rsidRPr="00D27287">
        <w:rPr>
          <w:rFonts w:ascii="Times New Roman" w:eastAsia="Times New Roman" w:hAnsi="Times New Roman" w:cs="Times New Roman"/>
          <w:color w:val="000000"/>
          <w:sz w:val="22"/>
          <w:szCs w:val="22"/>
        </w:rPr>
        <w:t>convening meetings at its headquarters in Milan, as well as in Rome and other cities, where policymakers, business leaders, and high-level thinkers join ISPI’s experts to discuss major international issues;</w:t>
      </w:r>
    </w:p>
    <w:p w14:paraId="078E4EA9" w14:textId="77777777" w:rsidR="007521C6" w:rsidRDefault="007521C6" w:rsidP="00F17121">
      <w:pPr>
        <w:pStyle w:val="ListParagraph"/>
        <w:numPr>
          <w:ilvl w:val="0"/>
          <w:numId w:val="1"/>
        </w:numPr>
        <w:spacing w:before="150" w:after="150" w:line="240" w:lineRule="atLeast"/>
        <w:jc w:val="both"/>
        <w:rPr>
          <w:rFonts w:ascii="Times New Roman" w:eastAsia="Times New Roman" w:hAnsi="Times New Roman" w:cs="Times New Roman"/>
          <w:color w:val="000000"/>
          <w:sz w:val="22"/>
          <w:szCs w:val="22"/>
        </w:rPr>
      </w:pPr>
      <w:r w:rsidRPr="00D27287">
        <w:rPr>
          <w:rFonts w:ascii="Times New Roman" w:eastAsia="Times New Roman" w:hAnsi="Times New Roman" w:cs="Times New Roman"/>
          <w:color w:val="000000"/>
          <w:sz w:val="22"/>
          <w:szCs w:val="22"/>
        </w:rPr>
        <w:t>training the future generations of Italian diplomats and professionals of governmental and non-governmental international organizations.</w:t>
      </w:r>
    </w:p>
    <w:p w14:paraId="796C5839" w14:textId="77777777" w:rsidR="00DB549B" w:rsidRPr="00DB549B" w:rsidRDefault="00DB549B" w:rsidP="00DB549B">
      <w:pPr>
        <w:pStyle w:val="ListParagraph"/>
        <w:spacing w:before="150" w:after="150" w:line="240" w:lineRule="atLeast"/>
        <w:jc w:val="both"/>
        <w:rPr>
          <w:rFonts w:ascii="Times New Roman" w:eastAsia="Times New Roman" w:hAnsi="Times New Roman" w:cs="Times New Roman"/>
          <w:color w:val="000000"/>
          <w:sz w:val="22"/>
          <w:szCs w:val="22"/>
        </w:rPr>
      </w:pPr>
    </w:p>
    <w:p w14:paraId="4C8170B4" w14:textId="77777777" w:rsidR="00F17121" w:rsidRPr="00BC5E49" w:rsidRDefault="00F17121" w:rsidP="00F17121">
      <w:pPr>
        <w:pStyle w:val="Title"/>
        <w:rPr>
          <w:rFonts w:ascii="Times New Roman" w:hAnsi="Times New Roman" w:cs="Times New Roman"/>
        </w:rPr>
      </w:pPr>
      <w:r w:rsidRPr="00BC5E49">
        <w:rPr>
          <w:rFonts w:ascii="Times New Roman" w:hAnsi="Times New Roman" w:cs="Times New Roman"/>
        </w:rPr>
        <w:t xml:space="preserve">About TTCSP </w:t>
      </w:r>
    </w:p>
    <w:p w14:paraId="1CCD75BF" w14:textId="77777777" w:rsidR="00F17121" w:rsidRPr="00BC5E49" w:rsidRDefault="00F17121" w:rsidP="00F17121">
      <w:pPr>
        <w:rPr>
          <w:rFonts w:ascii="Times New Roman" w:hAnsi="Times New Roman" w:cs="Times New Roman"/>
        </w:rPr>
      </w:pPr>
    </w:p>
    <w:p w14:paraId="112AD763" w14:textId="77777777" w:rsidR="00F17121" w:rsidRPr="00BC5E49" w:rsidRDefault="00F17121" w:rsidP="00F17121">
      <w:pPr>
        <w:rPr>
          <w:rFonts w:ascii="Times New Roman" w:hAnsi="Times New Roman" w:cs="Times New Roman"/>
          <w:b/>
        </w:rPr>
      </w:pPr>
      <w:r w:rsidRPr="00BC5E49">
        <w:rPr>
          <w:rFonts w:ascii="Times New Roman" w:hAnsi="Times New Roman" w:cs="Times New Roman"/>
          <w:b/>
        </w:rPr>
        <w:t>THINK TANKS AND CIVIL SOCIETIES PROGRAM</w:t>
      </w:r>
      <w:r w:rsidRPr="00BC5E49">
        <w:rPr>
          <w:rFonts w:ascii="Times New Roman" w:hAnsi="Times New Roman" w:cs="Times New Roman"/>
          <w:b/>
        </w:rPr>
        <w:tab/>
      </w:r>
      <w:r w:rsidRPr="00BC5E49">
        <w:rPr>
          <w:rFonts w:ascii="Times New Roman" w:hAnsi="Times New Roman" w:cs="Times New Roman"/>
          <w:b/>
        </w:rPr>
        <w:cr/>
        <w:t xml:space="preserve">  </w:t>
      </w:r>
      <w:r w:rsidRPr="00BC5E49">
        <w:rPr>
          <w:rFonts w:ascii="Times New Roman" w:hAnsi="Times New Roman" w:cs="Times New Roman"/>
          <w:b/>
        </w:rPr>
        <w:tab/>
      </w:r>
    </w:p>
    <w:p w14:paraId="3395B0E1" w14:textId="77777777" w:rsidR="00F17121" w:rsidRPr="00BC5E49" w:rsidRDefault="00F17121" w:rsidP="00F17121">
      <w:pPr>
        <w:jc w:val="both"/>
        <w:rPr>
          <w:rFonts w:ascii="Times New Roman" w:hAnsi="Times New Roman" w:cs="Times New Roman"/>
        </w:rPr>
      </w:pPr>
      <w:r w:rsidRPr="00BC5E49">
        <w:rPr>
          <w:rFonts w:ascii="Times New Roman" w:hAnsi="Times New Roman" w:cs="Times New Roman"/>
        </w:rPr>
        <w:t>The Think Tanks and Civil Societies Program (TTCSP) of the Lauder Institute at the University of Pennsylvania conducts research on the role policy institutes play in governments and civil societies around the world. Often referred to as the “think tanks’ think tank,” TTCSP examines the evolving role and character of public policy research organizations. Over the last 25 years, the TTCSP has developed and led a series of global initiatives that have helped bridge the gap between knowledge and policy in critical policy areas such as international peace and security, globalization and governance, international economics, environmental issues, information and society, poverty alleviation, and healthcare and global health. These international collaborative efforts are designed to establish regional and international networks of policy institutes and communities that improve policy making while strengthening democratic institutions and civil societies around the world.</w:t>
      </w:r>
      <w:r w:rsidRPr="00BC5E49">
        <w:rPr>
          <w:rFonts w:ascii="Times New Roman" w:hAnsi="Times New Roman" w:cs="Times New Roman"/>
        </w:rPr>
        <w:tab/>
      </w:r>
      <w:r w:rsidRPr="00BC5E49">
        <w:rPr>
          <w:rFonts w:ascii="Times New Roman" w:hAnsi="Times New Roman" w:cs="Times New Roman"/>
        </w:rPr>
        <w:cr/>
      </w:r>
    </w:p>
    <w:p w14:paraId="10AF7F42" w14:textId="77777777" w:rsidR="00F17121" w:rsidRPr="00BC5E49" w:rsidRDefault="00F17121" w:rsidP="00F17121">
      <w:pPr>
        <w:jc w:val="both"/>
        <w:rPr>
          <w:rFonts w:ascii="Times New Roman" w:hAnsi="Times New Roman" w:cs="Times New Roman"/>
        </w:rPr>
      </w:pPr>
      <w:r w:rsidRPr="00BC5E49">
        <w:rPr>
          <w:rFonts w:ascii="Times New Roman" w:hAnsi="Times New Roman" w:cs="Times New Roman"/>
        </w:rPr>
        <w:lastRenderedPageBreak/>
        <w:t>The TTCSP works with leading scholars and practitioners from think tanks and universities in a variety of collaborative efforts and programs, and produces the annual Global Go To Think Tank Index that ranks the world’s leading think tanks in a variety of categories. This is achieved with the help of a panel of over 1,900 peer institutions and experts from the print and electronic media, academia, public and private donor institutions, and governments around the world. We have strong relationships with leading think tanks around the world, and our annual Think Tank Index is used by academics, journalists, donors and the public to locate and connect with the leading centers of public policy research around the world. Our goal is to increase the profile and performance of think tanks and raise the public awareness of the important role think tanks play in governments and civil societies around the globe. Since its inception in 1989, the TTCSP has focused on collecting data and conducting research on think tank trends and the role think tanks play as civil society actors in the policymaking process. In 2007, the TTCSP developed and launched the global index of think tanks, which is designed to identify and recognize centers of excellence in all the major areas of public policy research and in every region of the world. To date TTCSP has provided technical assistance and capacity building programs in 81 countries. We are now working to create regional and global networks of think tanks in an effort to facilitate collaboration and the production of a modest yet achievable set of global public goods. Our goal is to create lasting institutional and state-level partnerships by engaging and mobilizing think tanks that have demonstrated their ability to produce high quality policy research and shape popular and elite opinion and actions for public good.</w:t>
      </w:r>
    </w:p>
    <w:p w14:paraId="37B1C073" w14:textId="77777777" w:rsidR="00BC5E49" w:rsidRPr="00BC5E49" w:rsidRDefault="00BC5E49" w:rsidP="00F17121">
      <w:pPr>
        <w:jc w:val="both"/>
        <w:rPr>
          <w:rFonts w:ascii="Times New Roman" w:hAnsi="Times New Roman" w:cs="Times New Roman"/>
        </w:rPr>
      </w:pPr>
    </w:p>
    <w:p w14:paraId="3930BB78" w14:textId="77777777" w:rsidR="00F17121" w:rsidRPr="00BC5E49" w:rsidRDefault="00F17121" w:rsidP="00F17121">
      <w:pPr>
        <w:jc w:val="both"/>
        <w:rPr>
          <w:rFonts w:ascii="Times New Roman" w:hAnsi="Times New Roman" w:cs="Times New Roman"/>
        </w:rPr>
      </w:pPr>
    </w:p>
    <w:p w14:paraId="1D94AD35" w14:textId="77777777" w:rsidR="00F17121" w:rsidRPr="00BC5E49" w:rsidRDefault="00F17121" w:rsidP="00F17121">
      <w:pPr>
        <w:jc w:val="both"/>
        <w:rPr>
          <w:rFonts w:ascii="Times New Roman" w:hAnsi="Times New Roman" w:cs="Times New Roman"/>
          <w:b/>
        </w:rPr>
      </w:pPr>
      <w:r w:rsidRPr="00BC5E49">
        <w:rPr>
          <w:rFonts w:ascii="Times New Roman" w:hAnsi="Times New Roman" w:cs="Times New Roman"/>
          <w:b/>
        </w:rPr>
        <w:t xml:space="preserve">THE LAUDER INSTITUTE OF MANAGEMENT AND INTERNATIONAL STUDIES   </w:t>
      </w:r>
    </w:p>
    <w:p w14:paraId="6BC59016" w14:textId="77777777" w:rsidR="00F17121" w:rsidRPr="00BC5E49" w:rsidRDefault="00F17121" w:rsidP="00F17121">
      <w:pPr>
        <w:jc w:val="both"/>
        <w:rPr>
          <w:rFonts w:ascii="Times New Roman" w:hAnsi="Times New Roman" w:cs="Times New Roman"/>
        </w:rPr>
      </w:pPr>
      <w:r w:rsidRPr="00BC5E49">
        <w:rPr>
          <w:rFonts w:ascii="Times New Roman" w:hAnsi="Times New Roman" w:cs="Times New Roman"/>
        </w:rPr>
        <w:t xml:space="preserve">The Lauder Institute of Management and International Studies offers an MA in international studies, and conducts fundamental and policy-oriented research on current economic, political, and business issues. It organizes an annual conference that brings academics, practitioners and policy makers together to examine global challenges such as financial risks, sustainability, inequality, and the future of the state.   </w:t>
      </w:r>
      <w:r w:rsidRPr="00BC5E49">
        <w:rPr>
          <w:rFonts w:ascii="Times New Roman" w:hAnsi="Times New Roman" w:cs="Times New Roman"/>
        </w:rPr>
        <w:tab/>
      </w:r>
      <w:r w:rsidRPr="00BC5E49">
        <w:rPr>
          <w:rFonts w:ascii="Times New Roman" w:hAnsi="Times New Roman" w:cs="Times New Roman"/>
        </w:rPr>
        <w:cr/>
      </w:r>
    </w:p>
    <w:p w14:paraId="153580EC" w14:textId="77777777" w:rsidR="00F17121" w:rsidRPr="00BC5E49" w:rsidRDefault="00F17121" w:rsidP="00F17121">
      <w:pPr>
        <w:jc w:val="both"/>
        <w:rPr>
          <w:rFonts w:ascii="Times New Roman" w:hAnsi="Times New Roman" w:cs="Times New Roman"/>
          <w:b/>
        </w:rPr>
      </w:pPr>
      <w:r w:rsidRPr="00BC5E49">
        <w:rPr>
          <w:rFonts w:ascii="Times New Roman" w:hAnsi="Times New Roman" w:cs="Times New Roman"/>
          <w:b/>
        </w:rPr>
        <w:t>UNIVERSITY OF PENNSYLVANIA</w:t>
      </w:r>
      <w:r w:rsidRPr="00BC5E49">
        <w:rPr>
          <w:rFonts w:ascii="Times New Roman" w:hAnsi="Times New Roman" w:cs="Times New Roman"/>
          <w:b/>
        </w:rPr>
        <w:tab/>
      </w:r>
    </w:p>
    <w:p w14:paraId="486F69CD" w14:textId="41834CCB" w:rsidR="00F17121" w:rsidRPr="00BC5E49" w:rsidRDefault="00F17121" w:rsidP="007133B1">
      <w:pPr>
        <w:jc w:val="both"/>
        <w:rPr>
          <w:rFonts w:ascii="Times New Roman" w:hAnsi="Times New Roman" w:cs="Times New Roman"/>
        </w:rPr>
      </w:pPr>
      <w:r w:rsidRPr="00BC5E49">
        <w:rPr>
          <w:rFonts w:ascii="Times New Roman" w:hAnsi="Times New Roman" w:cs="Times New Roman"/>
        </w:rPr>
        <w:t xml:space="preserve">The University of Pennsylvania (Penn) is an Ivy League school with highly selective admissions and a history of innovation in interdisciplinary education and scholarship. A world-class research institution, Penn boasts a picturesque campus in the middle of a dynamic city. Founded by Benjamin Franklin in 1740 and recognized as America’s first university, Penn remains today a world-renowned center for the creation and dissemination of knowledge. It serves as a model for research colleges and universities throughout the world.  </w:t>
      </w:r>
    </w:p>
    <w:sectPr w:rsidR="00F17121" w:rsidRPr="00BC5E49" w:rsidSect="00AE21FF">
      <w:headerReference w:type="default" r:id="rId29"/>
      <w:footerReference w:type="default" r:id="rId3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B073CE" w14:textId="77777777" w:rsidR="004C7E03" w:rsidRDefault="004C7E03" w:rsidP="001F1898">
      <w:pPr>
        <w:spacing w:after="0" w:line="240" w:lineRule="auto"/>
      </w:pPr>
      <w:r>
        <w:separator/>
      </w:r>
    </w:p>
  </w:endnote>
  <w:endnote w:type="continuationSeparator" w:id="0">
    <w:p w14:paraId="75687CEF" w14:textId="77777777" w:rsidR="004C7E03" w:rsidRDefault="004C7E03" w:rsidP="001F1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roman"/>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S Mincho">
    <w:altName w:val="Arial Unicode MS"/>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American Typewriter">
    <w:charset w:val="00"/>
    <w:family w:val="auto"/>
    <w:pitch w:val="variable"/>
    <w:sig w:usb0="A000006F" w:usb1="00000019"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409FC1" w14:textId="77777777" w:rsidR="00746441" w:rsidRDefault="00746441" w:rsidP="00361576">
    <w:pPr>
      <w:pStyle w:val="Footer"/>
      <w:jc w:val="center"/>
    </w:pPr>
  </w:p>
  <w:p w14:paraId="783D6EA6" w14:textId="77777777" w:rsidR="00746441" w:rsidRDefault="00746441" w:rsidP="007521C6">
    <w:pPr>
      <w:pStyle w:val="Footer"/>
    </w:pPr>
    <w:r>
      <w:rPr>
        <w:noProof/>
      </w:rPr>
      <w:drawing>
        <wp:inline distT="0" distB="0" distL="0" distR="0" wp14:anchorId="5CEA696C" wp14:editId="27DB42AE">
          <wp:extent cx="2176818" cy="9023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TCSP letterhead.jpg"/>
                  <pic:cNvPicPr/>
                </pic:nvPicPr>
                <pic:blipFill>
                  <a:blip r:embed="rId1">
                    <a:extLst>
                      <a:ext uri="{28A0092B-C50C-407E-A947-70E740481C1C}">
                        <a14:useLocalDpi xmlns:a14="http://schemas.microsoft.com/office/drawing/2010/main" val="0"/>
                      </a:ext>
                    </a:extLst>
                  </a:blip>
                  <a:stretch>
                    <a:fillRect/>
                  </a:stretch>
                </pic:blipFill>
                <pic:spPr>
                  <a:xfrm>
                    <a:off x="0" y="0"/>
                    <a:ext cx="2208898" cy="915633"/>
                  </a:xfrm>
                  <a:prstGeom prst="rect">
                    <a:avLst/>
                  </a:prstGeom>
                </pic:spPr>
              </pic:pic>
            </a:graphicData>
          </a:graphic>
        </wp:inline>
      </w:drawing>
    </w:r>
    <w:r>
      <w:t xml:space="preserve">    </w:t>
    </w:r>
    <w:r>
      <w:rPr>
        <w:noProof/>
      </w:rPr>
      <w:drawing>
        <wp:inline distT="0" distB="0" distL="0" distR="0" wp14:anchorId="2199DD03" wp14:editId="26C080BA">
          <wp:extent cx="1385247" cy="920115"/>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uropean Summit Logo2.png"/>
                  <pic:cNvPicPr/>
                </pic:nvPicPr>
                <pic:blipFill>
                  <a:blip r:embed="rId2">
                    <a:extLst>
                      <a:ext uri="{28A0092B-C50C-407E-A947-70E740481C1C}">
                        <a14:useLocalDpi xmlns:a14="http://schemas.microsoft.com/office/drawing/2010/main" val="0"/>
                      </a:ext>
                    </a:extLst>
                  </a:blip>
                  <a:stretch>
                    <a:fillRect/>
                  </a:stretch>
                </pic:blipFill>
                <pic:spPr>
                  <a:xfrm>
                    <a:off x="0" y="0"/>
                    <a:ext cx="1410007" cy="936561"/>
                  </a:xfrm>
                  <a:prstGeom prst="rect">
                    <a:avLst/>
                  </a:prstGeom>
                </pic:spPr>
              </pic:pic>
            </a:graphicData>
          </a:graphic>
        </wp:inline>
      </w:drawing>
    </w:r>
    <w:r>
      <w:t xml:space="preserve">    </w:t>
    </w:r>
    <w:r>
      <w:rPr>
        <w:noProof/>
      </w:rPr>
      <w:drawing>
        <wp:inline distT="0" distB="0" distL="0" distR="0" wp14:anchorId="421721BB" wp14:editId="0C75EBB0">
          <wp:extent cx="2095500" cy="758077"/>
          <wp:effectExtent l="19050" t="0" r="0" b="0"/>
          <wp:docPr id="18" name="Immagine 1" descr="C:\Documents and Settings\Villafranca\Impostazioni locali\Temp\logo ISPI centro 300dpi eng no itali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illafranca\Impostazioni locali\Temp\logo ISPI centro 300dpi eng no italian.jpg"/>
                  <pic:cNvPicPr>
                    <a:picLocks noChangeAspect="1" noChangeArrowheads="1"/>
                  </pic:cNvPicPr>
                </pic:nvPicPr>
                <pic:blipFill>
                  <a:blip r:embed="rId3"/>
                  <a:srcRect/>
                  <a:stretch>
                    <a:fillRect/>
                  </a:stretch>
                </pic:blipFill>
                <pic:spPr bwMode="auto">
                  <a:xfrm>
                    <a:off x="0" y="0"/>
                    <a:ext cx="2095500" cy="758077"/>
                  </a:xfrm>
                  <a:prstGeom prst="rect">
                    <a:avLst/>
                  </a:prstGeom>
                  <a:noFill/>
                  <a:ln w="9525">
                    <a:noFill/>
                    <a:miter lim="800000"/>
                    <a:headEnd/>
                    <a:tailEnd/>
                  </a:ln>
                </pic:spPr>
              </pic:pic>
            </a:graphicData>
          </a:graphic>
        </wp:inline>
      </w:drawing>
    </w:r>
  </w:p>
  <w:p w14:paraId="67CAD7B4" w14:textId="77777777" w:rsidR="00746441" w:rsidRDefault="0074644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679FD" w14:textId="77777777" w:rsidR="004C7E03" w:rsidRDefault="004C7E03" w:rsidP="001F1898">
      <w:pPr>
        <w:spacing w:after="0" w:line="240" w:lineRule="auto"/>
      </w:pPr>
      <w:r>
        <w:separator/>
      </w:r>
    </w:p>
  </w:footnote>
  <w:footnote w:type="continuationSeparator" w:id="0">
    <w:p w14:paraId="26D50F2B" w14:textId="77777777" w:rsidR="004C7E03" w:rsidRDefault="004C7E03" w:rsidP="001F18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608548171"/>
      <w:docPartObj>
        <w:docPartGallery w:val="Page Numbers (Top of Page)"/>
        <w:docPartUnique/>
      </w:docPartObj>
    </w:sdtPr>
    <w:sdtEndPr>
      <w:rPr>
        <w:noProof/>
      </w:rPr>
    </w:sdtEndPr>
    <w:sdtContent>
      <w:p w14:paraId="5CDD7E86" w14:textId="4E4D21FA" w:rsidR="00852511" w:rsidRPr="00852511" w:rsidRDefault="00852511">
        <w:pPr>
          <w:pStyle w:val="Header"/>
          <w:jc w:val="right"/>
          <w:rPr>
            <w:rFonts w:ascii="Times New Roman" w:hAnsi="Times New Roman" w:cs="Times New Roman"/>
          </w:rPr>
        </w:pPr>
        <w:r w:rsidRPr="00852511">
          <w:rPr>
            <w:rFonts w:ascii="Times New Roman" w:hAnsi="Times New Roman" w:cs="Times New Roman"/>
          </w:rPr>
          <w:fldChar w:fldCharType="begin"/>
        </w:r>
        <w:r w:rsidRPr="00852511">
          <w:rPr>
            <w:rFonts w:ascii="Times New Roman" w:hAnsi="Times New Roman" w:cs="Times New Roman"/>
          </w:rPr>
          <w:instrText xml:space="preserve"> PAGE   \* MERGEFORMAT </w:instrText>
        </w:r>
        <w:r w:rsidRPr="00852511">
          <w:rPr>
            <w:rFonts w:ascii="Times New Roman" w:hAnsi="Times New Roman" w:cs="Times New Roman"/>
          </w:rPr>
          <w:fldChar w:fldCharType="separate"/>
        </w:r>
        <w:r w:rsidR="00830AA9">
          <w:rPr>
            <w:rFonts w:ascii="Times New Roman" w:hAnsi="Times New Roman" w:cs="Times New Roman"/>
            <w:noProof/>
          </w:rPr>
          <w:t>21</w:t>
        </w:r>
        <w:r w:rsidRPr="00852511">
          <w:rPr>
            <w:rFonts w:ascii="Times New Roman" w:hAnsi="Times New Roman" w:cs="Times New Roman"/>
            <w:noProof/>
          </w:rPr>
          <w:fldChar w:fldCharType="end"/>
        </w:r>
      </w:p>
    </w:sdtContent>
  </w:sdt>
  <w:p w14:paraId="0D2F3FFF" w14:textId="77777777" w:rsidR="00852511" w:rsidRDefault="0085251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E44FEF"/>
    <w:multiLevelType w:val="hybridMultilevel"/>
    <w:tmpl w:val="D3A2990A"/>
    <w:lvl w:ilvl="0" w:tplc="AD96EB30">
      <w:start w:val="1"/>
      <w:numFmt w:val="upperRoman"/>
      <w:lvlText w:val="%1."/>
      <w:lvlJc w:val="left"/>
      <w:pPr>
        <w:ind w:left="360" w:hanging="360"/>
      </w:pPr>
      <w:rPr>
        <w:rFonts w:ascii="Times" w:hAnsi="Times" w:hint="default"/>
        <w:b/>
        <w:sz w:val="28"/>
        <w:szCs w:val="28"/>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7B6C303B"/>
    <w:multiLevelType w:val="hybridMultilevel"/>
    <w:tmpl w:val="5956B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686"/>
    <w:rsid w:val="00007C59"/>
    <w:rsid w:val="0005689B"/>
    <w:rsid w:val="00061025"/>
    <w:rsid w:val="000B44C7"/>
    <w:rsid w:val="000C0F47"/>
    <w:rsid w:val="000D14F1"/>
    <w:rsid w:val="000F36E6"/>
    <w:rsid w:val="00107E50"/>
    <w:rsid w:val="00110593"/>
    <w:rsid w:val="001205EB"/>
    <w:rsid w:val="00133228"/>
    <w:rsid w:val="00136157"/>
    <w:rsid w:val="00137E03"/>
    <w:rsid w:val="00144B06"/>
    <w:rsid w:val="00156513"/>
    <w:rsid w:val="00166AB2"/>
    <w:rsid w:val="001862B4"/>
    <w:rsid w:val="001A66F9"/>
    <w:rsid w:val="001F0FCC"/>
    <w:rsid w:val="001F1898"/>
    <w:rsid w:val="00230F4D"/>
    <w:rsid w:val="00260AB0"/>
    <w:rsid w:val="00262261"/>
    <w:rsid w:val="00265A9F"/>
    <w:rsid w:val="00274490"/>
    <w:rsid w:val="00281199"/>
    <w:rsid w:val="002A67DF"/>
    <w:rsid w:val="002B3F0B"/>
    <w:rsid w:val="002C3C9A"/>
    <w:rsid w:val="002E1DB3"/>
    <w:rsid w:val="002E28A2"/>
    <w:rsid w:val="002F13AC"/>
    <w:rsid w:val="002F1C74"/>
    <w:rsid w:val="0030224F"/>
    <w:rsid w:val="0030644C"/>
    <w:rsid w:val="0034530F"/>
    <w:rsid w:val="0035027F"/>
    <w:rsid w:val="00361475"/>
    <w:rsid w:val="00361576"/>
    <w:rsid w:val="00367296"/>
    <w:rsid w:val="00373C76"/>
    <w:rsid w:val="003B2663"/>
    <w:rsid w:val="003D00E9"/>
    <w:rsid w:val="003D70E4"/>
    <w:rsid w:val="003E445E"/>
    <w:rsid w:val="00402585"/>
    <w:rsid w:val="00416EFA"/>
    <w:rsid w:val="0042286E"/>
    <w:rsid w:val="00442940"/>
    <w:rsid w:val="00460072"/>
    <w:rsid w:val="004B7491"/>
    <w:rsid w:val="004C107B"/>
    <w:rsid w:val="004C27B7"/>
    <w:rsid w:val="004C378D"/>
    <w:rsid w:val="004C7E03"/>
    <w:rsid w:val="004D1372"/>
    <w:rsid w:val="004E2269"/>
    <w:rsid w:val="004E32B2"/>
    <w:rsid w:val="004E564F"/>
    <w:rsid w:val="004E72D4"/>
    <w:rsid w:val="00553903"/>
    <w:rsid w:val="00562842"/>
    <w:rsid w:val="0057098E"/>
    <w:rsid w:val="00587FD7"/>
    <w:rsid w:val="005965F0"/>
    <w:rsid w:val="005A3F3C"/>
    <w:rsid w:val="005A7C97"/>
    <w:rsid w:val="005F7A2F"/>
    <w:rsid w:val="00614C09"/>
    <w:rsid w:val="006350AD"/>
    <w:rsid w:val="00640E0B"/>
    <w:rsid w:val="0065740D"/>
    <w:rsid w:val="00667546"/>
    <w:rsid w:val="00694D17"/>
    <w:rsid w:val="00696228"/>
    <w:rsid w:val="006D1F0C"/>
    <w:rsid w:val="00702A98"/>
    <w:rsid w:val="007133B1"/>
    <w:rsid w:val="007215E5"/>
    <w:rsid w:val="00724289"/>
    <w:rsid w:val="00733BB4"/>
    <w:rsid w:val="00746441"/>
    <w:rsid w:val="007521C6"/>
    <w:rsid w:val="0077178E"/>
    <w:rsid w:val="00790585"/>
    <w:rsid w:val="007A09F2"/>
    <w:rsid w:val="007B3D67"/>
    <w:rsid w:val="007F46FC"/>
    <w:rsid w:val="008176A3"/>
    <w:rsid w:val="00830AA9"/>
    <w:rsid w:val="00852511"/>
    <w:rsid w:val="008537AB"/>
    <w:rsid w:val="00863F6F"/>
    <w:rsid w:val="00864AF6"/>
    <w:rsid w:val="008A1705"/>
    <w:rsid w:val="008A7A48"/>
    <w:rsid w:val="008C4A24"/>
    <w:rsid w:val="008F6C40"/>
    <w:rsid w:val="008F6CCF"/>
    <w:rsid w:val="00904251"/>
    <w:rsid w:val="009165E2"/>
    <w:rsid w:val="009170C7"/>
    <w:rsid w:val="0093630D"/>
    <w:rsid w:val="00953FDA"/>
    <w:rsid w:val="009562C9"/>
    <w:rsid w:val="009A01DC"/>
    <w:rsid w:val="009A565F"/>
    <w:rsid w:val="009B2C3E"/>
    <w:rsid w:val="009B5917"/>
    <w:rsid w:val="009C52A6"/>
    <w:rsid w:val="009D4EA1"/>
    <w:rsid w:val="009F268E"/>
    <w:rsid w:val="00A21F00"/>
    <w:rsid w:val="00A25CFB"/>
    <w:rsid w:val="00A3065B"/>
    <w:rsid w:val="00A3078A"/>
    <w:rsid w:val="00A309D5"/>
    <w:rsid w:val="00A30BD0"/>
    <w:rsid w:val="00A41213"/>
    <w:rsid w:val="00A42262"/>
    <w:rsid w:val="00A42D7C"/>
    <w:rsid w:val="00A62ECE"/>
    <w:rsid w:val="00A65754"/>
    <w:rsid w:val="00AC5518"/>
    <w:rsid w:val="00AE21FF"/>
    <w:rsid w:val="00AF5E9D"/>
    <w:rsid w:val="00B220FB"/>
    <w:rsid w:val="00B405FD"/>
    <w:rsid w:val="00B46234"/>
    <w:rsid w:val="00B550C9"/>
    <w:rsid w:val="00B5618A"/>
    <w:rsid w:val="00B57129"/>
    <w:rsid w:val="00B64EF1"/>
    <w:rsid w:val="00B84813"/>
    <w:rsid w:val="00B84EC0"/>
    <w:rsid w:val="00B87521"/>
    <w:rsid w:val="00BB0B92"/>
    <w:rsid w:val="00BC5E49"/>
    <w:rsid w:val="00BD0CE5"/>
    <w:rsid w:val="00BE092F"/>
    <w:rsid w:val="00BE7218"/>
    <w:rsid w:val="00BF6C68"/>
    <w:rsid w:val="00C27EE0"/>
    <w:rsid w:val="00C31215"/>
    <w:rsid w:val="00C47614"/>
    <w:rsid w:val="00C829FC"/>
    <w:rsid w:val="00C834EB"/>
    <w:rsid w:val="00C841A2"/>
    <w:rsid w:val="00CA56D5"/>
    <w:rsid w:val="00CB3BD8"/>
    <w:rsid w:val="00CD23DD"/>
    <w:rsid w:val="00D0655A"/>
    <w:rsid w:val="00D26FED"/>
    <w:rsid w:val="00D323D4"/>
    <w:rsid w:val="00D50635"/>
    <w:rsid w:val="00D6416C"/>
    <w:rsid w:val="00D7400D"/>
    <w:rsid w:val="00D86E82"/>
    <w:rsid w:val="00D87ABD"/>
    <w:rsid w:val="00D9647E"/>
    <w:rsid w:val="00DA0AFB"/>
    <w:rsid w:val="00DB549B"/>
    <w:rsid w:val="00DB6728"/>
    <w:rsid w:val="00DD6D84"/>
    <w:rsid w:val="00E01AF0"/>
    <w:rsid w:val="00E02F47"/>
    <w:rsid w:val="00E71686"/>
    <w:rsid w:val="00E93FC7"/>
    <w:rsid w:val="00EA41D5"/>
    <w:rsid w:val="00EA4B97"/>
    <w:rsid w:val="00EA65C2"/>
    <w:rsid w:val="00EC70BE"/>
    <w:rsid w:val="00F008D9"/>
    <w:rsid w:val="00F065B7"/>
    <w:rsid w:val="00F17121"/>
    <w:rsid w:val="00F24EC4"/>
    <w:rsid w:val="00F25B1C"/>
    <w:rsid w:val="00F34DAC"/>
    <w:rsid w:val="00F36E86"/>
    <w:rsid w:val="00F535FB"/>
    <w:rsid w:val="00F668A3"/>
    <w:rsid w:val="00F70FF6"/>
    <w:rsid w:val="00F7601C"/>
    <w:rsid w:val="00FA2271"/>
    <w:rsid w:val="00FB5484"/>
    <w:rsid w:val="00FB70D8"/>
    <w:rsid w:val="00FD1358"/>
    <w:rsid w:val="00FD3DCB"/>
    <w:rsid w:val="00FD56D0"/>
    <w:rsid w:val="00FF6AD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0D36293"/>
  <w15:docId w15:val="{B5274611-622C-40AD-98DB-19F22F029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4EC0"/>
  </w:style>
  <w:style w:type="paragraph" w:styleId="Heading1">
    <w:name w:val="heading 1"/>
    <w:basedOn w:val="Normal"/>
    <w:next w:val="Normal"/>
    <w:link w:val="Heading1Char"/>
    <w:uiPriority w:val="9"/>
    <w:qFormat/>
    <w:rsid w:val="00DB672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B672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672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DB6728"/>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1F18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1898"/>
  </w:style>
  <w:style w:type="paragraph" w:styleId="Footer">
    <w:name w:val="footer"/>
    <w:basedOn w:val="Normal"/>
    <w:link w:val="FooterChar"/>
    <w:uiPriority w:val="99"/>
    <w:unhideWhenUsed/>
    <w:rsid w:val="001F18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1898"/>
  </w:style>
  <w:style w:type="table" w:styleId="TableGrid">
    <w:name w:val="Table Grid"/>
    <w:basedOn w:val="TableNormal"/>
    <w:uiPriority w:val="39"/>
    <w:rsid w:val="00696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C52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52A6"/>
    <w:rPr>
      <w:rFonts w:ascii="Tahoma" w:hAnsi="Tahoma" w:cs="Tahoma"/>
      <w:sz w:val="16"/>
      <w:szCs w:val="16"/>
    </w:rPr>
  </w:style>
  <w:style w:type="character" w:styleId="CommentReference">
    <w:name w:val="annotation reference"/>
    <w:basedOn w:val="DefaultParagraphFont"/>
    <w:uiPriority w:val="99"/>
    <w:semiHidden/>
    <w:unhideWhenUsed/>
    <w:rsid w:val="009C52A6"/>
    <w:rPr>
      <w:sz w:val="16"/>
      <w:szCs w:val="16"/>
    </w:rPr>
  </w:style>
  <w:style w:type="paragraph" w:styleId="CommentText">
    <w:name w:val="annotation text"/>
    <w:basedOn w:val="Normal"/>
    <w:link w:val="CommentTextChar"/>
    <w:uiPriority w:val="99"/>
    <w:semiHidden/>
    <w:unhideWhenUsed/>
    <w:rsid w:val="009C52A6"/>
    <w:pPr>
      <w:spacing w:line="240" w:lineRule="auto"/>
    </w:pPr>
    <w:rPr>
      <w:sz w:val="20"/>
      <w:szCs w:val="20"/>
    </w:rPr>
  </w:style>
  <w:style w:type="character" w:customStyle="1" w:styleId="CommentTextChar">
    <w:name w:val="Comment Text Char"/>
    <w:basedOn w:val="DefaultParagraphFont"/>
    <w:link w:val="CommentText"/>
    <w:uiPriority w:val="99"/>
    <w:semiHidden/>
    <w:rsid w:val="009C52A6"/>
    <w:rPr>
      <w:sz w:val="20"/>
      <w:szCs w:val="20"/>
    </w:rPr>
  </w:style>
  <w:style w:type="paragraph" w:styleId="CommentSubject">
    <w:name w:val="annotation subject"/>
    <w:basedOn w:val="CommentText"/>
    <w:next w:val="CommentText"/>
    <w:link w:val="CommentSubjectChar"/>
    <w:uiPriority w:val="99"/>
    <w:semiHidden/>
    <w:unhideWhenUsed/>
    <w:rsid w:val="009C52A6"/>
    <w:rPr>
      <w:b/>
      <w:bCs/>
    </w:rPr>
  </w:style>
  <w:style w:type="character" w:customStyle="1" w:styleId="CommentSubjectChar">
    <w:name w:val="Comment Subject Char"/>
    <w:basedOn w:val="CommentTextChar"/>
    <w:link w:val="CommentSubject"/>
    <w:uiPriority w:val="99"/>
    <w:semiHidden/>
    <w:rsid w:val="009C52A6"/>
    <w:rPr>
      <w:b/>
      <w:bCs/>
      <w:sz w:val="20"/>
      <w:szCs w:val="20"/>
    </w:rPr>
  </w:style>
  <w:style w:type="paragraph" w:styleId="ListParagraph">
    <w:name w:val="List Paragraph"/>
    <w:basedOn w:val="Normal"/>
    <w:uiPriority w:val="34"/>
    <w:qFormat/>
    <w:rsid w:val="007521C6"/>
    <w:pPr>
      <w:spacing w:after="0" w:line="240" w:lineRule="auto"/>
      <w:ind w:left="720"/>
      <w:contextualSpacing/>
    </w:pPr>
    <w:rPr>
      <w:rFonts w:eastAsiaTheme="minorEastAsia"/>
      <w:sz w:val="24"/>
      <w:szCs w:val="24"/>
    </w:rPr>
  </w:style>
  <w:style w:type="paragraph" w:styleId="Revision">
    <w:name w:val="Revision"/>
    <w:hidden/>
    <w:uiPriority w:val="99"/>
    <w:semiHidden/>
    <w:rsid w:val="00DB54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microsoft.com/office/2007/relationships/hdphoto" Target="media/hdphoto1.wdp"/><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9.jpeg"/><Relationship Id="rId2" Type="http://schemas.openxmlformats.org/officeDocument/2006/relationships/image" Target="media/image3.png"/><Relationship Id="rId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C14559-F4EA-4FB9-9947-418B8CC31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4454</Words>
  <Characters>25393</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Excutive Office for Immigration Review (EOIR)</Company>
  <LinksUpToDate>false</LinksUpToDate>
  <CharactersWithSpaces>29788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Kelsey Ingram</dc:creator>
  <cp:lastModifiedBy>Kelsey Ingram</cp:lastModifiedBy>
  <cp:revision>2</cp:revision>
  <cp:lastPrinted>2015-11-20T19:31:00Z</cp:lastPrinted>
  <dcterms:created xsi:type="dcterms:W3CDTF">2015-11-20T19:34:00Z</dcterms:created>
  <dcterms:modified xsi:type="dcterms:W3CDTF">2015-11-20T19:34:00Z</dcterms:modified>
</cp:coreProperties>
</file>