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70154D" w14:textId="5C5F4D7B" w:rsidR="0045472B" w:rsidRPr="007218B0" w:rsidRDefault="00B82DF4" w:rsidP="00C95303">
      <w:pPr>
        <w:pStyle w:val="Header"/>
        <w:tabs>
          <w:tab w:val="clear" w:pos="4320"/>
          <w:tab w:val="clear" w:pos="8640"/>
        </w:tabs>
        <w:jc w:val="center"/>
        <w:rPr>
          <w:b/>
          <w:color w:val="FF0000"/>
        </w:rPr>
      </w:pPr>
      <w:r w:rsidRPr="007218B0">
        <w:rPr>
          <w:b/>
          <w:color w:val="FF0000"/>
        </w:rPr>
        <w:t>DO NOT DISTRIBUTE WITHOUT PERMISSION OF AUTHORS</w:t>
      </w:r>
      <w:r w:rsidR="00C95303" w:rsidRPr="007218B0">
        <w:rPr>
          <w:b/>
          <w:color w:val="FF0000"/>
        </w:rPr>
        <w:t>.</w:t>
      </w:r>
    </w:p>
    <w:p w14:paraId="677CC534" w14:textId="5CBC2497" w:rsidR="00C95303" w:rsidRPr="007218B0" w:rsidRDefault="00C95303" w:rsidP="00C95303">
      <w:pPr>
        <w:pStyle w:val="Header"/>
        <w:tabs>
          <w:tab w:val="clear" w:pos="4320"/>
          <w:tab w:val="clear" w:pos="8640"/>
        </w:tabs>
        <w:jc w:val="center"/>
        <w:rPr>
          <w:b/>
          <w:color w:val="FF0000"/>
        </w:rPr>
      </w:pPr>
      <w:r w:rsidRPr="007218B0">
        <w:rPr>
          <w:b/>
          <w:color w:val="FF0000"/>
        </w:rPr>
        <w:t xml:space="preserve">FORTHCOMING IN </w:t>
      </w:r>
      <w:r w:rsidRPr="00BE1BFA">
        <w:rPr>
          <w:b/>
          <w:i/>
          <w:iCs/>
          <w:color w:val="FF0000"/>
        </w:rPr>
        <w:t xml:space="preserve">THE </w:t>
      </w:r>
      <w:r w:rsidR="00B32494" w:rsidRPr="00BE1BFA">
        <w:rPr>
          <w:b/>
          <w:i/>
          <w:iCs/>
          <w:color w:val="FF0000"/>
        </w:rPr>
        <w:t>F</w:t>
      </w:r>
      <w:r w:rsidR="00B32494" w:rsidRPr="007218B0">
        <w:rPr>
          <w:b/>
          <w:i/>
          <w:color w:val="FF0000"/>
        </w:rPr>
        <w:t>OUNDATIONAL HANDBOOK ON IMPROVEMENT RESEARCH IN EDUCATION</w:t>
      </w:r>
      <w:r w:rsidR="00EA6469">
        <w:rPr>
          <w:b/>
          <w:i/>
          <w:color w:val="FF0000"/>
        </w:rPr>
        <w:t>.</w:t>
      </w:r>
    </w:p>
    <w:p w14:paraId="75CE3C22" w14:textId="6E1FED5E" w:rsidR="00FA6D43" w:rsidRDefault="00FA6D43" w:rsidP="001742AF">
      <w:pPr>
        <w:pStyle w:val="Header"/>
        <w:tabs>
          <w:tab w:val="clear" w:pos="4320"/>
          <w:tab w:val="clear" w:pos="8640"/>
        </w:tabs>
        <w:spacing w:line="480" w:lineRule="auto"/>
        <w:rPr>
          <w:color w:val="000000" w:themeColor="text1"/>
        </w:rPr>
      </w:pPr>
    </w:p>
    <w:p w14:paraId="77DE4141" w14:textId="77777777" w:rsidR="007D34FC" w:rsidRPr="00055D30" w:rsidRDefault="007D34FC" w:rsidP="001742AF">
      <w:pPr>
        <w:pStyle w:val="Header"/>
        <w:tabs>
          <w:tab w:val="clear" w:pos="4320"/>
          <w:tab w:val="clear" w:pos="8640"/>
        </w:tabs>
        <w:spacing w:line="480" w:lineRule="auto"/>
        <w:rPr>
          <w:color w:val="000000" w:themeColor="text1"/>
        </w:rPr>
      </w:pPr>
    </w:p>
    <w:p w14:paraId="699F7C00" w14:textId="6D37952E" w:rsidR="00A13212" w:rsidRPr="00055D30" w:rsidRDefault="00D749CB" w:rsidP="00BD2ABD">
      <w:pPr>
        <w:spacing w:line="480" w:lineRule="auto"/>
        <w:jc w:val="center"/>
        <w:rPr>
          <w:b/>
          <w:color w:val="000000" w:themeColor="text1"/>
        </w:rPr>
      </w:pPr>
      <w:r w:rsidRPr="00055D30">
        <w:rPr>
          <w:b/>
          <w:color w:val="000000" w:themeColor="text1"/>
        </w:rPr>
        <w:t>Democratizing Educational Innovation and Improvement</w:t>
      </w:r>
      <w:r w:rsidR="00203FF5" w:rsidRPr="00055D30">
        <w:rPr>
          <w:b/>
          <w:color w:val="000000" w:themeColor="text1"/>
        </w:rPr>
        <w:t>:</w:t>
      </w:r>
    </w:p>
    <w:p w14:paraId="21C5A452" w14:textId="5232B3E5" w:rsidR="00556B4B" w:rsidRPr="00055D30" w:rsidRDefault="006049A8" w:rsidP="00BD2ABD">
      <w:pPr>
        <w:spacing w:line="480" w:lineRule="auto"/>
        <w:jc w:val="center"/>
        <w:rPr>
          <w:b/>
          <w:color w:val="000000" w:themeColor="text1"/>
        </w:rPr>
      </w:pPr>
      <w:r w:rsidRPr="00055D30">
        <w:rPr>
          <w:b/>
          <w:color w:val="000000" w:themeColor="text1"/>
        </w:rPr>
        <w:t>The Policy Contexts of Improvement Research in Education</w:t>
      </w:r>
    </w:p>
    <w:p w14:paraId="0A86FB9D" w14:textId="77777777" w:rsidR="00197C0A" w:rsidRPr="00055D30" w:rsidRDefault="00197C0A" w:rsidP="00BD2ABD">
      <w:pPr>
        <w:spacing w:line="480" w:lineRule="auto"/>
        <w:jc w:val="center"/>
        <w:rPr>
          <w:color w:val="000000" w:themeColor="text1"/>
        </w:rPr>
      </w:pPr>
    </w:p>
    <w:p w14:paraId="776F6D54" w14:textId="77777777" w:rsidR="00AA51E2" w:rsidRPr="00055D30" w:rsidRDefault="00AA51E2" w:rsidP="00BD2ABD">
      <w:pPr>
        <w:spacing w:line="480" w:lineRule="auto"/>
        <w:jc w:val="center"/>
        <w:rPr>
          <w:color w:val="000000" w:themeColor="text1"/>
        </w:rPr>
      </w:pPr>
      <w:r w:rsidRPr="00055D30">
        <w:rPr>
          <w:color w:val="000000" w:themeColor="text1"/>
        </w:rPr>
        <w:t>Donald J. Peurach</w:t>
      </w:r>
    </w:p>
    <w:p w14:paraId="78F87D5E" w14:textId="2A284035" w:rsidR="00C62859" w:rsidRPr="00055D30" w:rsidRDefault="00203FF5" w:rsidP="00BD2ABD">
      <w:pPr>
        <w:spacing w:line="480" w:lineRule="auto"/>
        <w:jc w:val="center"/>
        <w:rPr>
          <w:color w:val="000000" w:themeColor="text1"/>
        </w:rPr>
      </w:pPr>
      <w:r w:rsidRPr="00055D30">
        <w:rPr>
          <w:color w:val="000000" w:themeColor="text1"/>
        </w:rPr>
        <w:t>Anna T. Foster</w:t>
      </w:r>
    </w:p>
    <w:p w14:paraId="61E83E91" w14:textId="03BE7C8F" w:rsidR="007A1311" w:rsidRPr="00055D30" w:rsidRDefault="00203FF5" w:rsidP="00BD2ABD">
      <w:pPr>
        <w:spacing w:line="480" w:lineRule="auto"/>
        <w:jc w:val="center"/>
        <w:rPr>
          <w:color w:val="000000" w:themeColor="text1"/>
        </w:rPr>
      </w:pPr>
      <w:r w:rsidRPr="00055D30">
        <w:rPr>
          <w:color w:val="000000" w:themeColor="text1"/>
        </w:rPr>
        <w:t>Angela M. Lyle</w:t>
      </w:r>
    </w:p>
    <w:p w14:paraId="25B53D95" w14:textId="157E7400" w:rsidR="007A1311" w:rsidRPr="00055D30" w:rsidRDefault="00203FF5" w:rsidP="00BD2ABD">
      <w:pPr>
        <w:spacing w:line="480" w:lineRule="auto"/>
        <w:jc w:val="center"/>
        <w:rPr>
          <w:color w:val="000000" w:themeColor="text1"/>
        </w:rPr>
      </w:pPr>
      <w:r w:rsidRPr="00055D30">
        <w:rPr>
          <w:color w:val="000000" w:themeColor="text1"/>
        </w:rPr>
        <w:t xml:space="preserve">Emily </w:t>
      </w:r>
      <w:r w:rsidR="004339E0" w:rsidRPr="00055D30">
        <w:rPr>
          <w:color w:val="000000" w:themeColor="text1"/>
        </w:rPr>
        <w:t xml:space="preserve">R. </w:t>
      </w:r>
      <w:r w:rsidRPr="00055D30">
        <w:rPr>
          <w:color w:val="000000" w:themeColor="text1"/>
        </w:rPr>
        <w:t>Seeber</w:t>
      </w:r>
    </w:p>
    <w:p w14:paraId="7891276B" w14:textId="70A38243" w:rsidR="007A1311" w:rsidRPr="00055D30" w:rsidRDefault="007A1311" w:rsidP="00BD2ABD">
      <w:pPr>
        <w:spacing w:line="480" w:lineRule="auto"/>
        <w:jc w:val="center"/>
        <w:rPr>
          <w:color w:val="000000" w:themeColor="text1"/>
        </w:rPr>
      </w:pPr>
      <w:r w:rsidRPr="00055D30">
        <w:rPr>
          <w:color w:val="000000" w:themeColor="text1"/>
        </w:rPr>
        <w:t xml:space="preserve">University of </w:t>
      </w:r>
      <w:r w:rsidR="00203FF5" w:rsidRPr="00055D30">
        <w:rPr>
          <w:color w:val="000000" w:themeColor="text1"/>
        </w:rPr>
        <w:t>Michigan</w:t>
      </w:r>
    </w:p>
    <w:p w14:paraId="779F4732" w14:textId="36E09759" w:rsidR="00254845" w:rsidRDefault="00254845" w:rsidP="00BD2ABD">
      <w:pPr>
        <w:spacing w:line="480" w:lineRule="auto"/>
        <w:rPr>
          <w:color w:val="000000" w:themeColor="text1"/>
        </w:rPr>
      </w:pPr>
    </w:p>
    <w:p w14:paraId="611B0BD8" w14:textId="65A2477E" w:rsidR="007D34FC" w:rsidRDefault="007D34FC" w:rsidP="00BD2ABD">
      <w:pPr>
        <w:spacing w:line="480" w:lineRule="auto"/>
        <w:rPr>
          <w:color w:val="000000" w:themeColor="text1"/>
        </w:rPr>
      </w:pPr>
    </w:p>
    <w:p w14:paraId="1D9D8770" w14:textId="3F61A549" w:rsidR="007D34FC" w:rsidRDefault="007D34FC" w:rsidP="00BD2ABD">
      <w:pPr>
        <w:spacing w:line="480" w:lineRule="auto"/>
        <w:rPr>
          <w:color w:val="000000" w:themeColor="text1"/>
        </w:rPr>
      </w:pPr>
    </w:p>
    <w:p w14:paraId="200EB3F1" w14:textId="6F19F6E5" w:rsidR="007D34FC" w:rsidRDefault="007D34FC" w:rsidP="00BD2ABD">
      <w:pPr>
        <w:spacing w:line="480" w:lineRule="auto"/>
        <w:rPr>
          <w:color w:val="000000" w:themeColor="text1"/>
        </w:rPr>
      </w:pPr>
    </w:p>
    <w:p w14:paraId="5221A0EF" w14:textId="247A605D" w:rsidR="007D34FC" w:rsidRDefault="007D34FC" w:rsidP="00BD2ABD">
      <w:pPr>
        <w:spacing w:line="480" w:lineRule="auto"/>
        <w:rPr>
          <w:color w:val="000000" w:themeColor="text1"/>
        </w:rPr>
      </w:pPr>
    </w:p>
    <w:p w14:paraId="05CF8C1B" w14:textId="77777777" w:rsidR="007D34FC" w:rsidRDefault="007D34FC" w:rsidP="00BD2ABD">
      <w:pPr>
        <w:spacing w:line="480" w:lineRule="auto"/>
        <w:rPr>
          <w:color w:val="000000" w:themeColor="text1"/>
        </w:rPr>
      </w:pPr>
    </w:p>
    <w:p w14:paraId="630FBF04" w14:textId="77777777" w:rsidR="007D34FC" w:rsidRPr="00055D30" w:rsidRDefault="007D34FC" w:rsidP="00BD2ABD">
      <w:pPr>
        <w:spacing w:line="480" w:lineRule="auto"/>
        <w:rPr>
          <w:color w:val="000000" w:themeColor="text1"/>
        </w:rPr>
      </w:pPr>
    </w:p>
    <w:p w14:paraId="2AB27BCA" w14:textId="77777777" w:rsidR="00AA51E2" w:rsidRPr="00055D30" w:rsidRDefault="00AA51E2" w:rsidP="00BD2ABD">
      <w:pPr>
        <w:spacing w:line="480" w:lineRule="auto"/>
        <w:jc w:val="center"/>
        <w:rPr>
          <w:b/>
          <w:color w:val="000000" w:themeColor="text1"/>
        </w:rPr>
      </w:pPr>
      <w:r w:rsidRPr="00055D30">
        <w:rPr>
          <w:b/>
          <w:color w:val="000000" w:themeColor="text1"/>
        </w:rPr>
        <w:t>Author Note</w:t>
      </w:r>
    </w:p>
    <w:p w14:paraId="1766B4EF" w14:textId="67A5B357" w:rsidR="004865EC" w:rsidRPr="00055D30" w:rsidRDefault="00AA51E2" w:rsidP="00F95985">
      <w:pPr>
        <w:spacing w:line="360" w:lineRule="auto"/>
        <w:ind w:firstLine="720"/>
        <w:rPr>
          <w:color w:val="000000" w:themeColor="text1"/>
        </w:rPr>
      </w:pPr>
      <w:r w:rsidRPr="00055D30">
        <w:rPr>
          <w:color w:val="000000" w:themeColor="text1"/>
        </w:rPr>
        <w:t>Address all correspondence to:</w:t>
      </w:r>
      <w:r w:rsidR="00336258" w:rsidRPr="00055D30">
        <w:rPr>
          <w:color w:val="000000" w:themeColor="text1"/>
        </w:rPr>
        <w:t xml:space="preserve"> </w:t>
      </w:r>
      <w:r w:rsidRPr="00055D30">
        <w:rPr>
          <w:color w:val="000000" w:themeColor="text1"/>
        </w:rPr>
        <w:t xml:space="preserve">Donald J. Peurach, </w:t>
      </w:r>
      <w:r w:rsidR="004865EC" w:rsidRPr="00055D30">
        <w:rPr>
          <w:color w:val="000000" w:themeColor="text1"/>
        </w:rPr>
        <w:t xml:space="preserve">PhD, </w:t>
      </w:r>
      <w:r w:rsidR="002636D5" w:rsidRPr="00055D30">
        <w:rPr>
          <w:color w:val="000000" w:themeColor="text1"/>
        </w:rPr>
        <w:t>School of Education</w:t>
      </w:r>
      <w:r w:rsidRPr="00055D30">
        <w:rPr>
          <w:color w:val="000000" w:themeColor="text1"/>
        </w:rPr>
        <w:t xml:space="preserve">, </w:t>
      </w:r>
      <w:r w:rsidR="002636D5" w:rsidRPr="00055D30">
        <w:rPr>
          <w:color w:val="000000" w:themeColor="text1"/>
        </w:rPr>
        <w:t>University of Michigan</w:t>
      </w:r>
      <w:r w:rsidR="00197C0A" w:rsidRPr="00055D30">
        <w:rPr>
          <w:color w:val="000000" w:themeColor="text1"/>
        </w:rPr>
        <w:t xml:space="preserve">, </w:t>
      </w:r>
      <w:r w:rsidR="002636D5" w:rsidRPr="00055D30">
        <w:rPr>
          <w:color w:val="000000" w:themeColor="text1"/>
        </w:rPr>
        <w:t>610 E. University</w:t>
      </w:r>
      <w:r w:rsidRPr="00055D30">
        <w:rPr>
          <w:color w:val="000000" w:themeColor="text1"/>
        </w:rPr>
        <w:t xml:space="preserve">, </w:t>
      </w:r>
      <w:r w:rsidR="002636D5" w:rsidRPr="00055D30">
        <w:rPr>
          <w:color w:val="000000" w:themeColor="text1"/>
        </w:rPr>
        <w:t>Ann Arbor</w:t>
      </w:r>
      <w:r w:rsidRPr="00055D30">
        <w:rPr>
          <w:color w:val="000000" w:themeColor="text1"/>
        </w:rPr>
        <w:t xml:space="preserve">, MI, </w:t>
      </w:r>
      <w:r w:rsidR="002636D5" w:rsidRPr="00055D30">
        <w:rPr>
          <w:color w:val="000000" w:themeColor="text1"/>
        </w:rPr>
        <w:t>48109</w:t>
      </w:r>
      <w:r w:rsidRPr="00055D30">
        <w:rPr>
          <w:color w:val="000000" w:themeColor="text1"/>
        </w:rPr>
        <w:t>.</w:t>
      </w:r>
      <w:r w:rsidR="00336258" w:rsidRPr="00055D30">
        <w:rPr>
          <w:color w:val="000000" w:themeColor="text1"/>
        </w:rPr>
        <w:t xml:space="preserve"> </w:t>
      </w:r>
      <w:r w:rsidR="004865EC" w:rsidRPr="00055D30">
        <w:rPr>
          <w:color w:val="000000" w:themeColor="text1"/>
        </w:rPr>
        <w:t xml:space="preserve">Phone: 734-763-9497. </w:t>
      </w:r>
      <w:r w:rsidRPr="00055D30">
        <w:rPr>
          <w:color w:val="000000" w:themeColor="text1"/>
        </w:rPr>
        <w:t>E-mail:</w:t>
      </w:r>
      <w:r w:rsidR="00336258" w:rsidRPr="00055D30">
        <w:rPr>
          <w:color w:val="000000" w:themeColor="text1"/>
        </w:rPr>
        <w:t xml:space="preserve"> </w:t>
      </w:r>
      <w:r w:rsidRPr="00055D30">
        <w:rPr>
          <w:color w:val="000000" w:themeColor="text1"/>
        </w:rPr>
        <w:t>dpeurach@</w:t>
      </w:r>
      <w:r w:rsidR="002636D5" w:rsidRPr="00055D30">
        <w:rPr>
          <w:color w:val="000000" w:themeColor="text1"/>
        </w:rPr>
        <w:t>umich</w:t>
      </w:r>
      <w:r w:rsidRPr="00055D30">
        <w:rPr>
          <w:color w:val="000000" w:themeColor="text1"/>
        </w:rPr>
        <w:t>.edu.</w:t>
      </w:r>
      <w:r w:rsidR="00285F21" w:rsidRPr="00055D30">
        <w:rPr>
          <w:color w:val="000000" w:themeColor="text1"/>
        </w:rPr>
        <w:t xml:space="preserve"> </w:t>
      </w:r>
    </w:p>
    <w:p w14:paraId="75A8C8E4" w14:textId="77777777" w:rsidR="00AA51E2" w:rsidRPr="00055D30" w:rsidRDefault="00AA51E2" w:rsidP="00BD2ABD">
      <w:pPr>
        <w:spacing w:line="480" w:lineRule="auto"/>
        <w:rPr>
          <w:color w:val="000000" w:themeColor="text1"/>
        </w:rPr>
        <w:sectPr w:rsidR="00AA51E2" w:rsidRPr="00055D30" w:rsidSect="000C3A54">
          <w:headerReference w:type="default" r:id="rId8"/>
          <w:endnotePr>
            <w:numFmt w:val="decimal"/>
          </w:endnotePr>
          <w:pgSz w:w="12240" w:h="15840"/>
          <w:pgMar w:top="1440" w:right="1440" w:bottom="1440" w:left="1440" w:header="720" w:footer="720" w:gutter="0"/>
          <w:cols w:space="720"/>
        </w:sectPr>
      </w:pPr>
    </w:p>
    <w:p w14:paraId="672FB97A" w14:textId="77777777" w:rsidR="00AA51E2" w:rsidRPr="00055D30" w:rsidRDefault="00AA51E2" w:rsidP="00AA51E2">
      <w:pPr>
        <w:spacing w:line="480" w:lineRule="auto"/>
        <w:jc w:val="center"/>
        <w:rPr>
          <w:b/>
          <w:color w:val="000000" w:themeColor="text1"/>
          <w:u w:val="single"/>
        </w:rPr>
      </w:pPr>
      <w:r w:rsidRPr="00055D30">
        <w:rPr>
          <w:b/>
          <w:color w:val="000000" w:themeColor="text1"/>
          <w:u w:val="single"/>
        </w:rPr>
        <w:lastRenderedPageBreak/>
        <w:t>ABSTRACT</w:t>
      </w:r>
    </w:p>
    <w:p w14:paraId="4B72A7B5" w14:textId="77777777" w:rsidR="003B52E4" w:rsidRDefault="003B52E4" w:rsidP="003B52E4">
      <w:pPr>
        <w:spacing w:line="276" w:lineRule="auto"/>
        <w:rPr>
          <w:color w:val="000000" w:themeColor="text1"/>
        </w:rPr>
      </w:pPr>
    </w:p>
    <w:p w14:paraId="110440F0" w14:textId="06C3EF72" w:rsidR="00224FDF" w:rsidRDefault="003B52E4" w:rsidP="003B52E4">
      <w:pPr>
        <w:spacing w:line="276" w:lineRule="auto"/>
        <w:rPr>
          <w:color w:val="000000" w:themeColor="text1"/>
        </w:rPr>
      </w:pPr>
      <w:r>
        <w:rPr>
          <w:color w:val="000000" w:themeColor="text1"/>
        </w:rPr>
        <w:t xml:space="preserve">The aim of this essay is to advance </w:t>
      </w:r>
      <w:r w:rsidRPr="00055D30">
        <w:rPr>
          <w:color w:val="000000" w:themeColor="text1"/>
        </w:rPr>
        <w:t>understand</w:t>
      </w:r>
      <w:r>
        <w:rPr>
          <w:color w:val="000000" w:themeColor="text1"/>
        </w:rPr>
        <w:t>ings of</w:t>
      </w:r>
      <w:r w:rsidRPr="00055D30">
        <w:rPr>
          <w:color w:val="000000" w:themeColor="text1"/>
        </w:rPr>
        <w:t xml:space="preserve"> </w:t>
      </w:r>
      <w:r>
        <w:rPr>
          <w:color w:val="000000" w:themeColor="text1"/>
        </w:rPr>
        <w:t xml:space="preserve">current efforts </w:t>
      </w:r>
      <w:r w:rsidRPr="00055D30">
        <w:rPr>
          <w:color w:val="000000" w:themeColor="text1"/>
        </w:rPr>
        <w:t xml:space="preserve">to democratize disciplined approaches to educational innovation and improvement in the US and other </w:t>
      </w:r>
      <w:r>
        <w:rPr>
          <w:color w:val="000000" w:themeColor="text1"/>
        </w:rPr>
        <w:t xml:space="preserve">countries, with a specific focus on the macro-level policy contexts of improvement research in education. </w:t>
      </w:r>
      <w:r w:rsidR="00F541F4">
        <w:rPr>
          <w:color w:val="000000" w:themeColor="text1"/>
        </w:rPr>
        <w:t>In the US, e</w:t>
      </w:r>
      <w:r w:rsidR="004C0796">
        <w:rPr>
          <w:color w:val="000000" w:themeColor="text1"/>
        </w:rPr>
        <w:t xml:space="preserve">arlier </w:t>
      </w:r>
      <w:r w:rsidR="00132BAC">
        <w:rPr>
          <w:color w:val="000000" w:themeColor="text1"/>
        </w:rPr>
        <w:t>analyses</w:t>
      </w:r>
      <w:r w:rsidR="004C0796">
        <w:rPr>
          <w:color w:val="000000" w:themeColor="text1"/>
        </w:rPr>
        <w:t xml:space="preserve"> examine</w:t>
      </w:r>
      <w:r w:rsidR="00C0190F">
        <w:rPr>
          <w:color w:val="000000" w:themeColor="text1"/>
        </w:rPr>
        <w:t>d</w:t>
      </w:r>
      <w:r w:rsidR="004C0796">
        <w:rPr>
          <w:color w:val="000000" w:themeColor="text1"/>
        </w:rPr>
        <w:t xml:space="preserve"> </w:t>
      </w:r>
      <w:r>
        <w:rPr>
          <w:color w:val="000000" w:themeColor="text1"/>
        </w:rPr>
        <w:t xml:space="preserve">these </w:t>
      </w:r>
      <w:r w:rsidR="004C0796">
        <w:rPr>
          <w:color w:val="000000" w:themeColor="text1"/>
        </w:rPr>
        <w:t xml:space="preserve">policy contexts from a contemporary perspective, with </w:t>
      </w:r>
      <w:r w:rsidR="00571ADE" w:rsidRPr="00055D30">
        <w:rPr>
          <w:color w:val="000000" w:themeColor="text1"/>
        </w:rPr>
        <w:t>an emergent improvement movement</w:t>
      </w:r>
      <w:r w:rsidR="00571ADE">
        <w:rPr>
          <w:color w:val="000000" w:themeColor="text1"/>
        </w:rPr>
        <w:t xml:space="preserve"> in tension with an </w:t>
      </w:r>
      <w:r w:rsidR="00571ADE" w:rsidRPr="00055D30">
        <w:rPr>
          <w:color w:val="000000" w:themeColor="text1"/>
        </w:rPr>
        <w:t>institutionalized</w:t>
      </w:r>
      <w:r w:rsidR="00571ADE">
        <w:rPr>
          <w:color w:val="000000" w:themeColor="text1"/>
        </w:rPr>
        <w:t xml:space="preserve"> </w:t>
      </w:r>
      <w:r w:rsidR="00571ADE" w:rsidRPr="00055D30">
        <w:rPr>
          <w:color w:val="000000" w:themeColor="text1"/>
        </w:rPr>
        <w:t>evidence movement.</w:t>
      </w:r>
      <w:r w:rsidR="00571ADE">
        <w:rPr>
          <w:color w:val="000000" w:themeColor="text1"/>
        </w:rPr>
        <w:t xml:space="preserve"> By contrast, </w:t>
      </w:r>
      <w:r w:rsidR="00B77CF6" w:rsidRPr="00055D30">
        <w:rPr>
          <w:color w:val="000000" w:themeColor="text1"/>
        </w:rPr>
        <w:t xml:space="preserve">this essay </w:t>
      </w:r>
      <w:r w:rsidR="003564C1" w:rsidRPr="00055D30">
        <w:rPr>
          <w:color w:val="000000" w:themeColor="text1"/>
        </w:rPr>
        <w:t xml:space="preserve">provides </w:t>
      </w:r>
      <w:r w:rsidR="005072DC">
        <w:rPr>
          <w:color w:val="000000" w:themeColor="text1"/>
        </w:rPr>
        <w:t xml:space="preserve">an </w:t>
      </w:r>
      <w:r w:rsidR="003564C1" w:rsidRPr="00055D30">
        <w:rPr>
          <w:color w:val="000000" w:themeColor="text1"/>
        </w:rPr>
        <w:t>historical perspective th</w:t>
      </w:r>
      <w:r w:rsidR="001436AE" w:rsidRPr="00055D30">
        <w:rPr>
          <w:color w:val="000000" w:themeColor="text1"/>
        </w:rPr>
        <w:t>rough a</w:t>
      </w:r>
      <w:r w:rsidR="00224FDF" w:rsidRPr="00055D30">
        <w:rPr>
          <w:color w:val="000000" w:themeColor="text1"/>
        </w:rPr>
        <w:t xml:space="preserve"> </w:t>
      </w:r>
      <w:r w:rsidR="00A643BF" w:rsidRPr="00055D30">
        <w:rPr>
          <w:color w:val="000000" w:themeColor="text1"/>
        </w:rPr>
        <w:t>“</w:t>
      </w:r>
      <w:r w:rsidR="00224FDF" w:rsidRPr="00055D30">
        <w:rPr>
          <w:color w:val="000000" w:themeColor="text1"/>
        </w:rPr>
        <w:t>geological analysis</w:t>
      </w:r>
      <w:r w:rsidR="00A643BF" w:rsidRPr="00055D30">
        <w:rPr>
          <w:color w:val="000000" w:themeColor="text1"/>
        </w:rPr>
        <w:t>”</w:t>
      </w:r>
      <w:r w:rsidR="00224FDF" w:rsidRPr="00055D30">
        <w:rPr>
          <w:color w:val="000000" w:themeColor="text1"/>
        </w:rPr>
        <w:t xml:space="preserve"> </w:t>
      </w:r>
      <w:r w:rsidR="005A09C6" w:rsidRPr="00055D30">
        <w:rPr>
          <w:color w:val="000000" w:themeColor="text1"/>
        </w:rPr>
        <w:t xml:space="preserve">of US education reform. </w:t>
      </w:r>
      <w:r w:rsidR="00BB1177" w:rsidRPr="00055D30">
        <w:rPr>
          <w:color w:val="000000" w:themeColor="text1"/>
        </w:rPr>
        <w:t xml:space="preserve">This analysis </w:t>
      </w:r>
      <w:r w:rsidR="00BE1BFA">
        <w:rPr>
          <w:color w:val="000000" w:themeColor="text1"/>
        </w:rPr>
        <w:t xml:space="preserve">has </w:t>
      </w:r>
      <w:r w:rsidR="00361835">
        <w:rPr>
          <w:color w:val="000000" w:themeColor="text1"/>
        </w:rPr>
        <w:t xml:space="preserve">the </w:t>
      </w:r>
      <w:r w:rsidR="00BB1177" w:rsidRPr="00055D30">
        <w:rPr>
          <w:color w:val="000000" w:themeColor="text1"/>
        </w:rPr>
        <w:t xml:space="preserve">improvement movement </w:t>
      </w:r>
      <w:r w:rsidR="005E7853">
        <w:rPr>
          <w:color w:val="000000" w:themeColor="text1"/>
        </w:rPr>
        <w:t xml:space="preserve">atop </w:t>
      </w:r>
      <w:r w:rsidR="00BE1BFA">
        <w:rPr>
          <w:color w:val="000000" w:themeColor="text1"/>
        </w:rPr>
        <w:t>macro-level policy contexts that are layers-deep</w:t>
      </w:r>
      <w:r w:rsidR="00F253D3">
        <w:rPr>
          <w:color w:val="000000" w:themeColor="text1"/>
        </w:rPr>
        <w:t>,</w:t>
      </w:r>
      <w:r w:rsidR="00222BCB">
        <w:rPr>
          <w:color w:val="000000" w:themeColor="text1"/>
        </w:rPr>
        <w:t xml:space="preserve"> and</w:t>
      </w:r>
      <w:r w:rsidR="00FA36EA" w:rsidRPr="00FA36EA">
        <w:rPr>
          <w:color w:val="000000" w:themeColor="text1"/>
        </w:rPr>
        <w:t xml:space="preserve"> </w:t>
      </w:r>
      <w:r w:rsidR="00F253D3">
        <w:rPr>
          <w:color w:val="000000" w:themeColor="text1"/>
        </w:rPr>
        <w:t xml:space="preserve">as </w:t>
      </w:r>
      <w:r w:rsidR="002C64DC">
        <w:rPr>
          <w:color w:val="000000" w:themeColor="text1"/>
        </w:rPr>
        <w:t xml:space="preserve">potentially </w:t>
      </w:r>
      <w:r w:rsidR="00FA36EA" w:rsidRPr="00055D30">
        <w:rPr>
          <w:color w:val="000000" w:themeColor="text1"/>
        </w:rPr>
        <w:t>integral to a public education enterprise that has been evolving for centuries</w:t>
      </w:r>
      <w:r w:rsidR="00222BCB">
        <w:rPr>
          <w:color w:val="000000" w:themeColor="text1"/>
        </w:rPr>
        <w:t xml:space="preserve">: </w:t>
      </w:r>
      <w:r w:rsidR="00F253D3">
        <w:rPr>
          <w:color w:val="000000" w:themeColor="text1"/>
        </w:rPr>
        <w:t>at the policy level</w:t>
      </w:r>
      <w:r w:rsidR="00222BCB">
        <w:rPr>
          <w:color w:val="000000" w:themeColor="text1"/>
        </w:rPr>
        <w:t xml:space="preserve">, from </w:t>
      </w:r>
      <w:r w:rsidR="00222BCB" w:rsidRPr="00F253D3">
        <w:rPr>
          <w:i/>
          <w:iCs/>
          <w:color w:val="000000" w:themeColor="text1"/>
        </w:rPr>
        <w:t>resource-forward</w:t>
      </w:r>
      <w:r w:rsidR="00222BCB">
        <w:rPr>
          <w:color w:val="000000" w:themeColor="text1"/>
        </w:rPr>
        <w:t xml:space="preserve"> to </w:t>
      </w:r>
      <w:r w:rsidR="00222BCB" w:rsidRPr="00F253D3">
        <w:rPr>
          <w:i/>
          <w:iCs/>
          <w:color w:val="000000" w:themeColor="text1"/>
        </w:rPr>
        <w:t>practice-forward</w:t>
      </w:r>
      <w:r w:rsidR="00222BCB">
        <w:rPr>
          <w:color w:val="000000" w:themeColor="text1"/>
        </w:rPr>
        <w:t xml:space="preserve"> innovation and improvement; </w:t>
      </w:r>
      <w:r w:rsidR="00F253D3">
        <w:rPr>
          <w:color w:val="000000" w:themeColor="text1"/>
        </w:rPr>
        <w:t>at the local level</w:t>
      </w:r>
      <w:r w:rsidR="00222BCB">
        <w:rPr>
          <w:color w:val="000000" w:themeColor="text1"/>
        </w:rPr>
        <w:t xml:space="preserve">, from </w:t>
      </w:r>
      <w:r w:rsidR="00222BCB" w:rsidRPr="00F253D3">
        <w:rPr>
          <w:i/>
          <w:iCs/>
          <w:color w:val="000000" w:themeColor="text1"/>
        </w:rPr>
        <w:t>school systems</w:t>
      </w:r>
      <w:r w:rsidR="00222BCB">
        <w:rPr>
          <w:color w:val="000000" w:themeColor="text1"/>
        </w:rPr>
        <w:t xml:space="preserve"> to </w:t>
      </w:r>
      <w:r w:rsidR="00222BCB" w:rsidRPr="00F253D3">
        <w:rPr>
          <w:i/>
          <w:iCs/>
          <w:color w:val="000000" w:themeColor="text1"/>
        </w:rPr>
        <w:t>education systems</w:t>
      </w:r>
      <w:r w:rsidR="00222BCB">
        <w:rPr>
          <w:color w:val="000000" w:themeColor="text1"/>
        </w:rPr>
        <w:t xml:space="preserve"> to </w:t>
      </w:r>
      <w:r w:rsidR="00222BCB" w:rsidRPr="00F253D3">
        <w:rPr>
          <w:i/>
          <w:iCs/>
          <w:color w:val="000000" w:themeColor="text1"/>
        </w:rPr>
        <w:t>learning systems</w:t>
      </w:r>
      <w:r w:rsidR="00E14BC3" w:rsidRPr="00055D30">
        <w:rPr>
          <w:color w:val="000000" w:themeColor="text1"/>
        </w:rPr>
        <w:t>.</w:t>
      </w:r>
      <w:r w:rsidR="00D54980" w:rsidRPr="00055D30">
        <w:rPr>
          <w:color w:val="000000" w:themeColor="text1"/>
        </w:rPr>
        <w:t xml:space="preserve"> </w:t>
      </w:r>
      <w:r w:rsidR="009B506F" w:rsidRPr="00055D30">
        <w:rPr>
          <w:color w:val="000000" w:themeColor="text1"/>
        </w:rPr>
        <w:t>This analytic approach and framework</w:t>
      </w:r>
      <w:r w:rsidR="000E3563">
        <w:rPr>
          <w:color w:val="000000" w:themeColor="text1"/>
        </w:rPr>
        <w:t xml:space="preserve"> suggest</w:t>
      </w:r>
      <w:r w:rsidR="005A09C6" w:rsidRPr="00055D30">
        <w:rPr>
          <w:color w:val="000000" w:themeColor="text1"/>
        </w:rPr>
        <w:t xml:space="preserve"> </w:t>
      </w:r>
      <w:r w:rsidR="00F253D3">
        <w:rPr>
          <w:color w:val="000000" w:themeColor="text1"/>
        </w:rPr>
        <w:t xml:space="preserve">the </w:t>
      </w:r>
      <w:r w:rsidR="00EA7262">
        <w:rPr>
          <w:color w:val="000000" w:themeColor="text1"/>
        </w:rPr>
        <w:t>need</w:t>
      </w:r>
      <w:r w:rsidR="00F253D3">
        <w:rPr>
          <w:color w:val="000000" w:themeColor="text1"/>
        </w:rPr>
        <w:t xml:space="preserve"> for a new discourse about </w:t>
      </w:r>
      <w:r w:rsidR="007D34FC">
        <w:rPr>
          <w:color w:val="000000" w:themeColor="text1"/>
        </w:rPr>
        <w:t xml:space="preserve">efforts to democratize </w:t>
      </w:r>
      <w:r w:rsidR="00BF0C42">
        <w:rPr>
          <w:color w:val="000000" w:themeColor="text1"/>
        </w:rPr>
        <w:t xml:space="preserve">disciplined approaches to </w:t>
      </w:r>
      <w:r w:rsidR="007D34FC">
        <w:rPr>
          <w:color w:val="000000" w:themeColor="text1"/>
        </w:rPr>
        <w:t>educational innovation and improvement</w:t>
      </w:r>
      <w:r w:rsidR="000E3563">
        <w:rPr>
          <w:color w:val="000000" w:themeColor="text1"/>
        </w:rPr>
        <w:t xml:space="preserve"> in the US</w:t>
      </w:r>
      <w:r>
        <w:rPr>
          <w:color w:val="000000" w:themeColor="text1"/>
        </w:rPr>
        <w:t xml:space="preserve">, as well as </w:t>
      </w:r>
      <w:r w:rsidR="000E3563">
        <w:rPr>
          <w:color w:val="000000" w:themeColor="text1"/>
        </w:rPr>
        <w:t xml:space="preserve">possibilities for comparative </w:t>
      </w:r>
      <w:r>
        <w:rPr>
          <w:color w:val="000000" w:themeColor="text1"/>
        </w:rPr>
        <w:t xml:space="preserve">and international </w:t>
      </w:r>
      <w:r w:rsidR="000E3563">
        <w:rPr>
          <w:color w:val="000000" w:themeColor="text1"/>
        </w:rPr>
        <w:t>research examining</w:t>
      </w:r>
      <w:r w:rsidR="007D34FC">
        <w:rPr>
          <w:color w:val="000000" w:themeColor="text1"/>
        </w:rPr>
        <w:t xml:space="preserve"> </w:t>
      </w:r>
      <w:r w:rsidR="007E35A2" w:rsidRPr="00055D30">
        <w:rPr>
          <w:color w:val="000000" w:themeColor="text1"/>
        </w:rPr>
        <w:t xml:space="preserve">parallel developments </w:t>
      </w:r>
      <w:r w:rsidR="00702535" w:rsidRPr="00055D30">
        <w:rPr>
          <w:color w:val="000000" w:themeColor="text1"/>
        </w:rPr>
        <w:t xml:space="preserve">in other </w:t>
      </w:r>
      <w:r>
        <w:rPr>
          <w:color w:val="000000" w:themeColor="text1"/>
        </w:rPr>
        <w:t>countries</w:t>
      </w:r>
      <w:r w:rsidR="00702535" w:rsidRPr="00055D30">
        <w:rPr>
          <w:color w:val="000000" w:themeColor="text1"/>
        </w:rPr>
        <w:t>.</w:t>
      </w:r>
      <w:r w:rsidR="004C0796">
        <w:rPr>
          <w:color w:val="000000" w:themeColor="text1"/>
        </w:rPr>
        <w:t xml:space="preserve"> </w:t>
      </w:r>
      <w:r w:rsidR="004C0796" w:rsidRPr="00055D30">
        <w:rPr>
          <w:color w:val="000000" w:themeColor="text1"/>
        </w:rPr>
        <w:t xml:space="preserve">This essay </w:t>
      </w:r>
      <w:r w:rsidR="004C0796">
        <w:rPr>
          <w:color w:val="000000" w:themeColor="text1"/>
        </w:rPr>
        <w:t xml:space="preserve">was prepared as a contribution </w:t>
      </w:r>
      <w:r w:rsidR="004C0796" w:rsidRPr="00055D30">
        <w:rPr>
          <w:color w:val="000000" w:themeColor="text1"/>
        </w:rPr>
        <w:t xml:space="preserve">to </w:t>
      </w:r>
      <w:r w:rsidR="004C0796">
        <w:rPr>
          <w:i/>
          <w:iCs/>
          <w:color w:val="000000" w:themeColor="text1"/>
        </w:rPr>
        <w:t>The F</w:t>
      </w:r>
      <w:r w:rsidR="004C0796" w:rsidRPr="00055D30">
        <w:rPr>
          <w:i/>
          <w:iCs/>
          <w:color w:val="000000" w:themeColor="text1"/>
        </w:rPr>
        <w:t>oundational Handbook on Improvement Research in Education</w:t>
      </w:r>
      <w:r w:rsidR="004C0796" w:rsidRPr="00055D30">
        <w:rPr>
          <w:color w:val="000000" w:themeColor="text1"/>
        </w:rPr>
        <w:t xml:space="preserve">. </w:t>
      </w:r>
    </w:p>
    <w:p w14:paraId="1F09722F" w14:textId="77777777" w:rsidR="003B52E4" w:rsidRPr="00055D30" w:rsidRDefault="003B52E4" w:rsidP="00263C1A">
      <w:pPr>
        <w:spacing w:line="276" w:lineRule="auto"/>
        <w:rPr>
          <w:color w:val="000000" w:themeColor="text1"/>
        </w:rPr>
      </w:pPr>
    </w:p>
    <w:p w14:paraId="7E789964" w14:textId="745437AD" w:rsidR="004F63A0" w:rsidRPr="00055D30" w:rsidRDefault="00197C0A" w:rsidP="00263C1A">
      <w:pPr>
        <w:spacing w:line="276" w:lineRule="auto"/>
        <w:ind w:firstLine="720"/>
        <w:rPr>
          <w:color w:val="000000" w:themeColor="text1"/>
        </w:rPr>
      </w:pPr>
      <w:r w:rsidRPr="00055D30">
        <w:rPr>
          <w:i/>
          <w:color w:val="000000" w:themeColor="text1"/>
        </w:rPr>
        <w:t>Keywords:</w:t>
      </w:r>
      <w:r w:rsidR="00336258" w:rsidRPr="00055D30">
        <w:rPr>
          <w:color w:val="000000" w:themeColor="text1"/>
        </w:rPr>
        <w:t xml:space="preserve"> </w:t>
      </w:r>
      <w:r w:rsidR="000A2CD6" w:rsidRPr="00055D30">
        <w:rPr>
          <w:color w:val="000000" w:themeColor="text1"/>
        </w:rPr>
        <w:t xml:space="preserve">innovation, improvement, policy, </w:t>
      </w:r>
      <w:r w:rsidR="00C0190F">
        <w:rPr>
          <w:color w:val="000000" w:themeColor="text1"/>
        </w:rPr>
        <w:t xml:space="preserve">research, knowledge production, knowledge use, </w:t>
      </w:r>
      <w:r w:rsidR="000A2CD6" w:rsidRPr="00055D30">
        <w:rPr>
          <w:color w:val="000000" w:themeColor="text1"/>
        </w:rPr>
        <w:t>systems, mass schooling, markets, infrastructure, evidence, practice, resource-forward, practice-forward</w:t>
      </w:r>
    </w:p>
    <w:p w14:paraId="7F7F1621" w14:textId="77777777" w:rsidR="00F81320" w:rsidRPr="00055D30" w:rsidRDefault="00F81320" w:rsidP="00571ADE">
      <w:pPr>
        <w:spacing w:line="276" w:lineRule="auto"/>
        <w:rPr>
          <w:color w:val="000000" w:themeColor="text1"/>
        </w:rPr>
      </w:pPr>
    </w:p>
    <w:p w14:paraId="35FE17B9" w14:textId="77777777" w:rsidR="00F75535" w:rsidRPr="00055D30" w:rsidRDefault="00F75535" w:rsidP="00B67D98">
      <w:pPr>
        <w:spacing w:line="480" w:lineRule="auto"/>
        <w:rPr>
          <w:rFonts w:eastAsia="Helvetica"/>
          <w:color w:val="000000" w:themeColor="text1"/>
        </w:rPr>
      </w:pPr>
    </w:p>
    <w:p w14:paraId="73A18FCE" w14:textId="77777777" w:rsidR="00AA51E2" w:rsidRPr="00055D30" w:rsidRDefault="00AA51E2" w:rsidP="00591EE9">
      <w:pPr>
        <w:spacing w:line="480" w:lineRule="auto"/>
        <w:rPr>
          <w:color w:val="000000" w:themeColor="text1"/>
        </w:rPr>
        <w:sectPr w:rsidR="00AA51E2" w:rsidRPr="00055D30" w:rsidSect="000C3A54">
          <w:headerReference w:type="default" r:id="rId9"/>
          <w:endnotePr>
            <w:numFmt w:val="decimal"/>
          </w:endnotePr>
          <w:pgSz w:w="12240" w:h="15840"/>
          <w:pgMar w:top="1440" w:right="1440" w:bottom="1440" w:left="1440" w:header="720" w:footer="720" w:gutter="0"/>
          <w:pgNumType w:fmt="lowerRoman" w:start="1"/>
          <w:cols w:space="720"/>
        </w:sectPr>
      </w:pPr>
    </w:p>
    <w:p w14:paraId="4A045ED3" w14:textId="7AAD4B43" w:rsidR="003935EF" w:rsidRPr="00055D30" w:rsidRDefault="00D749CB" w:rsidP="003935EF">
      <w:pPr>
        <w:spacing w:line="480" w:lineRule="auto"/>
        <w:jc w:val="center"/>
        <w:rPr>
          <w:b/>
          <w:color w:val="000000" w:themeColor="text1"/>
        </w:rPr>
      </w:pPr>
      <w:r w:rsidRPr="00055D30">
        <w:rPr>
          <w:b/>
          <w:color w:val="000000" w:themeColor="text1"/>
        </w:rPr>
        <w:lastRenderedPageBreak/>
        <w:t>Democratizing Educational Innovation and Improvement</w:t>
      </w:r>
      <w:r w:rsidR="00FA46DD" w:rsidRPr="00055D30">
        <w:rPr>
          <w:b/>
          <w:color w:val="000000" w:themeColor="text1"/>
        </w:rPr>
        <w:t>:</w:t>
      </w:r>
    </w:p>
    <w:p w14:paraId="24B69F05" w14:textId="452CBFED" w:rsidR="003935EF" w:rsidRPr="00055D30" w:rsidRDefault="006049A8" w:rsidP="003935EF">
      <w:pPr>
        <w:spacing w:line="480" w:lineRule="auto"/>
        <w:jc w:val="center"/>
        <w:rPr>
          <w:b/>
          <w:color w:val="000000" w:themeColor="text1"/>
        </w:rPr>
      </w:pPr>
      <w:r w:rsidRPr="00055D30">
        <w:rPr>
          <w:b/>
          <w:color w:val="000000" w:themeColor="text1"/>
        </w:rPr>
        <w:t>The Policy Contexts of Improvement Research in Education</w:t>
      </w:r>
    </w:p>
    <w:p w14:paraId="20E4A1B6" w14:textId="77777777" w:rsidR="002E260C" w:rsidRPr="00055D30" w:rsidRDefault="002E260C" w:rsidP="002E260C">
      <w:pPr>
        <w:spacing w:line="276" w:lineRule="auto"/>
        <w:ind w:left="720"/>
        <w:rPr>
          <w:color w:val="000000" w:themeColor="text1"/>
        </w:rPr>
      </w:pPr>
    </w:p>
    <w:p w14:paraId="7E1C93D0" w14:textId="59CD2C7A" w:rsidR="002E260C" w:rsidRPr="00055D30" w:rsidRDefault="002E260C" w:rsidP="002E260C">
      <w:pPr>
        <w:spacing w:line="276" w:lineRule="auto"/>
        <w:ind w:left="720"/>
        <w:rPr>
          <w:i/>
          <w:iCs/>
          <w:color w:val="000000" w:themeColor="text1"/>
        </w:rPr>
      </w:pPr>
      <w:r w:rsidRPr="00055D30">
        <w:rPr>
          <w:i/>
          <w:iCs/>
          <w:color w:val="000000" w:themeColor="text1"/>
        </w:rPr>
        <w:t>Why are efforts to democratize disciplined approaches to educational innovation and improvement just now gaining currency (and not the status quo) in a US public education enterprise fundamentally local since its inception?</w:t>
      </w:r>
    </w:p>
    <w:p w14:paraId="295F8475" w14:textId="77777777" w:rsidR="002E260C" w:rsidRPr="00055D30" w:rsidRDefault="002E260C" w:rsidP="002E260C">
      <w:pPr>
        <w:spacing w:line="276" w:lineRule="auto"/>
        <w:ind w:firstLine="720"/>
        <w:rPr>
          <w:color w:val="000000" w:themeColor="text1"/>
        </w:rPr>
      </w:pPr>
    </w:p>
    <w:p w14:paraId="37F7B2E1" w14:textId="3A9DCBFB" w:rsidR="00D749CB" w:rsidRPr="00055D30" w:rsidRDefault="00D749CB" w:rsidP="002E260C">
      <w:pPr>
        <w:spacing w:line="480" w:lineRule="auto"/>
        <w:ind w:firstLine="720"/>
        <w:rPr>
          <w:color w:val="000000" w:themeColor="text1"/>
        </w:rPr>
      </w:pPr>
      <w:r w:rsidRPr="00055D30">
        <w:rPr>
          <w:color w:val="000000" w:themeColor="text1"/>
        </w:rPr>
        <w:t xml:space="preserve">In the United States, local education enterprises have long been delegated </w:t>
      </w:r>
      <w:r w:rsidR="00B17BEA" w:rsidRPr="00055D30">
        <w:rPr>
          <w:color w:val="000000" w:themeColor="text1"/>
        </w:rPr>
        <w:t xml:space="preserve">primary </w:t>
      </w:r>
      <w:r w:rsidRPr="00055D30">
        <w:rPr>
          <w:color w:val="000000" w:themeColor="text1"/>
        </w:rPr>
        <w:t xml:space="preserve">responsibility for innovation and improvement in their core educational </w:t>
      </w:r>
      <w:r w:rsidR="001B2B64" w:rsidRPr="00055D30">
        <w:rPr>
          <w:color w:val="000000" w:themeColor="text1"/>
        </w:rPr>
        <w:t>functions</w:t>
      </w:r>
      <w:r w:rsidRPr="00055D30">
        <w:rPr>
          <w:color w:val="000000" w:themeColor="text1"/>
        </w:rPr>
        <w:t xml:space="preserve">. </w:t>
      </w:r>
      <w:r w:rsidR="009E2665" w:rsidRPr="00055D30">
        <w:rPr>
          <w:color w:val="000000" w:themeColor="text1"/>
        </w:rPr>
        <w:t>Delegating responsibility is one thing</w:t>
      </w:r>
      <w:r w:rsidR="00C67AA1" w:rsidRPr="00055D30">
        <w:rPr>
          <w:color w:val="000000" w:themeColor="text1"/>
        </w:rPr>
        <w:t xml:space="preserve">. </w:t>
      </w:r>
      <w:r w:rsidR="001B2B64" w:rsidRPr="00055D30">
        <w:rPr>
          <w:color w:val="000000" w:themeColor="text1"/>
        </w:rPr>
        <w:t>Developing agency and</w:t>
      </w:r>
      <w:r w:rsidR="009E2665" w:rsidRPr="00055D30">
        <w:rPr>
          <w:color w:val="000000" w:themeColor="text1"/>
        </w:rPr>
        <w:t xml:space="preserve"> capability</w:t>
      </w:r>
      <w:r w:rsidR="001B2B64" w:rsidRPr="00055D30">
        <w:rPr>
          <w:color w:val="000000" w:themeColor="text1"/>
        </w:rPr>
        <w:t xml:space="preserve"> broad</w:t>
      </w:r>
      <w:r w:rsidR="00CD7DB8" w:rsidRPr="00055D30">
        <w:rPr>
          <w:color w:val="000000" w:themeColor="text1"/>
        </w:rPr>
        <w:t>ly</w:t>
      </w:r>
      <w:r w:rsidR="001B2B64" w:rsidRPr="00055D30">
        <w:rPr>
          <w:color w:val="000000" w:themeColor="text1"/>
        </w:rPr>
        <w:t xml:space="preserve"> and inclusive</w:t>
      </w:r>
      <w:r w:rsidR="00CD7DB8" w:rsidRPr="00055D30">
        <w:rPr>
          <w:color w:val="000000" w:themeColor="text1"/>
        </w:rPr>
        <w:t>ly</w:t>
      </w:r>
      <w:r w:rsidR="009E2665" w:rsidRPr="00055D30">
        <w:rPr>
          <w:color w:val="000000" w:themeColor="text1"/>
        </w:rPr>
        <w:t xml:space="preserve"> is quite another</w:t>
      </w:r>
      <w:r w:rsidR="00C67AA1" w:rsidRPr="00055D30">
        <w:rPr>
          <w:color w:val="000000" w:themeColor="text1"/>
        </w:rPr>
        <w:t>, and a much more recent undertaking</w:t>
      </w:r>
      <w:r w:rsidR="009E2665" w:rsidRPr="00055D30">
        <w:rPr>
          <w:color w:val="000000" w:themeColor="text1"/>
        </w:rPr>
        <w:t xml:space="preserve">. </w:t>
      </w:r>
    </w:p>
    <w:p w14:paraId="08E67F07" w14:textId="1114D1E5" w:rsidR="00934AE2" w:rsidRPr="00055D30" w:rsidRDefault="006E317E" w:rsidP="00FE7CCA">
      <w:pPr>
        <w:spacing w:line="480" w:lineRule="auto"/>
        <w:ind w:firstLine="720"/>
        <w:rPr>
          <w:color w:val="000000" w:themeColor="text1"/>
        </w:rPr>
      </w:pPr>
      <w:r w:rsidRPr="00055D30">
        <w:rPr>
          <w:color w:val="000000" w:themeColor="text1"/>
        </w:rPr>
        <w:t xml:space="preserve">Over the </w:t>
      </w:r>
      <w:r w:rsidR="00D749CB" w:rsidRPr="00055D30">
        <w:rPr>
          <w:color w:val="000000" w:themeColor="text1"/>
        </w:rPr>
        <w:t>past decade</w:t>
      </w:r>
      <w:r w:rsidRPr="00055D30">
        <w:rPr>
          <w:color w:val="000000" w:themeColor="text1"/>
        </w:rPr>
        <w:t>, a</w:t>
      </w:r>
      <w:r w:rsidR="00F541F4">
        <w:rPr>
          <w:color w:val="000000" w:themeColor="text1"/>
        </w:rPr>
        <w:t>n improvement</w:t>
      </w:r>
      <w:r w:rsidRPr="00055D30">
        <w:rPr>
          <w:color w:val="000000" w:themeColor="text1"/>
        </w:rPr>
        <w:t xml:space="preserve"> movemen</w:t>
      </w:r>
      <w:r w:rsidR="00F541F4">
        <w:rPr>
          <w:color w:val="000000" w:themeColor="text1"/>
        </w:rPr>
        <w:t>t</w:t>
      </w:r>
      <w:r w:rsidRPr="00055D30">
        <w:rPr>
          <w:color w:val="000000" w:themeColor="text1"/>
        </w:rPr>
        <w:t xml:space="preserve"> has </w:t>
      </w:r>
      <w:r w:rsidR="00F541F4">
        <w:rPr>
          <w:color w:val="000000" w:themeColor="text1"/>
        </w:rPr>
        <w:t xml:space="preserve">coalesced </w:t>
      </w:r>
      <w:r w:rsidR="00283F88" w:rsidRPr="00055D30">
        <w:rPr>
          <w:color w:val="000000" w:themeColor="text1"/>
        </w:rPr>
        <w:t>to develop</w:t>
      </w:r>
      <w:r w:rsidR="00800A4D" w:rsidRPr="00055D30">
        <w:rPr>
          <w:color w:val="000000" w:themeColor="text1"/>
        </w:rPr>
        <w:t xml:space="preserve">, </w:t>
      </w:r>
      <w:r w:rsidR="00283F88" w:rsidRPr="00055D30">
        <w:rPr>
          <w:color w:val="000000" w:themeColor="text1"/>
        </w:rPr>
        <w:t>popularize</w:t>
      </w:r>
      <w:r w:rsidR="00800A4D" w:rsidRPr="00055D30">
        <w:rPr>
          <w:color w:val="000000" w:themeColor="text1"/>
        </w:rPr>
        <w:t>, and use</w:t>
      </w:r>
      <w:r w:rsidR="00283F88" w:rsidRPr="00055D30">
        <w:rPr>
          <w:color w:val="000000" w:themeColor="text1"/>
        </w:rPr>
        <w:t xml:space="preserve"> </w:t>
      </w:r>
      <w:r w:rsidR="002E260C" w:rsidRPr="00055D30">
        <w:rPr>
          <w:color w:val="000000" w:themeColor="text1"/>
        </w:rPr>
        <w:t xml:space="preserve">design-based implementation research, </w:t>
      </w:r>
      <w:r w:rsidR="00C73F8E" w:rsidRPr="00055D30">
        <w:rPr>
          <w:color w:val="000000" w:themeColor="text1"/>
        </w:rPr>
        <w:t xml:space="preserve">improvement science, </w:t>
      </w:r>
      <w:r w:rsidR="002E260C" w:rsidRPr="00055D30">
        <w:rPr>
          <w:color w:val="000000" w:themeColor="text1"/>
        </w:rPr>
        <w:t>community-based design research</w:t>
      </w:r>
      <w:r w:rsidR="00F546A8" w:rsidRPr="00055D30">
        <w:rPr>
          <w:color w:val="000000" w:themeColor="text1"/>
        </w:rPr>
        <w:t>,</w:t>
      </w:r>
      <w:r w:rsidR="000C3E54" w:rsidRPr="00055D30">
        <w:rPr>
          <w:color w:val="000000" w:themeColor="text1"/>
        </w:rPr>
        <w:t xml:space="preserve"> </w:t>
      </w:r>
      <w:r w:rsidR="00F546A8" w:rsidRPr="00055D30">
        <w:rPr>
          <w:color w:val="000000" w:themeColor="text1"/>
        </w:rPr>
        <w:t xml:space="preserve">and similar approaches to support </w:t>
      </w:r>
      <w:r w:rsidR="009C5901" w:rsidRPr="00055D30">
        <w:rPr>
          <w:color w:val="000000" w:themeColor="text1"/>
        </w:rPr>
        <w:t>teacher</w:t>
      </w:r>
      <w:r w:rsidR="002E230E" w:rsidRPr="00055D30">
        <w:rPr>
          <w:color w:val="000000" w:themeColor="text1"/>
        </w:rPr>
        <w:t>s</w:t>
      </w:r>
      <w:r w:rsidR="00846B52" w:rsidRPr="00055D30">
        <w:rPr>
          <w:color w:val="000000" w:themeColor="text1"/>
        </w:rPr>
        <w:t xml:space="preserve"> and school leaders</w:t>
      </w:r>
      <w:r w:rsidR="009C5901" w:rsidRPr="00055D30">
        <w:rPr>
          <w:color w:val="000000" w:themeColor="text1"/>
        </w:rPr>
        <w:t xml:space="preserve"> in improving instructional practice; </w:t>
      </w:r>
      <w:r w:rsidR="00F3391A">
        <w:rPr>
          <w:color w:val="000000" w:themeColor="text1"/>
        </w:rPr>
        <w:t xml:space="preserve">to support </w:t>
      </w:r>
      <w:r w:rsidR="00960944">
        <w:rPr>
          <w:color w:val="000000" w:themeColor="text1"/>
        </w:rPr>
        <w:t xml:space="preserve">schools and </w:t>
      </w:r>
      <w:r w:rsidR="009C5901" w:rsidRPr="00055D30">
        <w:rPr>
          <w:color w:val="000000" w:themeColor="text1"/>
        </w:rPr>
        <w:t xml:space="preserve">districts in organizing, managing, and improving instruction; and </w:t>
      </w:r>
      <w:r w:rsidR="00F3391A">
        <w:rPr>
          <w:color w:val="000000" w:themeColor="text1"/>
        </w:rPr>
        <w:t xml:space="preserve">to support </w:t>
      </w:r>
      <w:r w:rsidR="009C5901" w:rsidRPr="00055D30">
        <w:rPr>
          <w:color w:val="000000" w:themeColor="text1"/>
        </w:rPr>
        <w:t>communities</w:t>
      </w:r>
      <w:r w:rsidR="00962779" w:rsidRPr="00055D30">
        <w:rPr>
          <w:color w:val="000000" w:themeColor="text1"/>
        </w:rPr>
        <w:t xml:space="preserve"> in</w:t>
      </w:r>
      <w:r w:rsidR="009C5901" w:rsidRPr="00055D30">
        <w:rPr>
          <w:color w:val="000000" w:themeColor="text1"/>
        </w:rPr>
        <w:t xml:space="preserve"> advancing social justice in-and-through educational improvement. </w:t>
      </w:r>
      <w:r w:rsidR="00F541F4">
        <w:rPr>
          <w:color w:val="000000" w:themeColor="text1"/>
        </w:rPr>
        <w:t>This movement draws in and builds</w:t>
      </w:r>
      <w:r w:rsidR="00115886">
        <w:rPr>
          <w:color w:val="000000" w:themeColor="text1"/>
        </w:rPr>
        <w:t xml:space="preserve"> on</w:t>
      </w:r>
      <w:r w:rsidR="00F541F4">
        <w:rPr>
          <w:color w:val="000000" w:themeColor="text1"/>
        </w:rPr>
        <w:t xml:space="preserve"> reflective practice, design research, action research and other such approaches that, themselves, </w:t>
      </w:r>
      <w:r w:rsidR="0044217C">
        <w:rPr>
          <w:color w:val="000000" w:themeColor="text1"/>
        </w:rPr>
        <w:t>have</w:t>
      </w:r>
      <w:r w:rsidR="00F541F4">
        <w:rPr>
          <w:color w:val="000000" w:themeColor="text1"/>
        </w:rPr>
        <w:t xml:space="preserve"> been gathering for decades. </w:t>
      </w:r>
      <w:r w:rsidR="00FE7CCA">
        <w:rPr>
          <w:color w:val="000000" w:themeColor="text1"/>
        </w:rPr>
        <w:t xml:space="preserve">These approaches are disciplined, in that they </w:t>
      </w:r>
      <w:r w:rsidR="005505B6">
        <w:rPr>
          <w:color w:val="000000" w:themeColor="text1"/>
        </w:rPr>
        <w:t xml:space="preserve">aim to </w:t>
      </w:r>
      <w:r w:rsidR="00FE7CCA">
        <w:rPr>
          <w:color w:val="000000" w:themeColor="text1"/>
        </w:rPr>
        <w:t>introduce structure, method</w:t>
      </w:r>
      <w:r w:rsidR="00691857">
        <w:rPr>
          <w:color w:val="000000" w:themeColor="text1"/>
        </w:rPr>
        <w:t>,</w:t>
      </w:r>
      <w:r w:rsidR="00FE7CCA">
        <w:rPr>
          <w:color w:val="000000" w:themeColor="text1"/>
        </w:rPr>
        <w:t xml:space="preserve"> and rigor to local invention</w:t>
      </w:r>
      <w:r w:rsidR="00D8010F">
        <w:rPr>
          <w:color w:val="000000" w:themeColor="text1"/>
        </w:rPr>
        <w:t>, development,</w:t>
      </w:r>
      <w:r w:rsidR="00FE7CCA">
        <w:rPr>
          <w:color w:val="000000" w:themeColor="text1"/>
        </w:rPr>
        <w:t xml:space="preserve"> and problem solving. They </w:t>
      </w:r>
      <w:r w:rsidR="006646F0" w:rsidRPr="00055D30">
        <w:rPr>
          <w:color w:val="000000" w:themeColor="text1"/>
        </w:rPr>
        <w:t>are being advanced</w:t>
      </w:r>
      <w:r w:rsidR="007332BA" w:rsidRPr="00055D30">
        <w:rPr>
          <w:color w:val="000000" w:themeColor="text1"/>
        </w:rPr>
        <w:t xml:space="preserve"> </w:t>
      </w:r>
      <w:r w:rsidR="00960944">
        <w:rPr>
          <w:color w:val="000000" w:themeColor="text1"/>
        </w:rPr>
        <w:t xml:space="preserve">within </w:t>
      </w:r>
      <w:r w:rsidR="00F3391A">
        <w:rPr>
          <w:color w:val="000000" w:themeColor="text1"/>
        </w:rPr>
        <w:t xml:space="preserve">and across </w:t>
      </w:r>
      <w:r w:rsidR="000D4640">
        <w:rPr>
          <w:color w:val="000000" w:themeColor="text1"/>
        </w:rPr>
        <w:t>local</w:t>
      </w:r>
      <w:r w:rsidR="00F3391A">
        <w:rPr>
          <w:color w:val="000000" w:themeColor="text1"/>
        </w:rPr>
        <w:t xml:space="preserve"> </w:t>
      </w:r>
      <w:r w:rsidR="00960944">
        <w:rPr>
          <w:color w:val="000000" w:themeColor="text1"/>
        </w:rPr>
        <w:t xml:space="preserve">educational enterprises, </w:t>
      </w:r>
      <w:r w:rsidR="00F3391A">
        <w:rPr>
          <w:color w:val="000000" w:themeColor="text1"/>
        </w:rPr>
        <w:t xml:space="preserve">in networks and through partnerships, </w:t>
      </w:r>
      <w:r w:rsidR="00C91404">
        <w:rPr>
          <w:color w:val="000000" w:themeColor="text1"/>
        </w:rPr>
        <w:t xml:space="preserve">in the US and </w:t>
      </w:r>
      <w:r w:rsidR="00D655DF">
        <w:rPr>
          <w:color w:val="000000" w:themeColor="text1"/>
        </w:rPr>
        <w:t>around the world</w:t>
      </w:r>
      <w:r w:rsidR="00FD593E" w:rsidRPr="00055D30">
        <w:rPr>
          <w:color w:val="000000" w:themeColor="text1"/>
        </w:rPr>
        <w:t>.</w:t>
      </w:r>
      <w:r w:rsidR="00740A4D" w:rsidRPr="00055D30">
        <w:rPr>
          <w:color w:val="000000" w:themeColor="text1"/>
        </w:rPr>
        <w:t xml:space="preserve"> </w:t>
      </w:r>
    </w:p>
    <w:p w14:paraId="6EEC7BA5" w14:textId="7F4AC0CE" w:rsidR="002E260C" w:rsidRPr="00055D30" w:rsidRDefault="00960944" w:rsidP="002E260C">
      <w:pPr>
        <w:spacing w:line="480" w:lineRule="auto"/>
        <w:ind w:firstLine="720"/>
        <w:rPr>
          <w:color w:val="000000" w:themeColor="text1"/>
        </w:rPr>
      </w:pPr>
      <w:r>
        <w:rPr>
          <w:color w:val="000000" w:themeColor="text1"/>
        </w:rPr>
        <w:t>W</w:t>
      </w:r>
      <w:r w:rsidR="002E260C" w:rsidRPr="00055D30">
        <w:rPr>
          <w:color w:val="000000" w:themeColor="text1"/>
        </w:rPr>
        <w:t xml:space="preserve">e </w:t>
      </w:r>
      <w:r w:rsidR="00721297">
        <w:rPr>
          <w:color w:val="000000" w:themeColor="text1"/>
        </w:rPr>
        <w:t>conceptualize</w:t>
      </w:r>
      <w:r w:rsidR="002E260C" w:rsidRPr="00055D30">
        <w:rPr>
          <w:color w:val="000000" w:themeColor="text1"/>
        </w:rPr>
        <w:t xml:space="preserve"> </w:t>
      </w:r>
      <w:r w:rsidR="00115886">
        <w:rPr>
          <w:color w:val="000000" w:themeColor="text1"/>
        </w:rPr>
        <w:t>this family of</w:t>
      </w:r>
      <w:r w:rsidR="002E260C" w:rsidRPr="00055D30">
        <w:rPr>
          <w:color w:val="000000" w:themeColor="text1"/>
        </w:rPr>
        <w:t xml:space="preserve"> approaches </w:t>
      </w:r>
      <w:r w:rsidR="000F494E" w:rsidRPr="00055D30">
        <w:rPr>
          <w:color w:val="000000" w:themeColor="text1"/>
        </w:rPr>
        <w:t xml:space="preserve">as </w:t>
      </w:r>
      <w:r w:rsidR="00986325" w:rsidRPr="00055D30">
        <w:rPr>
          <w:color w:val="000000" w:themeColor="text1"/>
        </w:rPr>
        <w:t>“</w:t>
      </w:r>
      <w:r w:rsidR="002E260C" w:rsidRPr="00055D30">
        <w:rPr>
          <w:color w:val="000000" w:themeColor="text1"/>
        </w:rPr>
        <w:t>improvement research in education</w:t>
      </w:r>
      <w:r w:rsidR="00986325" w:rsidRPr="00055D30">
        <w:rPr>
          <w:color w:val="000000" w:themeColor="text1"/>
        </w:rPr>
        <w:t>”</w:t>
      </w:r>
      <w:r w:rsidR="00F3391A">
        <w:rPr>
          <w:color w:val="000000" w:themeColor="text1"/>
        </w:rPr>
        <w:t xml:space="preserve"> (Peurach et al., forthcoming)</w:t>
      </w:r>
      <w:r w:rsidR="002E260C" w:rsidRPr="00055D30">
        <w:rPr>
          <w:color w:val="000000" w:themeColor="text1"/>
        </w:rPr>
        <w:t>. This is research that is:</w:t>
      </w:r>
    </w:p>
    <w:p w14:paraId="015062B4" w14:textId="77777777" w:rsidR="002E260C" w:rsidRPr="00055D30" w:rsidRDefault="002E260C" w:rsidP="002E260C">
      <w:pPr>
        <w:pStyle w:val="ListParagraph"/>
        <w:numPr>
          <w:ilvl w:val="0"/>
          <w:numId w:val="10"/>
        </w:numPr>
        <w:spacing w:line="276" w:lineRule="auto"/>
        <w:ind w:left="1080"/>
        <w:rPr>
          <w:color w:val="000000" w:themeColor="text1"/>
        </w:rPr>
      </w:pPr>
      <w:r w:rsidRPr="00055D30">
        <w:rPr>
          <w:color w:val="000000" w:themeColor="text1"/>
        </w:rPr>
        <w:t xml:space="preserve">Grounded in practice and community contexts. </w:t>
      </w:r>
    </w:p>
    <w:p w14:paraId="03E74D50" w14:textId="0758E93F" w:rsidR="002E260C" w:rsidRPr="00055D30" w:rsidRDefault="002E260C" w:rsidP="002E260C">
      <w:pPr>
        <w:pStyle w:val="ListParagraph"/>
        <w:numPr>
          <w:ilvl w:val="0"/>
          <w:numId w:val="10"/>
        </w:numPr>
        <w:spacing w:line="276" w:lineRule="auto"/>
        <w:ind w:left="1080"/>
        <w:rPr>
          <w:color w:val="000000" w:themeColor="text1"/>
        </w:rPr>
      </w:pPr>
      <w:r w:rsidRPr="00055D30">
        <w:rPr>
          <w:color w:val="000000" w:themeColor="text1"/>
        </w:rPr>
        <w:t xml:space="preserve">Focused on </w:t>
      </w:r>
      <w:r w:rsidR="00134EB6">
        <w:rPr>
          <w:color w:val="000000" w:themeColor="text1"/>
        </w:rPr>
        <w:t>aspirations, needs, and problems</w:t>
      </w:r>
      <w:r w:rsidR="000C2E6B" w:rsidRPr="00055D30">
        <w:rPr>
          <w:color w:val="000000" w:themeColor="text1"/>
        </w:rPr>
        <w:t xml:space="preserve"> </w:t>
      </w:r>
      <w:r w:rsidRPr="00055D30">
        <w:rPr>
          <w:color w:val="000000" w:themeColor="text1"/>
        </w:rPr>
        <w:t xml:space="preserve">in educational practice and communities. </w:t>
      </w:r>
    </w:p>
    <w:p w14:paraId="5B8DB933" w14:textId="19572B66" w:rsidR="002E260C" w:rsidRPr="00055D30" w:rsidRDefault="002E260C" w:rsidP="002E260C">
      <w:pPr>
        <w:pStyle w:val="ListParagraph"/>
        <w:numPr>
          <w:ilvl w:val="0"/>
          <w:numId w:val="10"/>
        </w:numPr>
        <w:spacing w:line="276" w:lineRule="auto"/>
        <w:ind w:left="1080"/>
        <w:rPr>
          <w:color w:val="000000" w:themeColor="text1"/>
        </w:rPr>
      </w:pPr>
      <w:r w:rsidRPr="00055D30">
        <w:rPr>
          <w:color w:val="000000" w:themeColor="text1"/>
        </w:rPr>
        <w:lastRenderedPageBreak/>
        <w:t>Characterized by</w:t>
      </w:r>
      <w:r w:rsidR="00476FFD" w:rsidRPr="00055D30">
        <w:rPr>
          <w:color w:val="000000" w:themeColor="text1"/>
        </w:rPr>
        <w:t xml:space="preserve"> the production and use of practical knowledge through</w:t>
      </w:r>
      <w:r w:rsidRPr="00055D30">
        <w:rPr>
          <w:color w:val="000000" w:themeColor="text1"/>
        </w:rPr>
        <w:t xml:space="preserve"> </w:t>
      </w:r>
      <w:r w:rsidR="00FE7CCA">
        <w:rPr>
          <w:color w:val="000000" w:themeColor="text1"/>
        </w:rPr>
        <w:t>formal</w:t>
      </w:r>
      <w:r w:rsidR="00476FFD" w:rsidRPr="00055D30">
        <w:rPr>
          <w:color w:val="000000" w:themeColor="text1"/>
        </w:rPr>
        <w:t>, iterative</w:t>
      </w:r>
      <w:r w:rsidRPr="00055D30">
        <w:rPr>
          <w:color w:val="000000" w:themeColor="text1"/>
        </w:rPr>
        <w:t xml:space="preserve"> methods of inquiry, theorizing, design, implementation, and evaluation</w:t>
      </w:r>
      <w:r w:rsidR="00476FFD" w:rsidRPr="00055D30">
        <w:rPr>
          <w:color w:val="000000" w:themeColor="text1"/>
        </w:rPr>
        <w:t>.</w:t>
      </w:r>
    </w:p>
    <w:p w14:paraId="6706B545" w14:textId="385616FF" w:rsidR="002E260C" w:rsidRPr="00055D30" w:rsidRDefault="002E260C" w:rsidP="002E260C">
      <w:pPr>
        <w:pStyle w:val="ListParagraph"/>
        <w:numPr>
          <w:ilvl w:val="0"/>
          <w:numId w:val="10"/>
        </w:numPr>
        <w:spacing w:line="276" w:lineRule="auto"/>
        <w:ind w:left="1080"/>
        <w:rPr>
          <w:color w:val="000000" w:themeColor="text1"/>
        </w:rPr>
      </w:pPr>
      <w:r w:rsidRPr="00055D30">
        <w:rPr>
          <w:color w:val="000000" w:themeColor="text1"/>
        </w:rPr>
        <w:t>Advanced using novel organizational forms in which researchers, educational professionals, community members, and/or other stakeholders collaborate to understand and improve classrooms, schools, and systems.</w:t>
      </w:r>
    </w:p>
    <w:p w14:paraId="07650D8F" w14:textId="77777777" w:rsidR="002E260C" w:rsidRPr="00055D30" w:rsidRDefault="002E260C" w:rsidP="002E260C">
      <w:pPr>
        <w:spacing w:line="276" w:lineRule="auto"/>
        <w:ind w:firstLine="720"/>
        <w:rPr>
          <w:color w:val="000000" w:themeColor="text1"/>
        </w:rPr>
      </w:pPr>
    </w:p>
    <w:p w14:paraId="4AC5D33B" w14:textId="460395DE" w:rsidR="002E260C" w:rsidRPr="00055D30" w:rsidRDefault="002E260C" w:rsidP="0056202B">
      <w:pPr>
        <w:spacing w:line="480" w:lineRule="auto"/>
        <w:ind w:firstLine="720"/>
        <w:rPr>
          <w:color w:val="000000" w:themeColor="text1"/>
        </w:rPr>
      </w:pPr>
      <w:r w:rsidRPr="00055D30">
        <w:rPr>
          <w:color w:val="000000" w:themeColor="text1"/>
        </w:rPr>
        <w:t xml:space="preserve">Improvement research has become a keen focus of </w:t>
      </w:r>
      <w:r w:rsidR="00A6006D">
        <w:rPr>
          <w:color w:val="000000" w:themeColor="text1"/>
        </w:rPr>
        <w:t>scholars examining local educational enterprises</w:t>
      </w:r>
      <w:r w:rsidR="00CD5DBE" w:rsidRPr="00055D30">
        <w:rPr>
          <w:color w:val="000000" w:themeColor="text1"/>
        </w:rPr>
        <w:t xml:space="preserve">, </w:t>
      </w:r>
      <w:r w:rsidR="008A1CC1" w:rsidRPr="00055D30">
        <w:rPr>
          <w:color w:val="000000" w:themeColor="text1"/>
        </w:rPr>
        <w:t xml:space="preserve">both at the </w:t>
      </w:r>
      <w:r w:rsidRPr="00055D30">
        <w:rPr>
          <w:color w:val="000000" w:themeColor="text1"/>
        </w:rPr>
        <w:t>micro-level</w:t>
      </w:r>
      <w:r w:rsidR="007119C1" w:rsidRPr="00055D30">
        <w:rPr>
          <w:color w:val="000000" w:themeColor="text1"/>
        </w:rPr>
        <w:t xml:space="preserve"> (</w:t>
      </w:r>
      <w:r w:rsidRPr="00055D30">
        <w:rPr>
          <w:color w:val="000000" w:themeColor="text1"/>
        </w:rPr>
        <w:t xml:space="preserve">classrooms and schools) and </w:t>
      </w:r>
      <w:r w:rsidR="008A1CC1" w:rsidRPr="00055D30">
        <w:rPr>
          <w:color w:val="000000" w:themeColor="text1"/>
        </w:rPr>
        <w:t xml:space="preserve">the </w:t>
      </w:r>
      <w:r w:rsidRPr="00055D30">
        <w:rPr>
          <w:color w:val="000000" w:themeColor="text1"/>
        </w:rPr>
        <w:t>meso-level (districts, communities</w:t>
      </w:r>
      <w:r w:rsidR="0086341E">
        <w:rPr>
          <w:color w:val="000000" w:themeColor="text1"/>
        </w:rPr>
        <w:t>, networks</w:t>
      </w:r>
      <w:r w:rsidR="00960944">
        <w:rPr>
          <w:color w:val="000000" w:themeColor="text1"/>
        </w:rPr>
        <w:t>, and partnerships</w:t>
      </w:r>
      <w:r w:rsidRPr="00055D30">
        <w:rPr>
          <w:color w:val="000000" w:themeColor="text1"/>
        </w:rPr>
        <w:t xml:space="preserve">). </w:t>
      </w:r>
      <w:r w:rsidR="00476FFD" w:rsidRPr="00055D30">
        <w:rPr>
          <w:color w:val="000000" w:themeColor="text1"/>
        </w:rPr>
        <w:t>O</w:t>
      </w:r>
      <w:r w:rsidRPr="00055D30">
        <w:rPr>
          <w:color w:val="000000" w:themeColor="text1"/>
        </w:rPr>
        <w:t xml:space="preserve">ur purpose is to </w:t>
      </w:r>
      <w:r w:rsidR="008A1CC1" w:rsidRPr="00055D30">
        <w:rPr>
          <w:color w:val="000000" w:themeColor="text1"/>
        </w:rPr>
        <w:t>extend</w:t>
      </w:r>
      <w:r w:rsidRPr="00055D30">
        <w:rPr>
          <w:color w:val="000000" w:themeColor="text1"/>
        </w:rPr>
        <w:t xml:space="preserve"> </w:t>
      </w:r>
      <w:r w:rsidR="00476FFD" w:rsidRPr="00055D30">
        <w:rPr>
          <w:color w:val="000000" w:themeColor="text1"/>
        </w:rPr>
        <w:t>this</w:t>
      </w:r>
      <w:r w:rsidRPr="00055D30">
        <w:rPr>
          <w:color w:val="000000" w:themeColor="text1"/>
        </w:rPr>
        <w:t xml:space="preserve"> </w:t>
      </w:r>
      <w:r w:rsidR="001B2B64" w:rsidRPr="00055D30">
        <w:rPr>
          <w:color w:val="000000" w:themeColor="text1"/>
        </w:rPr>
        <w:t>scholarship</w:t>
      </w:r>
      <w:r w:rsidRPr="00055D30">
        <w:rPr>
          <w:color w:val="000000" w:themeColor="text1"/>
        </w:rPr>
        <w:t xml:space="preserve"> by examining the macro-level policy contexts of improvement research in K-12 US public education. Our aim is to develop an analytic approach and framework useful for </w:t>
      </w:r>
      <w:r w:rsidR="0002329D" w:rsidRPr="00055D30">
        <w:rPr>
          <w:color w:val="000000" w:themeColor="text1"/>
        </w:rPr>
        <w:t>e</w:t>
      </w:r>
      <w:r w:rsidR="00393891" w:rsidRPr="00055D30">
        <w:rPr>
          <w:color w:val="000000" w:themeColor="text1"/>
        </w:rPr>
        <w:t>xamining</w:t>
      </w:r>
      <w:r w:rsidR="0056202B" w:rsidRPr="00055D30">
        <w:rPr>
          <w:color w:val="000000" w:themeColor="text1"/>
        </w:rPr>
        <w:t xml:space="preserve"> the </w:t>
      </w:r>
      <w:r w:rsidR="00AB4509">
        <w:rPr>
          <w:color w:val="000000" w:themeColor="text1"/>
        </w:rPr>
        <w:t>advancement of</w:t>
      </w:r>
      <w:r w:rsidR="0056202B" w:rsidRPr="00055D30">
        <w:rPr>
          <w:color w:val="000000" w:themeColor="text1"/>
        </w:rPr>
        <w:t xml:space="preserve"> improvement research in the US and </w:t>
      </w:r>
      <w:r w:rsidR="00404D16" w:rsidRPr="00055D30">
        <w:rPr>
          <w:color w:val="000000" w:themeColor="text1"/>
        </w:rPr>
        <w:t xml:space="preserve">in other </w:t>
      </w:r>
      <w:r w:rsidR="00E1234A">
        <w:rPr>
          <w:color w:val="000000" w:themeColor="text1"/>
        </w:rPr>
        <w:t>countries</w:t>
      </w:r>
      <w:r w:rsidR="008664F7" w:rsidRPr="00055D30">
        <w:rPr>
          <w:color w:val="000000" w:themeColor="text1"/>
        </w:rPr>
        <w:t>.</w:t>
      </w:r>
      <w:r w:rsidR="00260CBF" w:rsidRPr="00055D30">
        <w:rPr>
          <w:rStyle w:val="EndnoteReference"/>
          <w:color w:val="000000" w:themeColor="text1"/>
        </w:rPr>
        <w:endnoteReference w:id="2"/>
      </w:r>
    </w:p>
    <w:p w14:paraId="224565B0" w14:textId="05C1D5CE" w:rsidR="002E260C" w:rsidRPr="00055D30" w:rsidRDefault="002E260C" w:rsidP="002E260C">
      <w:pPr>
        <w:spacing w:line="480" w:lineRule="auto"/>
        <w:ind w:firstLine="720"/>
        <w:rPr>
          <w:color w:val="000000" w:themeColor="text1"/>
        </w:rPr>
      </w:pPr>
      <w:r w:rsidRPr="00055D30">
        <w:rPr>
          <w:color w:val="000000" w:themeColor="text1"/>
        </w:rPr>
        <w:t xml:space="preserve">We conceptualize </w:t>
      </w:r>
      <w:r w:rsidR="00986325" w:rsidRPr="00055D30">
        <w:rPr>
          <w:color w:val="000000" w:themeColor="text1"/>
        </w:rPr>
        <w:t>“</w:t>
      </w:r>
      <w:r w:rsidRPr="00055D30">
        <w:rPr>
          <w:color w:val="000000" w:themeColor="text1"/>
        </w:rPr>
        <w:t>macro-level policy contexts</w:t>
      </w:r>
      <w:r w:rsidR="00986325" w:rsidRPr="00055D30">
        <w:rPr>
          <w:color w:val="000000" w:themeColor="text1"/>
        </w:rPr>
        <w:t>”</w:t>
      </w:r>
      <w:r w:rsidRPr="00055D30">
        <w:rPr>
          <w:color w:val="000000" w:themeColor="text1"/>
        </w:rPr>
        <w:t xml:space="preserve"> broadly as interests, initiatives, and movements at the national, federal, and state levels that aim to drive the agenda for (and pursuit of) innovation and improvement at the micro</w:t>
      </w:r>
      <w:r w:rsidR="00C03555" w:rsidRPr="00055D30">
        <w:rPr>
          <w:color w:val="000000" w:themeColor="text1"/>
        </w:rPr>
        <w:t>- and meso-levels</w:t>
      </w:r>
      <w:r w:rsidR="0023314A">
        <w:rPr>
          <w:color w:val="000000" w:themeColor="text1"/>
        </w:rPr>
        <w:t>, in l</w:t>
      </w:r>
      <w:r w:rsidR="002455DA">
        <w:rPr>
          <w:color w:val="000000" w:themeColor="text1"/>
        </w:rPr>
        <w:t>ocal education enterprises</w:t>
      </w:r>
      <w:r w:rsidRPr="00055D30">
        <w:rPr>
          <w:color w:val="000000" w:themeColor="text1"/>
        </w:rPr>
        <w:t>. In the US, these macro-level policy contexts are, by design, sprawling, fragmented, and contentious, often lacking in coherence</w:t>
      </w:r>
      <w:r w:rsidR="00F253D3">
        <w:rPr>
          <w:color w:val="000000" w:themeColor="text1"/>
        </w:rPr>
        <w:t xml:space="preserve">, </w:t>
      </w:r>
      <w:r w:rsidRPr="00055D30">
        <w:rPr>
          <w:color w:val="000000" w:themeColor="text1"/>
        </w:rPr>
        <w:t>rife with turbulence</w:t>
      </w:r>
      <w:r w:rsidR="00F253D3">
        <w:rPr>
          <w:color w:val="000000" w:themeColor="text1"/>
        </w:rPr>
        <w:t>, and analytically intractable</w:t>
      </w:r>
      <w:r w:rsidRPr="00055D30">
        <w:rPr>
          <w:color w:val="000000" w:themeColor="text1"/>
        </w:rPr>
        <w:t xml:space="preserve">. Initiatives and movements can be advanced by branches and agencies of government; they can be advanced by </w:t>
      </w:r>
      <w:r w:rsidR="00A235DF">
        <w:rPr>
          <w:color w:val="000000" w:themeColor="text1"/>
        </w:rPr>
        <w:t>philanthropies</w:t>
      </w:r>
      <w:r w:rsidRPr="00055D30">
        <w:rPr>
          <w:color w:val="000000" w:themeColor="text1"/>
        </w:rPr>
        <w:t>, non-profit and for-profit organizations, research centers, and interest groups. They can gain formal authority through laws, regulations, court cases, and standards; they can gain informal authority through social legitimacy, cultural embrace, power-of-idea, and evidence of effectiveness.</w:t>
      </w:r>
      <w:r w:rsidR="00260CBF" w:rsidRPr="00055D30">
        <w:rPr>
          <w:rStyle w:val="EndnoteReference"/>
          <w:color w:val="000000" w:themeColor="text1"/>
        </w:rPr>
        <w:endnoteReference w:id="3"/>
      </w:r>
    </w:p>
    <w:p w14:paraId="6BDCE666" w14:textId="4DAF9E51" w:rsidR="0064047D" w:rsidRPr="00055D30" w:rsidRDefault="00503B44" w:rsidP="000D34A9">
      <w:pPr>
        <w:spacing w:line="480" w:lineRule="auto"/>
        <w:ind w:firstLine="720"/>
        <w:rPr>
          <w:color w:val="000000" w:themeColor="text1"/>
        </w:rPr>
      </w:pPr>
      <w:r w:rsidRPr="00055D30">
        <w:rPr>
          <w:color w:val="000000" w:themeColor="text1"/>
        </w:rPr>
        <w:t xml:space="preserve">Our earlier research </w:t>
      </w:r>
      <w:r w:rsidR="00D800B8">
        <w:rPr>
          <w:color w:val="000000" w:themeColor="text1"/>
        </w:rPr>
        <w:t>t</w:t>
      </w:r>
      <w:r w:rsidR="008565A0">
        <w:rPr>
          <w:color w:val="000000" w:themeColor="text1"/>
        </w:rPr>
        <w:t>akes</w:t>
      </w:r>
      <w:r w:rsidRPr="00055D30">
        <w:rPr>
          <w:color w:val="000000" w:themeColor="text1"/>
        </w:rPr>
        <w:t xml:space="preserve"> </w:t>
      </w:r>
      <w:r w:rsidR="002E260C" w:rsidRPr="00055D30">
        <w:rPr>
          <w:color w:val="000000" w:themeColor="text1"/>
        </w:rPr>
        <w:t>a contemporary perspective</w:t>
      </w:r>
      <w:r w:rsidR="007224F8" w:rsidRPr="00055D30">
        <w:rPr>
          <w:color w:val="000000" w:themeColor="text1"/>
        </w:rPr>
        <w:t xml:space="preserve">, </w:t>
      </w:r>
      <w:r w:rsidR="008A1CC1" w:rsidRPr="00055D30">
        <w:rPr>
          <w:color w:val="000000" w:themeColor="text1"/>
        </w:rPr>
        <w:t>one</w:t>
      </w:r>
      <w:r w:rsidR="007224F8" w:rsidRPr="00055D30">
        <w:rPr>
          <w:color w:val="000000" w:themeColor="text1"/>
        </w:rPr>
        <w:t xml:space="preserve"> line of argument being that improvement research</w:t>
      </w:r>
      <w:r w:rsidR="00306FB5" w:rsidRPr="00055D30">
        <w:rPr>
          <w:color w:val="000000" w:themeColor="text1"/>
        </w:rPr>
        <w:t xml:space="preserve">, </w:t>
      </w:r>
      <w:r w:rsidR="00890CC9" w:rsidRPr="00055D30">
        <w:rPr>
          <w:color w:val="000000" w:themeColor="text1"/>
        </w:rPr>
        <w:t>while possibly complementary</w:t>
      </w:r>
      <w:r w:rsidR="00306FB5" w:rsidRPr="00055D30">
        <w:rPr>
          <w:color w:val="000000" w:themeColor="text1"/>
        </w:rPr>
        <w:t>,</w:t>
      </w:r>
      <w:r w:rsidR="00890CC9" w:rsidRPr="00055D30">
        <w:rPr>
          <w:color w:val="000000" w:themeColor="text1"/>
        </w:rPr>
        <w:t xml:space="preserve"> is developing in tension with an institutionalized </w:t>
      </w:r>
      <w:r w:rsidR="00D56114" w:rsidRPr="00055D30">
        <w:rPr>
          <w:color w:val="000000" w:themeColor="text1"/>
        </w:rPr>
        <w:t xml:space="preserve">and strengthening policy focus </w:t>
      </w:r>
      <w:r w:rsidR="00AD1C53">
        <w:rPr>
          <w:color w:val="000000" w:themeColor="text1"/>
        </w:rPr>
        <w:t xml:space="preserve">on </w:t>
      </w:r>
      <w:r w:rsidR="00F92134">
        <w:rPr>
          <w:color w:val="000000" w:themeColor="text1"/>
        </w:rPr>
        <w:t xml:space="preserve">scientific </w:t>
      </w:r>
      <w:r w:rsidR="00F53FE8" w:rsidRPr="00055D30">
        <w:rPr>
          <w:color w:val="000000" w:themeColor="text1"/>
        </w:rPr>
        <w:t>research evidence</w:t>
      </w:r>
      <w:r w:rsidR="00F92134">
        <w:rPr>
          <w:color w:val="000000" w:themeColor="text1"/>
        </w:rPr>
        <w:t xml:space="preserve"> as a lever on educational improvement</w:t>
      </w:r>
      <w:r w:rsidR="00F53FE8" w:rsidRPr="00055D30">
        <w:rPr>
          <w:color w:val="000000" w:themeColor="text1"/>
        </w:rPr>
        <w:t>.</w:t>
      </w:r>
      <w:r w:rsidR="002E260C" w:rsidRPr="00055D30">
        <w:rPr>
          <w:rStyle w:val="EndnoteReference"/>
          <w:color w:val="000000" w:themeColor="text1"/>
        </w:rPr>
        <w:endnoteReference w:id="4"/>
      </w:r>
      <w:r w:rsidR="002E260C" w:rsidRPr="00055D30">
        <w:rPr>
          <w:color w:val="000000" w:themeColor="text1"/>
        </w:rPr>
        <w:t xml:space="preserve"> </w:t>
      </w:r>
      <w:r w:rsidR="00F05966" w:rsidRPr="00055D30">
        <w:rPr>
          <w:color w:val="000000" w:themeColor="text1"/>
        </w:rPr>
        <w:t>W</w:t>
      </w:r>
      <w:r w:rsidR="002F1412" w:rsidRPr="00055D30">
        <w:rPr>
          <w:color w:val="000000" w:themeColor="text1"/>
        </w:rPr>
        <w:t xml:space="preserve">hile this line of argument provides </w:t>
      </w:r>
      <w:r w:rsidR="00470D99" w:rsidRPr="00055D30">
        <w:rPr>
          <w:color w:val="000000" w:themeColor="text1"/>
        </w:rPr>
        <w:t xml:space="preserve">strong </w:t>
      </w:r>
      <w:r w:rsidR="00D749CB" w:rsidRPr="00055D30">
        <w:rPr>
          <w:color w:val="000000" w:themeColor="text1"/>
        </w:rPr>
        <w:t>purchase</w:t>
      </w:r>
      <w:r w:rsidR="002F1412" w:rsidRPr="00055D30">
        <w:rPr>
          <w:color w:val="000000" w:themeColor="text1"/>
        </w:rPr>
        <w:t xml:space="preserve"> on </w:t>
      </w:r>
      <w:r w:rsidR="00D749CB" w:rsidRPr="00055D30">
        <w:rPr>
          <w:color w:val="000000" w:themeColor="text1"/>
        </w:rPr>
        <w:lastRenderedPageBreak/>
        <w:t xml:space="preserve">contemporary </w:t>
      </w:r>
      <w:r w:rsidR="002F1412" w:rsidRPr="00055D30">
        <w:rPr>
          <w:color w:val="000000" w:themeColor="text1"/>
        </w:rPr>
        <w:t xml:space="preserve">challenges to advancing </w:t>
      </w:r>
      <w:r w:rsidR="002C2A3B" w:rsidRPr="00055D30">
        <w:rPr>
          <w:color w:val="000000" w:themeColor="text1"/>
        </w:rPr>
        <w:t>improvement research</w:t>
      </w:r>
      <w:r w:rsidR="00F253D3">
        <w:rPr>
          <w:color w:val="000000" w:themeColor="text1"/>
        </w:rPr>
        <w:t xml:space="preserve"> at all levels</w:t>
      </w:r>
      <w:r w:rsidR="002F1412" w:rsidRPr="00055D30">
        <w:rPr>
          <w:color w:val="000000" w:themeColor="text1"/>
        </w:rPr>
        <w:t xml:space="preserve">, it provides </w:t>
      </w:r>
      <w:r w:rsidR="009943EC" w:rsidRPr="00055D30">
        <w:rPr>
          <w:color w:val="000000" w:themeColor="text1"/>
        </w:rPr>
        <w:t xml:space="preserve">weak purchase on </w:t>
      </w:r>
      <w:r w:rsidR="002C2A3B" w:rsidRPr="00055D30">
        <w:rPr>
          <w:color w:val="000000" w:themeColor="text1"/>
        </w:rPr>
        <w:t>the question that motivated this analysis</w:t>
      </w:r>
      <w:r w:rsidR="00165086" w:rsidRPr="00055D30">
        <w:rPr>
          <w:color w:val="000000" w:themeColor="text1"/>
        </w:rPr>
        <w:t xml:space="preserve">: </w:t>
      </w:r>
      <w:r w:rsidR="00165086" w:rsidRPr="00055D30">
        <w:rPr>
          <w:i/>
          <w:iCs/>
          <w:color w:val="000000" w:themeColor="text1"/>
        </w:rPr>
        <w:t>Why are efforts to democratize disciplined approaches to educational innovation and improvement just now gaining currency (and not the status quo) in a US public education enterprise fundamentally local since its inception?</w:t>
      </w:r>
      <w:r w:rsidR="0064047D" w:rsidRPr="00055D30">
        <w:rPr>
          <w:color w:val="000000" w:themeColor="text1"/>
        </w:rPr>
        <w:t xml:space="preserve"> </w:t>
      </w:r>
    </w:p>
    <w:p w14:paraId="0DFDD4F5" w14:textId="3C48F541" w:rsidR="001D7A61" w:rsidRDefault="002C2A3B" w:rsidP="001D7A61">
      <w:pPr>
        <w:spacing w:line="480" w:lineRule="auto"/>
        <w:ind w:firstLine="720"/>
        <w:rPr>
          <w:color w:val="000000" w:themeColor="text1"/>
        </w:rPr>
      </w:pPr>
      <w:r w:rsidRPr="00055D30">
        <w:rPr>
          <w:color w:val="000000" w:themeColor="text1"/>
        </w:rPr>
        <w:t>That</w:t>
      </w:r>
      <w:r w:rsidR="00517EE2" w:rsidRPr="00055D30">
        <w:rPr>
          <w:color w:val="000000" w:themeColor="text1"/>
        </w:rPr>
        <w:t xml:space="preserve"> </w:t>
      </w:r>
      <w:r w:rsidR="002E260C" w:rsidRPr="00055D30">
        <w:rPr>
          <w:color w:val="000000" w:themeColor="text1"/>
        </w:rPr>
        <w:t>question can only be answered by taking an historical perspective on macro-level policy contexts to understand the institutionalization of a status quo approach to innovation and improvement and the development of improvement research in relation to it.</w:t>
      </w:r>
    </w:p>
    <w:p w14:paraId="6976DE0F" w14:textId="1B49DE84" w:rsidR="002E260C" w:rsidRPr="00055D30" w:rsidRDefault="00306FB5" w:rsidP="001D7A61">
      <w:pPr>
        <w:spacing w:line="480" w:lineRule="auto"/>
        <w:ind w:firstLine="720"/>
        <w:rPr>
          <w:color w:val="000000" w:themeColor="text1"/>
        </w:rPr>
      </w:pPr>
      <w:r w:rsidRPr="00055D30">
        <w:rPr>
          <w:color w:val="000000" w:themeColor="text1"/>
        </w:rPr>
        <w:t xml:space="preserve">With </w:t>
      </w:r>
      <w:r w:rsidR="002E260C" w:rsidRPr="00055D30">
        <w:rPr>
          <w:color w:val="000000" w:themeColor="text1"/>
        </w:rPr>
        <w:t xml:space="preserve">this essay, we complement our earlier research by developing </w:t>
      </w:r>
      <w:r w:rsidR="00B025AF">
        <w:rPr>
          <w:color w:val="000000" w:themeColor="text1"/>
        </w:rPr>
        <w:t xml:space="preserve">an </w:t>
      </w:r>
      <w:r w:rsidR="002E260C" w:rsidRPr="00055D30">
        <w:rPr>
          <w:color w:val="000000" w:themeColor="text1"/>
        </w:rPr>
        <w:t>historical perspective on the macro-level policy contexts of improvement research in education.</w:t>
      </w:r>
      <w:r w:rsidR="0010391F" w:rsidRPr="00055D30">
        <w:rPr>
          <w:color w:val="000000" w:themeColor="text1"/>
        </w:rPr>
        <w:t xml:space="preserve"> </w:t>
      </w:r>
      <w:r w:rsidR="002E260C" w:rsidRPr="00055D30">
        <w:rPr>
          <w:color w:val="000000" w:themeColor="text1"/>
        </w:rPr>
        <w:t xml:space="preserve">Figuratively speaking, we engage in a </w:t>
      </w:r>
      <w:r w:rsidR="000D7256" w:rsidRPr="00055D30">
        <w:rPr>
          <w:color w:val="000000" w:themeColor="text1"/>
        </w:rPr>
        <w:t>“</w:t>
      </w:r>
      <w:r w:rsidR="002E260C" w:rsidRPr="00055D30">
        <w:rPr>
          <w:color w:val="000000" w:themeColor="text1"/>
        </w:rPr>
        <w:t>geological analysis</w:t>
      </w:r>
      <w:r w:rsidR="000D7256" w:rsidRPr="00055D30">
        <w:rPr>
          <w:color w:val="000000" w:themeColor="text1"/>
        </w:rPr>
        <w:t>”</w:t>
      </w:r>
      <w:r w:rsidR="002E260C" w:rsidRPr="00055D30">
        <w:rPr>
          <w:color w:val="000000" w:themeColor="text1"/>
        </w:rPr>
        <w:t xml:space="preserve"> by drilling down to the bedrock of US public education and extracting a core sample that we then scrutinize layer-by-layer.</w:t>
      </w:r>
      <w:r w:rsidR="002E260C" w:rsidRPr="00055D30">
        <w:rPr>
          <w:rStyle w:val="EndnoteReference"/>
          <w:color w:val="000000" w:themeColor="text1"/>
        </w:rPr>
        <w:endnoteReference w:id="5"/>
      </w:r>
      <w:r w:rsidR="002E260C" w:rsidRPr="00055D30">
        <w:rPr>
          <w:color w:val="000000" w:themeColor="text1"/>
        </w:rPr>
        <w:t xml:space="preserve"> </w:t>
      </w:r>
      <w:r w:rsidR="009E60CA">
        <w:rPr>
          <w:color w:val="000000" w:themeColor="text1"/>
        </w:rPr>
        <w:t xml:space="preserve">In this core sample, we identify </w:t>
      </w:r>
      <w:r w:rsidR="002E260C" w:rsidRPr="00055D30">
        <w:rPr>
          <w:color w:val="000000" w:themeColor="text1"/>
        </w:rPr>
        <w:t>two strata of educational innovation and improvement advanced in macro-level policy contexts, each with a different primary driver in the first position</w:t>
      </w:r>
      <w:r w:rsidR="00C408E6" w:rsidRPr="00055D30">
        <w:rPr>
          <w:color w:val="000000" w:themeColor="text1"/>
        </w:rPr>
        <w:t xml:space="preserve"> and with </w:t>
      </w:r>
      <w:r w:rsidR="002E260C" w:rsidRPr="00055D30">
        <w:rPr>
          <w:color w:val="000000" w:themeColor="text1"/>
        </w:rPr>
        <w:t xml:space="preserve">sub-strata </w:t>
      </w:r>
      <w:r w:rsidR="00C408E6" w:rsidRPr="00055D30">
        <w:rPr>
          <w:color w:val="000000" w:themeColor="text1"/>
        </w:rPr>
        <w:t xml:space="preserve">providing </w:t>
      </w:r>
      <w:r w:rsidR="002E260C" w:rsidRPr="00055D30">
        <w:rPr>
          <w:color w:val="000000" w:themeColor="text1"/>
        </w:rPr>
        <w:t xml:space="preserve">further structure. </w:t>
      </w:r>
      <w:r w:rsidR="00115619" w:rsidRPr="00055D30">
        <w:rPr>
          <w:color w:val="000000" w:themeColor="text1"/>
        </w:rPr>
        <w:t>T</w:t>
      </w:r>
      <w:r w:rsidR="002E260C" w:rsidRPr="00055D30">
        <w:rPr>
          <w:color w:val="000000" w:themeColor="text1"/>
        </w:rPr>
        <w:t xml:space="preserve">hese strata and sub-strata have the curious property of being active (not sedimentary), </w:t>
      </w:r>
      <w:r w:rsidR="00C9626E" w:rsidRPr="00055D30">
        <w:rPr>
          <w:color w:val="000000" w:themeColor="text1"/>
        </w:rPr>
        <w:t>such that history is alive in the moment.</w:t>
      </w:r>
    </w:p>
    <w:p w14:paraId="1031E2BC" w14:textId="16463971" w:rsidR="002E260C" w:rsidRPr="00055D30" w:rsidRDefault="002E260C" w:rsidP="002E260C">
      <w:pPr>
        <w:spacing w:line="480" w:lineRule="auto"/>
        <w:ind w:firstLine="720"/>
        <w:rPr>
          <w:color w:val="000000" w:themeColor="text1"/>
        </w:rPr>
      </w:pPr>
      <w:r w:rsidRPr="00055D30">
        <w:rPr>
          <w:color w:val="000000" w:themeColor="text1"/>
        </w:rPr>
        <w:t xml:space="preserve">We call the deeper strata the </w:t>
      </w:r>
      <w:r w:rsidRPr="00055D30">
        <w:rPr>
          <w:i/>
          <w:iCs/>
          <w:color w:val="000000" w:themeColor="text1"/>
        </w:rPr>
        <w:t>resource-forward approach</w:t>
      </w:r>
      <w:r w:rsidRPr="00055D30">
        <w:rPr>
          <w:color w:val="000000" w:themeColor="text1"/>
        </w:rPr>
        <w:t xml:space="preserve"> for its emphasis on educational resources as the primary driver of innovation and improvement. Its structure </w:t>
      </w:r>
      <w:r w:rsidR="00C408E6" w:rsidRPr="00055D30">
        <w:rPr>
          <w:color w:val="000000" w:themeColor="text1"/>
        </w:rPr>
        <w:t>derives from</w:t>
      </w:r>
      <w:r w:rsidRPr="00055D30">
        <w:rPr>
          <w:color w:val="000000" w:themeColor="text1"/>
        </w:rPr>
        <w:t xml:space="preserve"> the co-evolution of </w:t>
      </w:r>
      <w:r w:rsidRPr="00055D30">
        <w:rPr>
          <w:i/>
          <w:iCs/>
          <w:color w:val="000000" w:themeColor="text1"/>
        </w:rPr>
        <w:t xml:space="preserve">mass </w:t>
      </w:r>
      <w:r w:rsidR="00BA6112" w:rsidRPr="00055D30">
        <w:rPr>
          <w:i/>
          <w:iCs/>
          <w:color w:val="000000" w:themeColor="text1"/>
        </w:rPr>
        <w:t xml:space="preserve">public </w:t>
      </w:r>
      <w:r w:rsidRPr="00055D30">
        <w:rPr>
          <w:i/>
          <w:iCs/>
          <w:color w:val="000000" w:themeColor="text1"/>
        </w:rPr>
        <w:t>schooling</w:t>
      </w:r>
      <w:r w:rsidRPr="00055D30">
        <w:rPr>
          <w:color w:val="000000" w:themeColor="text1"/>
        </w:rPr>
        <w:t xml:space="preserve"> in the US, an </w:t>
      </w:r>
      <w:r w:rsidRPr="00055D30">
        <w:rPr>
          <w:i/>
          <w:iCs/>
          <w:color w:val="000000" w:themeColor="text1"/>
        </w:rPr>
        <w:t>educational resource market</w:t>
      </w:r>
      <w:r w:rsidRPr="00055D30">
        <w:rPr>
          <w:color w:val="000000" w:themeColor="text1"/>
        </w:rPr>
        <w:t xml:space="preserve"> that supports instruction and its improvement en masse, and a </w:t>
      </w:r>
      <w:r w:rsidR="00BD492D" w:rsidRPr="00055D30">
        <w:rPr>
          <w:color w:val="000000" w:themeColor="text1"/>
        </w:rPr>
        <w:t>federally s</w:t>
      </w:r>
      <w:r w:rsidRPr="00055D30">
        <w:rPr>
          <w:color w:val="000000" w:themeColor="text1"/>
        </w:rPr>
        <w:t>upported</w:t>
      </w:r>
      <w:r w:rsidRPr="00055D30">
        <w:rPr>
          <w:i/>
          <w:iCs/>
          <w:color w:val="000000" w:themeColor="text1"/>
        </w:rPr>
        <w:t xml:space="preserve"> evidence infrastructure</w:t>
      </w:r>
      <w:r w:rsidRPr="00055D30">
        <w:rPr>
          <w:color w:val="000000" w:themeColor="text1"/>
        </w:rPr>
        <w:t xml:space="preserve"> that supports the production and dissemination of research evidence. </w:t>
      </w:r>
    </w:p>
    <w:p w14:paraId="64D3EE62" w14:textId="540D282C" w:rsidR="002E260C" w:rsidRPr="00055D30" w:rsidRDefault="002E260C" w:rsidP="002E260C">
      <w:pPr>
        <w:spacing w:line="480" w:lineRule="auto"/>
        <w:ind w:firstLine="720"/>
        <w:rPr>
          <w:color w:val="000000" w:themeColor="text1"/>
        </w:rPr>
      </w:pPr>
      <w:r w:rsidRPr="00055D30">
        <w:rPr>
          <w:color w:val="000000" w:themeColor="text1"/>
        </w:rPr>
        <w:t xml:space="preserve">We call the more nascent strata the </w:t>
      </w:r>
      <w:r w:rsidRPr="00055D30">
        <w:rPr>
          <w:i/>
          <w:iCs/>
          <w:color w:val="000000" w:themeColor="text1"/>
        </w:rPr>
        <w:t>practice-forward approach</w:t>
      </w:r>
      <w:r w:rsidRPr="00055D30">
        <w:rPr>
          <w:color w:val="000000" w:themeColor="text1"/>
        </w:rPr>
        <w:t xml:space="preserve"> for its emphasis on instructional practice and its contexts as primary drivers of innovation and improvement. Its structure </w:t>
      </w:r>
      <w:r w:rsidR="00C408E6" w:rsidRPr="00055D30">
        <w:rPr>
          <w:color w:val="000000" w:themeColor="text1"/>
        </w:rPr>
        <w:t>derives from</w:t>
      </w:r>
      <w:r w:rsidRPr="00055D30">
        <w:rPr>
          <w:color w:val="000000" w:themeColor="text1"/>
        </w:rPr>
        <w:t xml:space="preserve"> the emergence of a </w:t>
      </w:r>
      <w:r w:rsidRPr="00055D30">
        <w:rPr>
          <w:i/>
          <w:iCs/>
          <w:color w:val="000000" w:themeColor="text1"/>
        </w:rPr>
        <w:t>transparency movement</w:t>
      </w:r>
      <w:r w:rsidRPr="00055D30">
        <w:rPr>
          <w:color w:val="000000" w:themeColor="text1"/>
        </w:rPr>
        <w:t xml:space="preserve"> </w:t>
      </w:r>
      <w:r w:rsidR="00AE3AAA" w:rsidRPr="00055D30">
        <w:rPr>
          <w:color w:val="000000" w:themeColor="text1"/>
        </w:rPr>
        <w:t xml:space="preserve">providing </w:t>
      </w:r>
      <w:r w:rsidR="00A13A92" w:rsidRPr="00055D30">
        <w:rPr>
          <w:color w:val="000000" w:themeColor="text1"/>
        </w:rPr>
        <w:t xml:space="preserve">insight into </w:t>
      </w:r>
      <w:r w:rsidR="00A13A92" w:rsidRPr="00055D30">
        <w:rPr>
          <w:color w:val="000000" w:themeColor="text1"/>
        </w:rPr>
        <w:lastRenderedPageBreak/>
        <w:t>educational processes and outcomes</w:t>
      </w:r>
      <w:r w:rsidRPr="00055D30">
        <w:rPr>
          <w:color w:val="000000" w:themeColor="text1"/>
        </w:rPr>
        <w:t xml:space="preserve">; an </w:t>
      </w:r>
      <w:r w:rsidRPr="00055D30">
        <w:rPr>
          <w:i/>
          <w:iCs/>
          <w:color w:val="000000" w:themeColor="text1"/>
        </w:rPr>
        <w:t>excellence and equity movement</w:t>
      </w:r>
      <w:r w:rsidRPr="00055D30">
        <w:rPr>
          <w:color w:val="000000" w:themeColor="text1"/>
        </w:rPr>
        <w:t xml:space="preserve"> aimed at improving instruction, its organization, and its management; and an </w:t>
      </w:r>
      <w:r w:rsidRPr="00055D30">
        <w:rPr>
          <w:i/>
          <w:iCs/>
          <w:color w:val="000000" w:themeColor="text1"/>
        </w:rPr>
        <w:t>improvement movement</w:t>
      </w:r>
      <w:r w:rsidRPr="00055D30">
        <w:rPr>
          <w:color w:val="000000" w:themeColor="text1"/>
        </w:rPr>
        <w:t xml:space="preserve"> </w:t>
      </w:r>
      <w:r w:rsidR="00042096" w:rsidRPr="00055D30">
        <w:rPr>
          <w:color w:val="000000" w:themeColor="text1"/>
        </w:rPr>
        <w:t>supporting the local production and use of practical knowledge.</w:t>
      </w:r>
    </w:p>
    <w:p w14:paraId="316D0643" w14:textId="295C660B" w:rsidR="002E260C" w:rsidRPr="00055D30" w:rsidRDefault="002E260C" w:rsidP="00A50046">
      <w:pPr>
        <w:spacing w:line="480" w:lineRule="auto"/>
        <w:ind w:firstLine="720"/>
        <w:rPr>
          <w:color w:val="000000" w:themeColor="text1"/>
        </w:rPr>
      </w:pPr>
      <w:r w:rsidRPr="006673A2">
        <w:rPr>
          <w:color w:val="000000" w:themeColor="text1"/>
          <w:highlight w:val="yellow"/>
        </w:rPr>
        <w:t xml:space="preserve">This geological analysis </w:t>
      </w:r>
      <w:r w:rsidR="00A50046" w:rsidRPr="006673A2">
        <w:rPr>
          <w:color w:val="000000" w:themeColor="text1"/>
          <w:highlight w:val="yellow"/>
        </w:rPr>
        <w:t xml:space="preserve">goes beyond policy dynamics that position an </w:t>
      </w:r>
      <w:r w:rsidR="008D1A19" w:rsidRPr="006673A2">
        <w:rPr>
          <w:color w:val="000000" w:themeColor="text1"/>
          <w:highlight w:val="yellow"/>
        </w:rPr>
        <w:t>institutionalized</w:t>
      </w:r>
      <w:r w:rsidRPr="006673A2">
        <w:rPr>
          <w:color w:val="000000" w:themeColor="text1"/>
          <w:highlight w:val="yellow"/>
        </w:rPr>
        <w:t xml:space="preserve"> and strengthening evidence movement </w:t>
      </w:r>
      <w:r w:rsidR="004B1DEE" w:rsidRPr="006673A2">
        <w:rPr>
          <w:color w:val="000000" w:themeColor="text1"/>
          <w:highlight w:val="yellow"/>
        </w:rPr>
        <w:t xml:space="preserve">in tension with </w:t>
      </w:r>
      <w:r w:rsidRPr="006673A2">
        <w:rPr>
          <w:color w:val="000000" w:themeColor="text1"/>
          <w:highlight w:val="yellow"/>
        </w:rPr>
        <w:t>an emergent and potentially complementary improvement movement. Rather, it has</w:t>
      </w:r>
      <w:r w:rsidR="00A50046" w:rsidRPr="006673A2">
        <w:rPr>
          <w:color w:val="000000" w:themeColor="text1"/>
          <w:highlight w:val="yellow"/>
        </w:rPr>
        <w:t xml:space="preserve"> </w:t>
      </w:r>
      <w:r w:rsidRPr="006673A2">
        <w:rPr>
          <w:color w:val="000000" w:themeColor="text1"/>
          <w:highlight w:val="yellow"/>
        </w:rPr>
        <w:t xml:space="preserve">macro-level policy contexts as layers-deep, each developing in </w:t>
      </w:r>
      <w:r w:rsidR="0056497E" w:rsidRPr="006673A2">
        <w:rPr>
          <w:color w:val="000000" w:themeColor="text1"/>
          <w:highlight w:val="yellow"/>
        </w:rPr>
        <w:t xml:space="preserve">ways that </w:t>
      </w:r>
      <w:r w:rsidR="00171313" w:rsidRPr="006673A2">
        <w:rPr>
          <w:color w:val="000000" w:themeColor="text1"/>
          <w:highlight w:val="yellow"/>
        </w:rPr>
        <w:t>support and pressure others</w:t>
      </w:r>
      <w:r w:rsidRPr="006673A2">
        <w:rPr>
          <w:color w:val="000000" w:themeColor="text1"/>
          <w:highlight w:val="yellow"/>
        </w:rPr>
        <w:t xml:space="preserve">. </w:t>
      </w:r>
      <w:r w:rsidR="008C76C9" w:rsidRPr="006673A2">
        <w:rPr>
          <w:color w:val="000000" w:themeColor="text1"/>
          <w:highlight w:val="yellow"/>
        </w:rPr>
        <w:t>This</w:t>
      </w:r>
      <w:r w:rsidRPr="006673A2">
        <w:rPr>
          <w:color w:val="000000" w:themeColor="text1"/>
          <w:highlight w:val="yellow"/>
        </w:rPr>
        <w:t xml:space="preserve"> emergent improvement movement sits on the surface, </w:t>
      </w:r>
      <w:r w:rsidR="002C64DC" w:rsidRPr="006673A2">
        <w:rPr>
          <w:color w:val="000000" w:themeColor="text1"/>
          <w:highlight w:val="yellow"/>
        </w:rPr>
        <w:t>potentially</w:t>
      </w:r>
      <w:r w:rsidR="00FA36EA" w:rsidRPr="006673A2">
        <w:rPr>
          <w:color w:val="000000" w:themeColor="text1"/>
          <w:highlight w:val="yellow"/>
        </w:rPr>
        <w:t xml:space="preserve"> </w:t>
      </w:r>
      <w:r w:rsidRPr="006673A2">
        <w:rPr>
          <w:color w:val="000000" w:themeColor="text1"/>
          <w:highlight w:val="yellow"/>
        </w:rPr>
        <w:t>integral to a public education enterprise that has been evolving for centuries</w:t>
      </w:r>
      <w:r w:rsidR="00FA36EA" w:rsidRPr="006673A2">
        <w:rPr>
          <w:color w:val="000000" w:themeColor="text1"/>
          <w:highlight w:val="yellow"/>
        </w:rPr>
        <w:t xml:space="preserve"> </w:t>
      </w:r>
      <w:r w:rsidRPr="006673A2">
        <w:rPr>
          <w:color w:val="000000" w:themeColor="text1"/>
          <w:highlight w:val="yellow"/>
        </w:rPr>
        <w:t xml:space="preserve">and foundational to </w:t>
      </w:r>
      <w:r w:rsidR="00E14BC3" w:rsidRPr="006673A2">
        <w:rPr>
          <w:color w:val="000000" w:themeColor="text1"/>
          <w:highlight w:val="yellow"/>
        </w:rPr>
        <w:t>its continuing evolution</w:t>
      </w:r>
      <w:r w:rsidRPr="006673A2">
        <w:rPr>
          <w:color w:val="000000" w:themeColor="text1"/>
          <w:highlight w:val="yellow"/>
        </w:rPr>
        <w:t>.</w:t>
      </w:r>
    </w:p>
    <w:p w14:paraId="43BE577F" w14:textId="2A1DEB15" w:rsidR="0047399B" w:rsidRPr="00055D30" w:rsidRDefault="006078B3" w:rsidP="00086B85">
      <w:pPr>
        <w:spacing w:line="480" w:lineRule="auto"/>
        <w:ind w:firstLine="720"/>
        <w:rPr>
          <w:color w:val="000000" w:themeColor="text1"/>
        </w:rPr>
      </w:pPr>
      <w:r w:rsidRPr="00055D30">
        <w:rPr>
          <w:color w:val="000000" w:themeColor="text1"/>
        </w:rPr>
        <w:t xml:space="preserve">An elaboration of this geological analysis would provide </w:t>
      </w:r>
      <w:r w:rsidR="00B025AF">
        <w:rPr>
          <w:color w:val="000000" w:themeColor="text1"/>
        </w:rPr>
        <w:t xml:space="preserve">a </w:t>
      </w:r>
      <w:r w:rsidRPr="00055D30">
        <w:rPr>
          <w:color w:val="000000" w:themeColor="text1"/>
        </w:rPr>
        <w:t xml:space="preserve">new perspective </w:t>
      </w:r>
      <w:r w:rsidR="00261533" w:rsidRPr="00055D30">
        <w:rPr>
          <w:color w:val="000000" w:themeColor="text1"/>
        </w:rPr>
        <w:t xml:space="preserve">on </w:t>
      </w:r>
      <w:r w:rsidR="00BE4E0C" w:rsidRPr="00055D30">
        <w:rPr>
          <w:color w:val="000000" w:themeColor="text1"/>
        </w:rPr>
        <w:t xml:space="preserve">the </w:t>
      </w:r>
      <w:r w:rsidR="00261533" w:rsidRPr="00055D30">
        <w:rPr>
          <w:color w:val="000000" w:themeColor="text1"/>
        </w:rPr>
        <w:t xml:space="preserve">macro-level policy contexts </w:t>
      </w:r>
      <w:r w:rsidR="00BE4E0C" w:rsidRPr="00055D30">
        <w:rPr>
          <w:color w:val="000000" w:themeColor="text1"/>
        </w:rPr>
        <w:t xml:space="preserve">of improvement research in education </w:t>
      </w:r>
      <w:r w:rsidR="00261533" w:rsidRPr="00055D30">
        <w:rPr>
          <w:color w:val="000000" w:themeColor="text1"/>
        </w:rPr>
        <w:t xml:space="preserve">and, with that, new purchase on </w:t>
      </w:r>
      <w:r w:rsidR="002308B0" w:rsidRPr="00055D30">
        <w:rPr>
          <w:color w:val="000000" w:themeColor="text1"/>
        </w:rPr>
        <w:t>efforts to democratize educational innovation and improvement</w:t>
      </w:r>
      <w:r w:rsidR="00931B8B">
        <w:rPr>
          <w:color w:val="000000" w:themeColor="text1"/>
        </w:rPr>
        <w:t xml:space="preserve"> in th</w:t>
      </w:r>
      <w:r w:rsidR="00DF64F8">
        <w:rPr>
          <w:color w:val="000000" w:themeColor="text1"/>
        </w:rPr>
        <w:t>e US and in other countries</w:t>
      </w:r>
      <w:r w:rsidR="002308B0" w:rsidRPr="00055D30">
        <w:rPr>
          <w:color w:val="000000" w:themeColor="text1"/>
        </w:rPr>
        <w:t>.</w:t>
      </w:r>
      <w:r w:rsidRPr="00055D30">
        <w:rPr>
          <w:color w:val="000000" w:themeColor="text1"/>
        </w:rPr>
        <w:t xml:space="preserve"> </w:t>
      </w:r>
      <w:r w:rsidR="001A627B" w:rsidRPr="00055D30">
        <w:rPr>
          <w:color w:val="000000" w:themeColor="text1"/>
        </w:rPr>
        <w:t xml:space="preserve">So that is how we proceed: first, by explicating the resource-forward approach and, then, the practice-forward approach. </w:t>
      </w:r>
      <w:r w:rsidR="00460FDA" w:rsidRPr="00055D30">
        <w:rPr>
          <w:color w:val="000000" w:themeColor="text1"/>
        </w:rPr>
        <w:t xml:space="preserve">We conclude by reflecting on our </w:t>
      </w:r>
      <w:r w:rsidR="002C2A3B" w:rsidRPr="00055D30">
        <w:rPr>
          <w:color w:val="000000" w:themeColor="text1"/>
        </w:rPr>
        <w:t>motivating</w:t>
      </w:r>
      <w:r w:rsidR="00460FDA" w:rsidRPr="00055D30">
        <w:rPr>
          <w:color w:val="000000" w:themeColor="text1"/>
        </w:rPr>
        <w:t xml:space="preserve"> question</w:t>
      </w:r>
      <w:r w:rsidR="0047399B" w:rsidRPr="00055D30">
        <w:rPr>
          <w:color w:val="000000" w:themeColor="text1"/>
        </w:rPr>
        <w:t xml:space="preserve"> and </w:t>
      </w:r>
      <w:r w:rsidR="00BA78E1" w:rsidRPr="00055D30">
        <w:rPr>
          <w:color w:val="000000" w:themeColor="text1"/>
        </w:rPr>
        <w:t xml:space="preserve">on </w:t>
      </w:r>
      <w:r w:rsidR="006049A8" w:rsidRPr="00055D30">
        <w:rPr>
          <w:color w:val="000000" w:themeColor="text1"/>
        </w:rPr>
        <w:t>potential</w:t>
      </w:r>
      <w:r w:rsidR="00BA78E1" w:rsidRPr="00055D30">
        <w:rPr>
          <w:color w:val="000000" w:themeColor="text1"/>
        </w:rPr>
        <w:t xml:space="preserve"> </w:t>
      </w:r>
      <w:r w:rsidR="00DA5A22" w:rsidRPr="00055D30">
        <w:rPr>
          <w:color w:val="000000" w:themeColor="text1"/>
        </w:rPr>
        <w:t xml:space="preserve">directions for </w:t>
      </w:r>
      <w:r w:rsidR="007274F3">
        <w:rPr>
          <w:color w:val="000000" w:themeColor="text1"/>
        </w:rPr>
        <w:t xml:space="preserve">further </w:t>
      </w:r>
      <w:r w:rsidR="004C600A">
        <w:rPr>
          <w:color w:val="000000" w:themeColor="text1"/>
        </w:rPr>
        <w:t>comparative</w:t>
      </w:r>
      <w:r w:rsidR="00C9392E">
        <w:rPr>
          <w:color w:val="000000" w:themeColor="text1"/>
        </w:rPr>
        <w:t xml:space="preserve"> </w:t>
      </w:r>
      <w:r w:rsidR="00863FAB">
        <w:rPr>
          <w:color w:val="000000" w:themeColor="text1"/>
        </w:rPr>
        <w:t xml:space="preserve">and </w:t>
      </w:r>
      <w:r w:rsidR="00C9392E">
        <w:rPr>
          <w:color w:val="000000" w:themeColor="text1"/>
        </w:rPr>
        <w:t>international</w:t>
      </w:r>
      <w:r w:rsidR="00DA5A22" w:rsidRPr="00055D30">
        <w:rPr>
          <w:color w:val="000000" w:themeColor="text1"/>
        </w:rPr>
        <w:t xml:space="preserve"> research</w:t>
      </w:r>
      <w:r w:rsidR="001323CE" w:rsidRPr="00055D30">
        <w:rPr>
          <w:color w:val="000000" w:themeColor="text1"/>
        </w:rPr>
        <w:t>.</w:t>
      </w:r>
    </w:p>
    <w:p w14:paraId="4BD7ED66" w14:textId="566BE761" w:rsidR="00A507BF" w:rsidRPr="00055D30" w:rsidRDefault="00A507BF" w:rsidP="00A507BF">
      <w:pPr>
        <w:spacing w:line="480" w:lineRule="auto"/>
        <w:jc w:val="center"/>
        <w:rPr>
          <w:b/>
          <w:color w:val="000000" w:themeColor="text1"/>
        </w:rPr>
      </w:pPr>
      <w:r w:rsidRPr="00055D30">
        <w:rPr>
          <w:b/>
          <w:color w:val="000000" w:themeColor="text1"/>
        </w:rPr>
        <w:t>Resource-Forward Innovation and Improvement</w:t>
      </w:r>
    </w:p>
    <w:p w14:paraId="083C9CF9" w14:textId="3FFA35D7" w:rsidR="001D7A61" w:rsidRPr="00055D30" w:rsidRDefault="00166217" w:rsidP="00DF64F8">
      <w:pPr>
        <w:spacing w:line="480" w:lineRule="auto"/>
        <w:ind w:firstLine="720"/>
        <w:rPr>
          <w:color w:val="000000" w:themeColor="text1"/>
        </w:rPr>
      </w:pPr>
      <w:r w:rsidRPr="00055D30">
        <w:rPr>
          <w:color w:val="000000" w:themeColor="text1"/>
        </w:rPr>
        <w:t xml:space="preserve">We begin </w:t>
      </w:r>
      <w:r w:rsidR="0004582C" w:rsidRPr="00055D30">
        <w:rPr>
          <w:color w:val="000000" w:themeColor="text1"/>
        </w:rPr>
        <w:t xml:space="preserve">with </w:t>
      </w:r>
      <w:r w:rsidR="005A7D3A">
        <w:rPr>
          <w:color w:val="000000" w:themeColor="text1"/>
        </w:rPr>
        <w:t xml:space="preserve">the deeper strata of educational innovation and improvement, </w:t>
      </w:r>
      <w:r w:rsidR="0004582C" w:rsidRPr="00055D30">
        <w:rPr>
          <w:color w:val="000000" w:themeColor="text1"/>
        </w:rPr>
        <w:t>the resource-forward approach</w:t>
      </w:r>
      <w:r w:rsidR="005A7D3A">
        <w:rPr>
          <w:color w:val="000000" w:themeColor="text1"/>
        </w:rPr>
        <w:t xml:space="preserve">, </w:t>
      </w:r>
      <w:r w:rsidR="0004582C" w:rsidRPr="00055D30">
        <w:rPr>
          <w:color w:val="000000" w:themeColor="text1"/>
        </w:rPr>
        <w:t xml:space="preserve">and with its </w:t>
      </w:r>
      <w:r w:rsidR="00426595" w:rsidRPr="00055D30">
        <w:rPr>
          <w:color w:val="000000" w:themeColor="text1"/>
        </w:rPr>
        <w:t>three sub</w:t>
      </w:r>
      <w:r w:rsidR="00137F37" w:rsidRPr="00055D30">
        <w:rPr>
          <w:color w:val="000000" w:themeColor="text1"/>
        </w:rPr>
        <w:t>-strata</w:t>
      </w:r>
      <w:r w:rsidR="00DC57F0" w:rsidRPr="00055D30">
        <w:rPr>
          <w:color w:val="000000" w:themeColor="text1"/>
        </w:rPr>
        <w:t xml:space="preserve">: </w:t>
      </w:r>
      <w:r w:rsidRPr="00055D30">
        <w:rPr>
          <w:color w:val="000000" w:themeColor="text1"/>
        </w:rPr>
        <w:t xml:space="preserve">mass public schooling, </w:t>
      </w:r>
      <w:r w:rsidR="005C49EC">
        <w:rPr>
          <w:color w:val="000000" w:themeColor="text1"/>
        </w:rPr>
        <w:t>an</w:t>
      </w:r>
      <w:r w:rsidRPr="00055D30">
        <w:rPr>
          <w:color w:val="000000" w:themeColor="text1"/>
        </w:rPr>
        <w:t xml:space="preserve"> educational resource market, and </w:t>
      </w:r>
      <w:r w:rsidR="00BD492D" w:rsidRPr="00055D30">
        <w:rPr>
          <w:color w:val="000000" w:themeColor="text1"/>
        </w:rPr>
        <w:t>federally s</w:t>
      </w:r>
      <w:r w:rsidR="00B00130" w:rsidRPr="00055D30">
        <w:rPr>
          <w:color w:val="000000" w:themeColor="text1"/>
        </w:rPr>
        <w:t>upported evidence infrastructure</w:t>
      </w:r>
      <w:r w:rsidRPr="00055D30">
        <w:rPr>
          <w:color w:val="000000" w:themeColor="text1"/>
        </w:rPr>
        <w:t xml:space="preserve">. </w:t>
      </w:r>
      <w:r w:rsidR="00A507BF" w:rsidRPr="00055D30">
        <w:rPr>
          <w:color w:val="000000" w:themeColor="text1"/>
        </w:rPr>
        <w:t>The</w:t>
      </w:r>
      <w:r w:rsidR="0004582C" w:rsidRPr="00055D30">
        <w:rPr>
          <w:color w:val="000000" w:themeColor="text1"/>
        </w:rPr>
        <w:t xml:space="preserve"> underlying</w:t>
      </w:r>
      <w:r w:rsidR="00A507BF" w:rsidRPr="00055D30">
        <w:rPr>
          <w:color w:val="000000" w:themeColor="text1"/>
        </w:rPr>
        <w:t xml:space="preserve"> theory of action </w:t>
      </w:r>
      <w:r w:rsidR="00B12CA2" w:rsidRPr="00055D30">
        <w:rPr>
          <w:color w:val="000000" w:themeColor="text1"/>
        </w:rPr>
        <w:t>is</w:t>
      </w:r>
      <w:r w:rsidR="00A507BF" w:rsidRPr="00055D30">
        <w:rPr>
          <w:color w:val="000000" w:themeColor="text1"/>
        </w:rPr>
        <w:t xml:space="preserve"> that educational opportunities, experiences, and outcomes can be improved (and disparities reduced) </w:t>
      </w:r>
      <w:r w:rsidR="00903902" w:rsidRPr="00055D30">
        <w:rPr>
          <w:color w:val="000000" w:themeColor="text1"/>
        </w:rPr>
        <w:t xml:space="preserve">by </w:t>
      </w:r>
      <w:r w:rsidR="00A507BF" w:rsidRPr="00055D30">
        <w:rPr>
          <w:color w:val="000000" w:themeColor="text1"/>
        </w:rPr>
        <w:t xml:space="preserve">the production of more and better educational resources distributed more equitably among </w:t>
      </w:r>
      <w:r w:rsidR="00CE74B8" w:rsidRPr="00055D30">
        <w:rPr>
          <w:color w:val="000000" w:themeColor="text1"/>
        </w:rPr>
        <w:t>local education enterprises</w:t>
      </w:r>
      <w:r w:rsidR="00823964" w:rsidRPr="00055D30">
        <w:rPr>
          <w:color w:val="000000" w:themeColor="text1"/>
        </w:rPr>
        <w:t xml:space="preserve">. </w:t>
      </w:r>
      <w:r w:rsidR="00A507BF" w:rsidRPr="00055D30">
        <w:rPr>
          <w:color w:val="000000" w:themeColor="text1"/>
        </w:rPr>
        <w:t xml:space="preserve">The resource-forward approach is the status quo </w:t>
      </w:r>
      <w:r w:rsidR="00A507BF" w:rsidRPr="00055D30">
        <w:rPr>
          <w:color w:val="000000" w:themeColor="text1"/>
        </w:rPr>
        <w:lastRenderedPageBreak/>
        <w:t xml:space="preserve">and </w:t>
      </w:r>
      <w:r w:rsidR="0004582C" w:rsidRPr="00055D30">
        <w:rPr>
          <w:color w:val="000000" w:themeColor="text1"/>
        </w:rPr>
        <w:t>still developing</w:t>
      </w:r>
      <w:r w:rsidR="00A507BF" w:rsidRPr="00055D30">
        <w:rPr>
          <w:color w:val="000000" w:themeColor="text1"/>
        </w:rPr>
        <w:t xml:space="preserve">, as macro-level policy </w:t>
      </w:r>
      <w:r w:rsidR="00550449">
        <w:rPr>
          <w:color w:val="000000" w:themeColor="text1"/>
        </w:rPr>
        <w:t>contexts continue strengthening to support the resource-forward approach</w:t>
      </w:r>
      <w:r w:rsidR="00A507BF" w:rsidRPr="00055D30">
        <w:rPr>
          <w:color w:val="000000" w:themeColor="text1"/>
        </w:rPr>
        <w:t>.</w:t>
      </w:r>
    </w:p>
    <w:p w14:paraId="1CB30E83" w14:textId="5ACBD21E" w:rsidR="00A507BF" w:rsidRPr="00055D30" w:rsidRDefault="0048128F" w:rsidP="00A507BF">
      <w:pPr>
        <w:spacing w:line="480" w:lineRule="auto"/>
        <w:rPr>
          <w:b/>
          <w:color w:val="000000" w:themeColor="text1"/>
        </w:rPr>
      </w:pPr>
      <w:r w:rsidRPr="00055D30">
        <w:rPr>
          <w:b/>
          <w:color w:val="000000" w:themeColor="text1"/>
        </w:rPr>
        <w:t>Ma</w:t>
      </w:r>
      <w:r w:rsidR="008919CF" w:rsidRPr="00055D30">
        <w:rPr>
          <w:b/>
          <w:color w:val="000000" w:themeColor="text1"/>
        </w:rPr>
        <w:t>ss Public Schooling</w:t>
      </w:r>
    </w:p>
    <w:p w14:paraId="33A3154B" w14:textId="1578F602" w:rsidR="008662A0" w:rsidRPr="00055D30" w:rsidRDefault="00D63A90" w:rsidP="00C549C6">
      <w:pPr>
        <w:spacing w:line="480" w:lineRule="auto"/>
        <w:ind w:firstLine="720"/>
        <w:rPr>
          <w:color w:val="000000" w:themeColor="text1"/>
        </w:rPr>
      </w:pPr>
      <w:r w:rsidRPr="006673A2">
        <w:rPr>
          <w:color w:val="000000" w:themeColor="text1"/>
          <w:highlight w:val="yellow"/>
        </w:rPr>
        <w:t>US public education</w:t>
      </w:r>
      <w:r w:rsidR="00455C5A" w:rsidRPr="006673A2">
        <w:rPr>
          <w:color w:val="000000" w:themeColor="text1"/>
          <w:highlight w:val="yellow"/>
        </w:rPr>
        <w:t xml:space="preserve"> emerged and</w:t>
      </w:r>
      <w:r w:rsidRPr="006673A2">
        <w:rPr>
          <w:color w:val="000000" w:themeColor="text1"/>
          <w:highlight w:val="yellow"/>
        </w:rPr>
        <w:t xml:space="preserve"> evolved, first and foremost, as a mass public schooling enterprise </w:t>
      </w:r>
      <w:r w:rsidR="00823BD4" w:rsidRPr="006673A2">
        <w:rPr>
          <w:color w:val="000000" w:themeColor="text1"/>
          <w:highlight w:val="yellow"/>
        </w:rPr>
        <w:t xml:space="preserve">that </w:t>
      </w:r>
      <w:r w:rsidR="0088683E" w:rsidRPr="006673A2">
        <w:rPr>
          <w:color w:val="000000" w:themeColor="text1"/>
          <w:highlight w:val="yellow"/>
        </w:rPr>
        <w:t>afforded access to instruction</w:t>
      </w:r>
      <w:r w:rsidR="005A2AA7" w:rsidRPr="006673A2">
        <w:rPr>
          <w:color w:val="000000" w:themeColor="text1"/>
          <w:highlight w:val="yellow"/>
        </w:rPr>
        <w:t xml:space="preserve"> to </w:t>
      </w:r>
      <w:r w:rsidR="00F86F6A" w:rsidRPr="006673A2">
        <w:rPr>
          <w:color w:val="000000" w:themeColor="text1"/>
          <w:highlight w:val="yellow"/>
        </w:rPr>
        <w:t>more (and more diverse) students</w:t>
      </w:r>
      <w:r w:rsidR="008662A0" w:rsidRPr="006673A2">
        <w:rPr>
          <w:color w:val="000000" w:themeColor="text1"/>
          <w:highlight w:val="yellow"/>
        </w:rPr>
        <w:t xml:space="preserve"> and</w:t>
      </w:r>
      <w:r w:rsidR="00C97C6B" w:rsidRPr="006673A2">
        <w:rPr>
          <w:color w:val="000000" w:themeColor="text1"/>
          <w:highlight w:val="yellow"/>
        </w:rPr>
        <w:t xml:space="preserve"> that, consequently, </w:t>
      </w:r>
      <w:r w:rsidR="004572D8" w:rsidRPr="006673A2">
        <w:rPr>
          <w:color w:val="000000" w:themeColor="text1"/>
          <w:highlight w:val="yellow"/>
        </w:rPr>
        <w:t>created the need and demand</w:t>
      </w:r>
      <w:r w:rsidR="001804D4" w:rsidRPr="006673A2">
        <w:rPr>
          <w:color w:val="000000" w:themeColor="text1"/>
          <w:highlight w:val="yellow"/>
        </w:rPr>
        <w:t xml:space="preserve"> </w:t>
      </w:r>
      <w:r w:rsidR="008D612F" w:rsidRPr="006673A2">
        <w:rPr>
          <w:color w:val="000000" w:themeColor="text1"/>
          <w:highlight w:val="yellow"/>
        </w:rPr>
        <w:t>for more and better educational resources</w:t>
      </w:r>
      <w:r w:rsidR="00C549C6" w:rsidRPr="006673A2">
        <w:rPr>
          <w:color w:val="000000" w:themeColor="text1"/>
          <w:highlight w:val="yellow"/>
        </w:rPr>
        <w:t xml:space="preserve"> </w:t>
      </w:r>
      <w:r w:rsidR="00F86F6A" w:rsidRPr="006673A2">
        <w:rPr>
          <w:color w:val="000000" w:themeColor="text1"/>
          <w:highlight w:val="yellow"/>
        </w:rPr>
        <w:t>(Peurach, Cohen, Y</w:t>
      </w:r>
      <w:r w:rsidR="006953CC" w:rsidRPr="006673A2">
        <w:rPr>
          <w:color w:val="000000" w:themeColor="text1"/>
          <w:highlight w:val="yellow"/>
        </w:rPr>
        <w:t xml:space="preserve">urkofsky, </w:t>
      </w:r>
      <w:r w:rsidR="002F3481" w:rsidRPr="006673A2">
        <w:rPr>
          <w:color w:val="000000" w:themeColor="text1"/>
          <w:highlight w:val="yellow"/>
        </w:rPr>
        <w:t>et al.</w:t>
      </w:r>
      <w:r w:rsidR="006953CC" w:rsidRPr="006673A2">
        <w:rPr>
          <w:color w:val="000000" w:themeColor="text1"/>
          <w:highlight w:val="yellow"/>
        </w:rPr>
        <w:t>, 2019).</w:t>
      </w:r>
      <w:r w:rsidR="008662A0" w:rsidRPr="006673A2">
        <w:rPr>
          <w:color w:val="000000" w:themeColor="text1"/>
          <w:highlight w:val="yellow"/>
        </w:rPr>
        <w:t xml:space="preserve"> </w:t>
      </w:r>
      <w:r w:rsidR="00C97C6B" w:rsidRPr="006673A2">
        <w:rPr>
          <w:color w:val="000000" w:themeColor="text1"/>
          <w:highlight w:val="yellow"/>
        </w:rPr>
        <w:t>This</w:t>
      </w:r>
      <w:r w:rsidR="008662A0" w:rsidRPr="006673A2">
        <w:rPr>
          <w:color w:val="000000" w:themeColor="text1"/>
          <w:highlight w:val="yellow"/>
        </w:rPr>
        <w:t xml:space="preserve"> owes </w:t>
      </w:r>
      <w:r w:rsidR="009936DA" w:rsidRPr="006673A2">
        <w:rPr>
          <w:color w:val="000000" w:themeColor="text1"/>
          <w:highlight w:val="yellow"/>
        </w:rPr>
        <w:t xml:space="preserve">much to macro-level policy contexts that coalesced to advance ambitions for equal access </w:t>
      </w:r>
      <w:r w:rsidR="00C97C6B" w:rsidRPr="006673A2">
        <w:rPr>
          <w:color w:val="000000" w:themeColor="text1"/>
          <w:highlight w:val="yellow"/>
        </w:rPr>
        <w:t>to public school</w:t>
      </w:r>
      <w:r w:rsidR="00BC5DC9" w:rsidRPr="006673A2">
        <w:rPr>
          <w:color w:val="000000" w:themeColor="text1"/>
          <w:highlight w:val="yellow"/>
        </w:rPr>
        <w:t>ing</w:t>
      </w:r>
      <w:r w:rsidR="00C97C6B" w:rsidRPr="006673A2">
        <w:rPr>
          <w:color w:val="000000" w:themeColor="text1"/>
          <w:highlight w:val="yellow"/>
        </w:rPr>
        <w:t xml:space="preserve"> </w:t>
      </w:r>
      <w:r w:rsidR="009936DA" w:rsidRPr="006673A2">
        <w:rPr>
          <w:color w:val="000000" w:themeColor="text1"/>
          <w:highlight w:val="yellow"/>
        </w:rPr>
        <w:t xml:space="preserve">while continuing to debate the meaning and </w:t>
      </w:r>
      <w:r w:rsidR="00CB7D03" w:rsidRPr="006673A2">
        <w:rPr>
          <w:color w:val="000000" w:themeColor="text1"/>
          <w:highlight w:val="yellow"/>
        </w:rPr>
        <w:t>methods</w:t>
      </w:r>
      <w:r w:rsidR="009936DA" w:rsidRPr="006673A2">
        <w:rPr>
          <w:color w:val="000000" w:themeColor="text1"/>
          <w:highlight w:val="yellow"/>
        </w:rPr>
        <w:t xml:space="preserve"> of educational quality and equity.</w:t>
      </w:r>
    </w:p>
    <w:p w14:paraId="1C408C09" w14:textId="514B98A3" w:rsidR="00A507BF" w:rsidRPr="00055D30" w:rsidRDefault="00CB125A" w:rsidP="005B7B8B">
      <w:pPr>
        <w:spacing w:line="480" w:lineRule="auto"/>
        <w:ind w:firstLine="720"/>
        <w:rPr>
          <w:color w:val="000000" w:themeColor="text1"/>
        </w:rPr>
      </w:pPr>
      <w:r w:rsidRPr="00055D30">
        <w:rPr>
          <w:color w:val="000000" w:themeColor="text1"/>
        </w:rPr>
        <w:t xml:space="preserve">Again, we </w:t>
      </w:r>
      <w:r w:rsidR="00FA46DD" w:rsidRPr="00055D30">
        <w:rPr>
          <w:color w:val="000000" w:themeColor="text1"/>
        </w:rPr>
        <w:t>start</w:t>
      </w:r>
      <w:r w:rsidRPr="00055D30">
        <w:rPr>
          <w:color w:val="000000" w:themeColor="text1"/>
        </w:rPr>
        <w:t xml:space="preserve"> by drilling down to the </w:t>
      </w:r>
      <w:r w:rsidR="00F94837" w:rsidRPr="00055D30">
        <w:rPr>
          <w:color w:val="000000" w:themeColor="text1"/>
        </w:rPr>
        <w:t xml:space="preserve">bedrock of </w:t>
      </w:r>
      <w:r w:rsidR="00A507BF" w:rsidRPr="00055D30">
        <w:rPr>
          <w:color w:val="000000" w:themeColor="text1"/>
        </w:rPr>
        <w:t>US public education</w:t>
      </w:r>
      <w:r w:rsidRPr="00055D30">
        <w:rPr>
          <w:color w:val="000000" w:themeColor="text1"/>
        </w:rPr>
        <w:t xml:space="preserve">, </w:t>
      </w:r>
      <w:r w:rsidR="00F94837" w:rsidRPr="00055D30">
        <w:rPr>
          <w:color w:val="000000" w:themeColor="text1"/>
        </w:rPr>
        <w:t xml:space="preserve">commonly recognized </w:t>
      </w:r>
      <w:r w:rsidR="00723440" w:rsidRPr="00055D30">
        <w:rPr>
          <w:color w:val="000000" w:themeColor="text1"/>
        </w:rPr>
        <w:t xml:space="preserve">as a </w:t>
      </w:r>
      <w:r w:rsidR="00A507BF" w:rsidRPr="00055D30">
        <w:rPr>
          <w:color w:val="000000" w:themeColor="text1"/>
        </w:rPr>
        <w:t>series of</w:t>
      </w:r>
      <w:r w:rsidR="00C56633">
        <w:rPr>
          <w:color w:val="000000" w:themeColor="text1"/>
        </w:rPr>
        <w:t xml:space="preserve"> three</w:t>
      </w:r>
      <w:r w:rsidR="00A507BF" w:rsidRPr="00055D30">
        <w:rPr>
          <w:color w:val="000000" w:themeColor="text1"/>
        </w:rPr>
        <w:t xml:space="preserve"> laws issued by the General Court of the Massachusetts Bay Colony in </w:t>
      </w:r>
      <w:r w:rsidR="00914728" w:rsidRPr="00055D30">
        <w:rPr>
          <w:color w:val="000000" w:themeColor="text1"/>
        </w:rPr>
        <w:t xml:space="preserve">the 1640s </w:t>
      </w:r>
      <w:r w:rsidR="002B1E52" w:rsidRPr="00055D30">
        <w:rPr>
          <w:color w:val="000000" w:themeColor="text1"/>
        </w:rPr>
        <w:t xml:space="preserve">associating </w:t>
      </w:r>
      <w:r w:rsidR="007008EF" w:rsidRPr="00055D30">
        <w:rPr>
          <w:color w:val="000000" w:themeColor="text1"/>
        </w:rPr>
        <w:t xml:space="preserve">literacy </w:t>
      </w:r>
      <w:r w:rsidR="008430CF" w:rsidRPr="00055D30">
        <w:rPr>
          <w:color w:val="000000" w:themeColor="text1"/>
        </w:rPr>
        <w:t>in</w:t>
      </w:r>
      <w:r w:rsidR="00EA780E" w:rsidRPr="00055D30">
        <w:rPr>
          <w:color w:val="000000" w:themeColor="text1"/>
        </w:rPr>
        <w:t xml:space="preserve">struction </w:t>
      </w:r>
      <w:r w:rsidR="007008EF" w:rsidRPr="00055D30">
        <w:rPr>
          <w:color w:val="000000" w:themeColor="text1"/>
        </w:rPr>
        <w:t xml:space="preserve">with religious and civic </w:t>
      </w:r>
      <w:r w:rsidR="0094147A" w:rsidRPr="00055D30">
        <w:rPr>
          <w:color w:val="000000" w:themeColor="text1"/>
        </w:rPr>
        <w:t>engagement</w:t>
      </w:r>
      <w:r w:rsidR="00A507BF" w:rsidRPr="00055D30">
        <w:rPr>
          <w:color w:val="000000" w:themeColor="text1"/>
        </w:rPr>
        <w:t xml:space="preserve">. </w:t>
      </w:r>
      <w:r w:rsidR="00257EA5" w:rsidRPr="00055D30">
        <w:rPr>
          <w:color w:val="000000" w:themeColor="text1"/>
        </w:rPr>
        <w:t>Under threat of fine</w:t>
      </w:r>
      <w:r w:rsidR="005B7B8B" w:rsidRPr="00055D30">
        <w:rPr>
          <w:color w:val="000000" w:themeColor="text1"/>
        </w:rPr>
        <w:t xml:space="preserve"> and oversight </w:t>
      </w:r>
      <w:r w:rsidR="002D5D26" w:rsidRPr="00055D30">
        <w:rPr>
          <w:color w:val="000000" w:themeColor="text1"/>
        </w:rPr>
        <w:t>of</w:t>
      </w:r>
      <w:r w:rsidR="005B7B8B" w:rsidRPr="00055D30">
        <w:rPr>
          <w:color w:val="000000" w:themeColor="text1"/>
        </w:rPr>
        <w:t xml:space="preserve"> local selectman</w:t>
      </w:r>
      <w:r w:rsidR="00257EA5" w:rsidRPr="00055D30">
        <w:rPr>
          <w:color w:val="000000" w:themeColor="text1"/>
        </w:rPr>
        <w:t xml:space="preserve">, </w:t>
      </w:r>
      <w:r w:rsidR="005B7B8B" w:rsidRPr="00055D30">
        <w:rPr>
          <w:color w:val="000000" w:themeColor="text1"/>
        </w:rPr>
        <w:t xml:space="preserve">these laws established educational responsibilities for </w:t>
      </w:r>
      <w:r w:rsidR="00914728" w:rsidRPr="00055D30">
        <w:rPr>
          <w:color w:val="000000" w:themeColor="text1"/>
        </w:rPr>
        <w:t>families</w:t>
      </w:r>
      <w:r w:rsidR="0032451F">
        <w:rPr>
          <w:color w:val="000000" w:themeColor="text1"/>
        </w:rPr>
        <w:t xml:space="preserve"> and households</w:t>
      </w:r>
      <w:r w:rsidR="005B7B8B" w:rsidRPr="00055D30">
        <w:rPr>
          <w:color w:val="000000" w:themeColor="text1"/>
        </w:rPr>
        <w:t xml:space="preserve">; requirements for towns with 50 or more families to hire a schoolmaster to teach all dependent children (natural born, apprentices, and servants) to read and write; </w:t>
      </w:r>
      <w:r w:rsidR="00A507BF" w:rsidRPr="00055D30">
        <w:rPr>
          <w:color w:val="000000" w:themeColor="text1"/>
        </w:rPr>
        <w:t>and towns with 100 or more families to establish grammar schools to prepare students for entry to</w:t>
      </w:r>
      <w:r w:rsidR="00914728" w:rsidRPr="00055D30">
        <w:rPr>
          <w:color w:val="000000" w:themeColor="text1"/>
        </w:rPr>
        <w:t xml:space="preserve"> </w:t>
      </w:r>
      <w:r w:rsidR="00A507BF" w:rsidRPr="00055D30">
        <w:rPr>
          <w:color w:val="000000" w:themeColor="text1"/>
        </w:rPr>
        <w:t xml:space="preserve">Harvard College. </w:t>
      </w:r>
      <w:r w:rsidR="002B153B" w:rsidRPr="00055D30">
        <w:rPr>
          <w:color w:val="000000" w:themeColor="text1"/>
        </w:rPr>
        <w:t>These laws</w:t>
      </w:r>
      <w:r w:rsidR="00EE467E" w:rsidRPr="00055D30">
        <w:rPr>
          <w:color w:val="000000" w:themeColor="text1"/>
        </w:rPr>
        <w:t xml:space="preserve"> </w:t>
      </w:r>
      <w:r w:rsidR="00DD642E" w:rsidRPr="00055D30">
        <w:rPr>
          <w:color w:val="000000" w:themeColor="text1"/>
        </w:rPr>
        <w:t xml:space="preserve">marked the </w:t>
      </w:r>
      <w:r w:rsidR="00A74976" w:rsidRPr="00055D30">
        <w:rPr>
          <w:color w:val="000000" w:themeColor="text1"/>
        </w:rPr>
        <w:t>first</w:t>
      </w:r>
      <w:r w:rsidR="00A507BF" w:rsidRPr="00055D30">
        <w:rPr>
          <w:color w:val="000000" w:themeColor="text1"/>
        </w:rPr>
        <w:t xml:space="preserve"> effort</w:t>
      </w:r>
      <w:r w:rsidR="002B153B" w:rsidRPr="00055D30">
        <w:rPr>
          <w:color w:val="000000" w:themeColor="text1"/>
        </w:rPr>
        <w:t>s</w:t>
      </w:r>
      <w:r w:rsidR="00A507BF" w:rsidRPr="00055D30">
        <w:rPr>
          <w:color w:val="000000" w:themeColor="text1"/>
        </w:rPr>
        <w:t xml:space="preserve"> to locate responsibility for </w:t>
      </w:r>
      <w:r w:rsidR="00FA46DD" w:rsidRPr="00055D30">
        <w:rPr>
          <w:color w:val="000000" w:themeColor="text1"/>
        </w:rPr>
        <w:t xml:space="preserve">children’s </w:t>
      </w:r>
      <w:r w:rsidR="00A507BF" w:rsidRPr="00055D30">
        <w:rPr>
          <w:color w:val="000000" w:themeColor="text1"/>
        </w:rPr>
        <w:t xml:space="preserve">education in the public sphere, under the press of a central government authority and as the province of self-governing communities, with the aim of broadening educational </w:t>
      </w:r>
      <w:r w:rsidR="008D2C32" w:rsidRPr="00055D30">
        <w:rPr>
          <w:color w:val="000000" w:themeColor="text1"/>
        </w:rPr>
        <w:t>access</w:t>
      </w:r>
      <w:r w:rsidR="00A507BF" w:rsidRPr="00055D30">
        <w:rPr>
          <w:color w:val="000000" w:themeColor="text1"/>
        </w:rPr>
        <w:t xml:space="preserve"> and </w:t>
      </w:r>
      <w:r w:rsidR="008D2C32" w:rsidRPr="00055D30">
        <w:rPr>
          <w:color w:val="000000" w:themeColor="text1"/>
        </w:rPr>
        <w:t xml:space="preserve">quality </w:t>
      </w:r>
      <w:r w:rsidR="00A507BF" w:rsidRPr="00055D30">
        <w:rPr>
          <w:color w:val="000000" w:themeColor="text1"/>
        </w:rPr>
        <w:t xml:space="preserve">beyond that </w:t>
      </w:r>
      <w:r w:rsidR="00A562BA" w:rsidRPr="00055D30">
        <w:rPr>
          <w:color w:val="000000" w:themeColor="text1"/>
        </w:rPr>
        <w:t xml:space="preserve">customarily </w:t>
      </w:r>
      <w:r w:rsidR="00A507BF" w:rsidRPr="00055D30">
        <w:rPr>
          <w:color w:val="000000" w:themeColor="text1"/>
        </w:rPr>
        <w:t>provided by their families, households, and churches</w:t>
      </w:r>
      <w:r w:rsidR="005B7B8B" w:rsidRPr="00055D30">
        <w:rPr>
          <w:color w:val="000000" w:themeColor="text1"/>
        </w:rPr>
        <w:t>.</w:t>
      </w:r>
    </w:p>
    <w:p w14:paraId="1C919B60" w14:textId="5E1F9C42" w:rsidR="00DD642E" w:rsidRPr="00055D30" w:rsidRDefault="00A507BF" w:rsidP="00E41FC1">
      <w:pPr>
        <w:spacing w:line="480" w:lineRule="auto"/>
        <w:ind w:firstLine="720"/>
        <w:rPr>
          <w:color w:val="000000" w:themeColor="text1"/>
        </w:rPr>
      </w:pPr>
      <w:r w:rsidRPr="00055D30">
        <w:rPr>
          <w:color w:val="000000" w:themeColor="text1"/>
        </w:rPr>
        <w:t xml:space="preserve">US public education has been </w:t>
      </w:r>
      <w:r w:rsidR="00DD642E" w:rsidRPr="00055D30">
        <w:rPr>
          <w:color w:val="000000" w:themeColor="text1"/>
        </w:rPr>
        <w:t xml:space="preserve">forming and </w:t>
      </w:r>
      <w:r w:rsidRPr="00055D30">
        <w:rPr>
          <w:color w:val="000000" w:themeColor="text1"/>
        </w:rPr>
        <w:t xml:space="preserve">reforming for the nearly 400 years since, owing to the </w:t>
      </w:r>
      <w:r w:rsidR="00EA780E" w:rsidRPr="00055D30">
        <w:rPr>
          <w:color w:val="000000" w:themeColor="text1"/>
        </w:rPr>
        <w:t xml:space="preserve">further </w:t>
      </w:r>
      <w:r w:rsidRPr="00055D30">
        <w:rPr>
          <w:color w:val="000000" w:themeColor="text1"/>
        </w:rPr>
        <w:t xml:space="preserve">association of public education with individual liberty, social equality, functional democracy, economic advancement, and national defense. </w:t>
      </w:r>
      <w:r w:rsidR="00E82962" w:rsidRPr="00055D30">
        <w:rPr>
          <w:color w:val="000000" w:themeColor="text1"/>
        </w:rPr>
        <w:t xml:space="preserve">From its inception to the </w:t>
      </w:r>
      <w:r w:rsidR="008115AF" w:rsidRPr="00055D30">
        <w:rPr>
          <w:color w:val="000000" w:themeColor="text1"/>
        </w:rPr>
        <w:lastRenderedPageBreak/>
        <w:t xml:space="preserve">present, the macro-level policy agenda has largely </w:t>
      </w:r>
      <w:r w:rsidR="00BE5FA5" w:rsidRPr="00055D30">
        <w:rPr>
          <w:color w:val="000000" w:themeColor="text1"/>
        </w:rPr>
        <w:t>centered on three fundamental priorities</w:t>
      </w:r>
      <w:r w:rsidR="00E41FC1" w:rsidRPr="00055D30">
        <w:rPr>
          <w:color w:val="000000" w:themeColor="text1"/>
        </w:rPr>
        <w:t xml:space="preserve">. </w:t>
      </w:r>
      <w:r w:rsidRPr="00055D30">
        <w:rPr>
          <w:color w:val="000000" w:themeColor="text1"/>
        </w:rPr>
        <w:t xml:space="preserve">The first is the press to increase </w:t>
      </w:r>
      <w:r w:rsidRPr="00055D30">
        <w:rPr>
          <w:i/>
          <w:iCs/>
          <w:color w:val="000000" w:themeColor="text1"/>
        </w:rPr>
        <w:t>access</w:t>
      </w:r>
      <w:r w:rsidRPr="00055D30">
        <w:rPr>
          <w:color w:val="000000" w:themeColor="text1"/>
        </w:rPr>
        <w:t xml:space="preserve"> to public education: getting more children into schools and classrooms. The second is the press to increase </w:t>
      </w:r>
      <w:r w:rsidRPr="00055D30">
        <w:rPr>
          <w:i/>
          <w:iCs/>
          <w:color w:val="000000" w:themeColor="text1"/>
        </w:rPr>
        <w:t>quality</w:t>
      </w:r>
      <w:r w:rsidRPr="00055D30">
        <w:rPr>
          <w:color w:val="000000" w:themeColor="text1"/>
        </w:rPr>
        <w:t xml:space="preserve"> in public education: improving learning opportunities, experiences, and outcomes for students once in schools. The third is the press to increase </w:t>
      </w:r>
      <w:r w:rsidRPr="00055D30">
        <w:rPr>
          <w:i/>
          <w:iCs/>
          <w:color w:val="000000" w:themeColor="text1"/>
        </w:rPr>
        <w:t>equit</w:t>
      </w:r>
      <w:r w:rsidRPr="00055D30">
        <w:rPr>
          <w:color w:val="000000" w:themeColor="text1"/>
        </w:rPr>
        <w:t>y — fairness and justice — in and through public education.</w:t>
      </w:r>
      <w:r w:rsidR="00270EFF" w:rsidRPr="00055D30">
        <w:rPr>
          <w:color w:val="000000" w:themeColor="text1"/>
        </w:rPr>
        <w:t xml:space="preserve"> </w:t>
      </w:r>
    </w:p>
    <w:p w14:paraId="1657BCFF" w14:textId="50B6B4DD" w:rsidR="00A74976" w:rsidRPr="00055D30" w:rsidRDefault="00A74976" w:rsidP="00A74976">
      <w:pPr>
        <w:spacing w:line="480" w:lineRule="auto"/>
        <w:ind w:firstLine="720"/>
        <w:rPr>
          <w:color w:val="000000" w:themeColor="text1"/>
        </w:rPr>
      </w:pPr>
      <w:r w:rsidRPr="00055D30">
        <w:rPr>
          <w:color w:val="000000" w:themeColor="text1"/>
        </w:rPr>
        <w:t xml:space="preserve">For example, in the colonial era, visions and ambitions for </w:t>
      </w:r>
      <w:r w:rsidR="003402D5" w:rsidRPr="00055D30">
        <w:rPr>
          <w:color w:val="000000" w:themeColor="text1"/>
        </w:rPr>
        <w:t xml:space="preserve">increasing </w:t>
      </w:r>
      <w:r w:rsidRPr="00055D30">
        <w:rPr>
          <w:color w:val="000000" w:themeColor="text1"/>
        </w:rPr>
        <w:t>educational access, quality, and equity drove debate about the essential role of public education in democratic society</w:t>
      </w:r>
      <w:r w:rsidR="00115886">
        <w:rPr>
          <w:color w:val="000000" w:themeColor="text1"/>
        </w:rPr>
        <w:t xml:space="preserve"> (Cremin, 1970)</w:t>
      </w:r>
      <w:r w:rsidRPr="00055D30">
        <w:rPr>
          <w:color w:val="000000" w:themeColor="text1"/>
        </w:rPr>
        <w:t xml:space="preserve">. In the mid-1800s, they were integral to the Common Schools Movement (the first </w:t>
      </w:r>
      <w:r w:rsidR="00A50046">
        <w:rPr>
          <w:color w:val="000000" w:themeColor="text1"/>
        </w:rPr>
        <w:t xml:space="preserve">coordinated, </w:t>
      </w:r>
      <w:r w:rsidRPr="00055D30">
        <w:rPr>
          <w:color w:val="000000" w:themeColor="text1"/>
        </w:rPr>
        <w:t>cross-state reform movement), which sought to expand access for boys and girls in urban and rural communities, to establish normal schools to improve teacher quality, and to improve curricula to prepare students more fully for citizenship</w:t>
      </w:r>
      <w:r w:rsidR="002E66D3">
        <w:rPr>
          <w:color w:val="000000" w:themeColor="text1"/>
        </w:rPr>
        <w:t xml:space="preserve"> (Kaestle, 1983)</w:t>
      </w:r>
      <w:r w:rsidRPr="00055D30">
        <w:rPr>
          <w:color w:val="000000" w:themeColor="text1"/>
        </w:rPr>
        <w:t xml:space="preserve">. Through the late 1800s and into the early 1900s, they were integral both to compulsory attendance laws that drove more (and more diverse) students into public schools </w:t>
      </w:r>
      <w:r w:rsidR="000B1A44" w:rsidRPr="00055D30">
        <w:rPr>
          <w:color w:val="000000" w:themeColor="text1"/>
        </w:rPr>
        <w:t xml:space="preserve">amidst mass immigration, urbanization, and westward expansion </w:t>
      </w:r>
      <w:r w:rsidRPr="00055D30">
        <w:rPr>
          <w:color w:val="000000" w:themeColor="text1"/>
        </w:rPr>
        <w:t>and to a progressive education movement that pressed for critical, socially engaged, egalitarian public education respectful of increasing student diversity</w:t>
      </w:r>
      <w:r w:rsidR="002E66D3">
        <w:rPr>
          <w:color w:val="000000" w:themeColor="text1"/>
        </w:rPr>
        <w:t xml:space="preserve"> (Tyack &amp; Hansot, 1982)</w:t>
      </w:r>
      <w:r w:rsidRPr="00055D30">
        <w:rPr>
          <w:color w:val="000000" w:themeColor="text1"/>
        </w:rPr>
        <w:t>.</w:t>
      </w:r>
    </w:p>
    <w:p w14:paraId="5CA2BD70" w14:textId="568681A8" w:rsidR="00A74976" w:rsidRPr="00055D30" w:rsidRDefault="00A74976" w:rsidP="00A74976">
      <w:pPr>
        <w:spacing w:line="480" w:lineRule="auto"/>
        <w:ind w:firstLine="720"/>
        <w:rPr>
          <w:color w:val="000000" w:themeColor="text1"/>
        </w:rPr>
      </w:pPr>
      <w:r w:rsidRPr="00055D30">
        <w:rPr>
          <w:color w:val="000000" w:themeColor="text1"/>
        </w:rPr>
        <w:t xml:space="preserve">Yet the advancement of educational access, quality, and equity </w:t>
      </w:r>
      <w:r w:rsidR="00297C73" w:rsidRPr="00055D30">
        <w:rPr>
          <w:color w:val="000000" w:themeColor="text1"/>
        </w:rPr>
        <w:t>faced contradiction</w:t>
      </w:r>
      <w:r w:rsidRPr="00055D30">
        <w:rPr>
          <w:color w:val="000000" w:themeColor="text1"/>
        </w:rPr>
        <w:t xml:space="preserve"> at every turn. From the colonial era into the mid-1800s, </w:t>
      </w:r>
      <w:r w:rsidR="007B1C11" w:rsidRPr="00055D30">
        <w:rPr>
          <w:color w:val="000000" w:themeColor="text1"/>
        </w:rPr>
        <w:t xml:space="preserve">funding </w:t>
      </w:r>
      <w:r w:rsidRPr="00055D30">
        <w:rPr>
          <w:color w:val="000000" w:themeColor="text1"/>
        </w:rPr>
        <w:t>disparities, racism, xenophobia</w:t>
      </w:r>
      <w:r w:rsidR="00743B17" w:rsidRPr="00055D30">
        <w:rPr>
          <w:color w:val="000000" w:themeColor="text1"/>
        </w:rPr>
        <w:t>, and poverty</w:t>
      </w:r>
      <w:r w:rsidRPr="00055D30">
        <w:rPr>
          <w:color w:val="000000" w:themeColor="text1"/>
        </w:rPr>
        <w:t xml:space="preserve"> sustained inequities in access and quality among communities in </w:t>
      </w:r>
      <w:r w:rsidR="004F0A19" w:rsidRPr="00055D30">
        <w:rPr>
          <w:color w:val="000000" w:themeColor="text1"/>
        </w:rPr>
        <w:t xml:space="preserve">the </w:t>
      </w:r>
      <w:r w:rsidR="00F84DE1">
        <w:rPr>
          <w:color w:val="000000" w:themeColor="text1"/>
        </w:rPr>
        <w:t>North</w:t>
      </w:r>
      <w:r w:rsidRPr="00055D30">
        <w:rPr>
          <w:color w:val="000000" w:themeColor="text1"/>
        </w:rPr>
        <w:t xml:space="preserve">, and slavery denied Black children access to public education in the </w:t>
      </w:r>
      <w:r w:rsidR="00F2091B">
        <w:rPr>
          <w:color w:val="000000" w:themeColor="text1"/>
        </w:rPr>
        <w:t>South</w:t>
      </w:r>
      <w:r w:rsidR="00115886">
        <w:rPr>
          <w:color w:val="000000" w:themeColor="text1"/>
        </w:rPr>
        <w:t xml:space="preserve"> (Moss, 2009)</w:t>
      </w:r>
      <w:r w:rsidRPr="00055D30">
        <w:rPr>
          <w:color w:val="000000" w:themeColor="text1"/>
        </w:rPr>
        <w:t>. In the late 1800s, emancipation drove the onset of Jim Crow and de jure segregation of students by race in the South</w:t>
      </w:r>
      <w:r w:rsidR="00400CB7">
        <w:rPr>
          <w:color w:val="000000" w:themeColor="text1"/>
        </w:rPr>
        <w:t xml:space="preserve"> (Anderson, 1988)</w:t>
      </w:r>
      <w:r w:rsidRPr="00055D30">
        <w:rPr>
          <w:color w:val="000000" w:themeColor="text1"/>
        </w:rPr>
        <w:t>; migration and immigration exacerbated de facto segregation</w:t>
      </w:r>
      <w:r w:rsidR="007F1B29" w:rsidRPr="00055D30">
        <w:rPr>
          <w:color w:val="000000" w:themeColor="text1"/>
        </w:rPr>
        <w:t xml:space="preserve"> of students</w:t>
      </w:r>
      <w:r w:rsidRPr="00055D30">
        <w:rPr>
          <w:color w:val="000000" w:themeColor="text1"/>
        </w:rPr>
        <w:t xml:space="preserve"> by race, ethnicity, and social class in the North; and</w:t>
      </w:r>
      <w:r w:rsidR="00400CB7">
        <w:rPr>
          <w:color w:val="000000" w:themeColor="text1"/>
        </w:rPr>
        <w:t xml:space="preserve"> </w:t>
      </w:r>
      <w:r w:rsidRPr="00055D30">
        <w:rPr>
          <w:color w:val="000000" w:themeColor="text1"/>
        </w:rPr>
        <w:t xml:space="preserve">the US Supreme Court affirmed </w:t>
      </w:r>
      <w:r w:rsidR="00400CB7">
        <w:rPr>
          <w:color w:val="000000" w:themeColor="text1"/>
        </w:rPr>
        <w:lastRenderedPageBreak/>
        <w:t>“separate but equal”</w:t>
      </w:r>
      <w:r w:rsidRPr="00055D30">
        <w:rPr>
          <w:color w:val="000000" w:themeColor="text1"/>
        </w:rPr>
        <w:t xml:space="preserve"> </w:t>
      </w:r>
      <w:r w:rsidR="00623CA7" w:rsidRPr="00055D30">
        <w:rPr>
          <w:color w:val="000000" w:themeColor="text1"/>
        </w:rPr>
        <w:t xml:space="preserve">as the law of the land </w:t>
      </w:r>
      <w:r w:rsidRPr="00115886">
        <w:rPr>
          <w:color w:val="000000" w:themeColor="text1"/>
        </w:rPr>
        <w:t>(</w:t>
      </w:r>
      <w:r w:rsidR="00400CB7" w:rsidRPr="00055D30">
        <w:rPr>
          <w:i/>
          <w:iCs/>
          <w:color w:val="000000" w:themeColor="text1"/>
        </w:rPr>
        <w:t>Plessy v. Ferguson</w:t>
      </w:r>
      <w:r w:rsidR="00400CB7" w:rsidRPr="00055D30">
        <w:rPr>
          <w:color w:val="000000" w:themeColor="text1"/>
        </w:rPr>
        <w:t>, 1896</w:t>
      </w:r>
      <w:r w:rsidRPr="00115886">
        <w:rPr>
          <w:color w:val="000000" w:themeColor="text1"/>
        </w:rPr>
        <w:t>)</w:t>
      </w:r>
      <w:r w:rsidRPr="00055D30">
        <w:rPr>
          <w:color w:val="000000" w:themeColor="text1"/>
        </w:rPr>
        <w:t>. In the early 20</w:t>
      </w:r>
      <w:r w:rsidRPr="00055D30">
        <w:rPr>
          <w:color w:val="000000" w:themeColor="text1"/>
          <w:vertAlign w:val="superscript"/>
        </w:rPr>
        <w:t>th</w:t>
      </w:r>
      <w:r w:rsidRPr="00055D30">
        <w:rPr>
          <w:color w:val="000000" w:themeColor="text1"/>
        </w:rPr>
        <w:t xml:space="preserve"> century, the federal Smith-Hughes Act of 1917 (the first federal K-12 education policy) supported the advent of home economics and vocational education and, with that, opportunity to segregate students further within schools by gender, race, social class, and perceived ability.</w:t>
      </w:r>
    </w:p>
    <w:p w14:paraId="76371525" w14:textId="09376C28" w:rsidR="00CA001F" w:rsidRPr="00055D30" w:rsidRDefault="00CA001F" w:rsidP="0066302A">
      <w:pPr>
        <w:spacing w:line="480" w:lineRule="auto"/>
        <w:ind w:firstLine="720"/>
        <w:rPr>
          <w:color w:val="000000" w:themeColor="text1"/>
        </w:rPr>
      </w:pPr>
      <w:r w:rsidRPr="00055D30">
        <w:rPr>
          <w:color w:val="000000" w:themeColor="text1"/>
        </w:rPr>
        <w:t xml:space="preserve">Following World War II and through the baby boom, the national focus shifted toward a coherent, sustained press to address </w:t>
      </w:r>
      <w:r w:rsidR="00A50046">
        <w:rPr>
          <w:color w:val="000000" w:themeColor="text1"/>
        </w:rPr>
        <w:t>a</w:t>
      </w:r>
      <w:r w:rsidRPr="00055D30">
        <w:rPr>
          <w:color w:val="000000" w:themeColor="text1"/>
        </w:rPr>
        <w:t xml:space="preserve"> most fundamental educational challenge: ensuring equal access to public education for all children, especially those historically discriminated against </w:t>
      </w:r>
      <w:r w:rsidR="009319F5">
        <w:rPr>
          <w:color w:val="000000" w:themeColor="text1"/>
        </w:rPr>
        <w:t>based on</w:t>
      </w:r>
      <w:r w:rsidRPr="00055D30">
        <w:rPr>
          <w:color w:val="000000" w:themeColor="text1"/>
        </w:rPr>
        <w:t xml:space="preserve"> race, ethnicity, gender, disability, social class, or religion. This press was coherent, in that </w:t>
      </w:r>
      <w:r w:rsidR="00E34D0C" w:rsidRPr="00055D30">
        <w:rPr>
          <w:color w:val="000000" w:themeColor="text1"/>
        </w:rPr>
        <w:t xml:space="preserve">it featured the </w:t>
      </w:r>
      <w:r w:rsidR="00A562BA" w:rsidRPr="00055D30">
        <w:rPr>
          <w:color w:val="000000" w:themeColor="text1"/>
        </w:rPr>
        <w:t xml:space="preserve">shared </w:t>
      </w:r>
      <w:r w:rsidR="00E34D0C" w:rsidRPr="00055D30">
        <w:rPr>
          <w:color w:val="000000" w:themeColor="text1"/>
        </w:rPr>
        <w:t>pursuit of</w:t>
      </w:r>
      <w:r w:rsidRPr="00055D30">
        <w:rPr>
          <w:color w:val="000000" w:themeColor="text1"/>
        </w:rPr>
        <w:t xml:space="preserve"> a common aim. It was sustained, in that it lasted for decades.</w:t>
      </w:r>
    </w:p>
    <w:p w14:paraId="0051245E" w14:textId="22852EF3" w:rsidR="00A507BF" w:rsidRPr="00055D30" w:rsidRDefault="00CA001F" w:rsidP="0066302A">
      <w:pPr>
        <w:spacing w:line="480" w:lineRule="auto"/>
        <w:ind w:firstLine="720"/>
        <w:rPr>
          <w:color w:val="000000" w:themeColor="text1"/>
        </w:rPr>
      </w:pPr>
      <w:r w:rsidRPr="00055D30">
        <w:rPr>
          <w:color w:val="000000" w:themeColor="text1"/>
        </w:rPr>
        <w:t xml:space="preserve">The </w:t>
      </w:r>
      <w:r w:rsidR="003F010A" w:rsidRPr="00055D30">
        <w:rPr>
          <w:color w:val="000000" w:themeColor="text1"/>
        </w:rPr>
        <w:t xml:space="preserve">press for equal access </w:t>
      </w:r>
      <w:r w:rsidR="00A507BF" w:rsidRPr="00055D30">
        <w:rPr>
          <w:color w:val="000000" w:themeColor="text1"/>
        </w:rPr>
        <w:t xml:space="preserve">was advanced through social and political movements: for example, the civil rights movement, the women’s rights movement, the disability rights movement, and the war on poverty. It was advanced through federal court decisions that prohibited segregation in public education based on national origin, race, and language proficiency: for example, </w:t>
      </w:r>
      <w:r w:rsidR="00A507BF" w:rsidRPr="00055D30">
        <w:rPr>
          <w:i/>
          <w:iCs/>
          <w:color w:val="000000" w:themeColor="text1"/>
        </w:rPr>
        <w:t>Méndez v. Westminster School District of Orange County</w:t>
      </w:r>
      <w:r w:rsidR="00A507BF" w:rsidRPr="00055D30">
        <w:rPr>
          <w:color w:val="000000" w:themeColor="text1"/>
        </w:rPr>
        <w:t xml:space="preserve"> (1947); </w:t>
      </w:r>
      <w:r w:rsidR="00A507BF" w:rsidRPr="00055D30">
        <w:rPr>
          <w:i/>
          <w:iCs/>
          <w:color w:val="000000" w:themeColor="text1"/>
        </w:rPr>
        <w:t>Brown v. Board of Education of Topeka</w:t>
      </w:r>
      <w:r w:rsidR="00A507BF" w:rsidRPr="00055D30">
        <w:rPr>
          <w:color w:val="000000" w:themeColor="text1"/>
        </w:rPr>
        <w:t xml:space="preserve"> (1954); and </w:t>
      </w:r>
      <w:r w:rsidR="00A507BF" w:rsidRPr="00055D30">
        <w:rPr>
          <w:i/>
          <w:iCs/>
          <w:color w:val="000000" w:themeColor="text1"/>
        </w:rPr>
        <w:t>Lau v. Nichols</w:t>
      </w:r>
      <w:r w:rsidR="00A507BF" w:rsidRPr="00055D30">
        <w:rPr>
          <w:color w:val="000000" w:themeColor="text1"/>
        </w:rPr>
        <w:t xml:space="preserve"> (1974). And it was advanced through federal policies that prohibited discrimination based on race, color, national origin, sex, or disability: for example, Title VI of the Civil Rights Act of 1964; Title IX of the Education Amendments of 1972; Section 504 of the Rehabilitation Act of 1973; and the </w:t>
      </w:r>
      <w:r w:rsidR="00A507BF" w:rsidRPr="00055D30">
        <w:rPr>
          <w:rFonts w:eastAsiaTheme="minorHAnsi"/>
          <w:color w:val="000000" w:themeColor="text1"/>
        </w:rPr>
        <w:t>Education for All Handicapped Children Act of 1975</w:t>
      </w:r>
      <w:r w:rsidR="00A507BF" w:rsidRPr="00055D30">
        <w:rPr>
          <w:color w:val="000000" w:themeColor="text1"/>
        </w:rPr>
        <w:t xml:space="preserve">. </w:t>
      </w:r>
    </w:p>
    <w:p w14:paraId="3E5A1FC2" w14:textId="0561E60A" w:rsidR="00DC0632" w:rsidRPr="00055D30" w:rsidRDefault="00F81320" w:rsidP="00F81320">
      <w:pPr>
        <w:spacing w:line="480" w:lineRule="auto"/>
        <w:ind w:firstLine="720"/>
        <w:rPr>
          <w:color w:val="000000" w:themeColor="text1"/>
        </w:rPr>
      </w:pPr>
      <w:r w:rsidRPr="00055D30">
        <w:rPr>
          <w:color w:val="000000" w:themeColor="text1"/>
        </w:rPr>
        <w:t xml:space="preserve">As macro-level policy contexts coalesced to press for equal access, </w:t>
      </w:r>
      <w:r w:rsidR="00DC0632" w:rsidRPr="00055D30">
        <w:rPr>
          <w:color w:val="000000" w:themeColor="text1"/>
        </w:rPr>
        <w:t>the meaning and methods of advancing quality and equity remained matters of debate and disagreement. Through the 1950s and 1960s, public discourse, intellectual movements, and political turbulence elevated aspirations for quality</w:t>
      </w:r>
      <w:r w:rsidR="003713B5">
        <w:rPr>
          <w:color w:val="000000" w:themeColor="text1"/>
        </w:rPr>
        <w:t xml:space="preserve"> and</w:t>
      </w:r>
      <w:r w:rsidR="00DC0632" w:rsidRPr="00055D30">
        <w:rPr>
          <w:color w:val="000000" w:themeColor="text1"/>
        </w:rPr>
        <w:t xml:space="preserve"> equity: for example, the publication of </w:t>
      </w:r>
      <w:r w:rsidR="00DC0632" w:rsidRPr="00055D30">
        <w:rPr>
          <w:i/>
          <w:iCs/>
          <w:color w:val="000000" w:themeColor="text1"/>
        </w:rPr>
        <w:t>Why Johnny Can’t Read</w:t>
      </w:r>
      <w:r w:rsidR="00DC0632" w:rsidRPr="00055D30">
        <w:rPr>
          <w:color w:val="000000" w:themeColor="text1"/>
        </w:rPr>
        <w:t xml:space="preserve"> </w:t>
      </w:r>
      <w:r w:rsidR="00DC0632" w:rsidRPr="00055D30">
        <w:rPr>
          <w:color w:val="000000" w:themeColor="text1"/>
        </w:rPr>
        <w:lastRenderedPageBreak/>
        <w:t xml:space="preserve">(Flesch, 1955), the onset of the cognitive revolution, and the </w:t>
      </w:r>
      <w:r w:rsidR="004B0236" w:rsidRPr="00055D30">
        <w:rPr>
          <w:color w:val="000000" w:themeColor="text1"/>
        </w:rPr>
        <w:t xml:space="preserve">Soviet </w:t>
      </w:r>
      <w:r w:rsidR="00DC0632" w:rsidRPr="00055D30">
        <w:rPr>
          <w:color w:val="000000" w:themeColor="text1"/>
        </w:rPr>
        <w:t>launch of Sputnik. Yet the 1970s and early 1980s followed with a back</w:t>
      </w:r>
      <w:r w:rsidR="00FC2E47">
        <w:rPr>
          <w:color w:val="000000" w:themeColor="text1"/>
        </w:rPr>
        <w:t>-</w:t>
      </w:r>
      <w:r w:rsidR="00DC0632" w:rsidRPr="00055D30">
        <w:rPr>
          <w:color w:val="000000" w:themeColor="text1"/>
        </w:rPr>
        <w:t>to</w:t>
      </w:r>
      <w:r w:rsidR="00FC2E47">
        <w:rPr>
          <w:color w:val="000000" w:themeColor="text1"/>
        </w:rPr>
        <w:t>-</w:t>
      </w:r>
      <w:r w:rsidR="00DC0632" w:rsidRPr="00055D30">
        <w:rPr>
          <w:color w:val="000000" w:themeColor="text1"/>
        </w:rPr>
        <w:t>basics movement that argued down the terms of quality and equity and with the US Supreme Court ensuring handicapped students only a “basic floor of educational opportunity”</w:t>
      </w:r>
      <w:r w:rsidR="004223ED" w:rsidRPr="00055D30">
        <w:rPr>
          <w:color w:val="000000" w:themeColor="text1"/>
        </w:rPr>
        <w:t xml:space="preserve"> (</w:t>
      </w:r>
      <w:r w:rsidR="004223ED" w:rsidRPr="00055D30">
        <w:rPr>
          <w:i/>
          <w:iCs/>
          <w:color w:val="000000" w:themeColor="text1"/>
        </w:rPr>
        <w:t>Board of Education v. Rowley</w:t>
      </w:r>
      <w:r w:rsidR="004223ED" w:rsidRPr="00055D30">
        <w:rPr>
          <w:color w:val="000000" w:themeColor="text1"/>
        </w:rPr>
        <w:t>,</w:t>
      </w:r>
      <w:r w:rsidR="00FC2E47">
        <w:rPr>
          <w:color w:val="000000" w:themeColor="text1"/>
        </w:rPr>
        <w:t xml:space="preserve"> </w:t>
      </w:r>
      <w:r w:rsidR="004223ED" w:rsidRPr="00055D30">
        <w:rPr>
          <w:color w:val="000000" w:themeColor="text1"/>
        </w:rPr>
        <w:t>1982)</w:t>
      </w:r>
      <w:r w:rsidR="00DC0632" w:rsidRPr="00055D30">
        <w:rPr>
          <w:color w:val="000000" w:themeColor="text1"/>
        </w:rPr>
        <w:t xml:space="preserve">. </w:t>
      </w:r>
      <w:r w:rsidR="00040C1D" w:rsidRPr="00055D30">
        <w:rPr>
          <w:color w:val="000000" w:themeColor="text1"/>
        </w:rPr>
        <w:t xml:space="preserve">Throughout, responsibility for defining and pursuing educational quality and equity </w:t>
      </w:r>
      <w:r w:rsidR="00DF21AE">
        <w:rPr>
          <w:color w:val="000000" w:themeColor="text1"/>
        </w:rPr>
        <w:t>continued to be delegated</w:t>
      </w:r>
      <w:r w:rsidR="00EA41A8">
        <w:rPr>
          <w:color w:val="000000" w:themeColor="text1"/>
        </w:rPr>
        <w:t xml:space="preserve"> </w:t>
      </w:r>
      <w:r w:rsidR="00DF21AE">
        <w:rPr>
          <w:color w:val="000000" w:themeColor="text1"/>
        </w:rPr>
        <w:t xml:space="preserve">to </w:t>
      </w:r>
      <w:r w:rsidR="00040C1D" w:rsidRPr="00055D30">
        <w:rPr>
          <w:color w:val="000000" w:themeColor="text1"/>
        </w:rPr>
        <w:t>local education enterprises</w:t>
      </w:r>
      <w:r w:rsidR="00DF21AE">
        <w:rPr>
          <w:color w:val="000000" w:themeColor="text1"/>
        </w:rPr>
        <w:t>.</w:t>
      </w:r>
    </w:p>
    <w:p w14:paraId="6F70B986" w14:textId="409724DD" w:rsidR="00BF5F22" w:rsidRPr="00055D30" w:rsidRDefault="003F010A" w:rsidP="00756E2D">
      <w:pPr>
        <w:spacing w:line="480" w:lineRule="auto"/>
        <w:ind w:firstLine="720"/>
        <w:rPr>
          <w:color w:val="000000" w:themeColor="text1"/>
        </w:rPr>
      </w:pPr>
      <w:r w:rsidRPr="00055D30">
        <w:rPr>
          <w:color w:val="000000" w:themeColor="text1"/>
        </w:rPr>
        <w:t xml:space="preserve">The press for </w:t>
      </w:r>
      <w:r w:rsidR="00A507BF" w:rsidRPr="00055D30">
        <w:rPr>
          <w:color w:val="000000" w:themeColor="text1"/>
        </w:rPr>
        <w:t xml:space="preserve">equal access yielded considerable progress. In 1972, the US District Court of the District of Columbia affirmed equal access to public education for </w:t>
      </w:r>
      <w:r w:rsidR="00E46710" w:rsidRPr="00055D30">
        <w:rPr>
          <w:color w:val="000000" w:themeColor="text1"/>
        </w:rPr>
        <w:t>all children</w:t>
      </w:r>
      <w:r w:rsidR="00D53F7C" w:rsidRPr="00055D30">
        <w:rPr>
          <w:color w:val="000000" w:themeColor="text1"/>
        </w:rPr>
        <w:t xml:space="preserve">, </w:t>
      </w:r>
      <w:r w:rsidR="00A507BF" w:rsidRPr="00055D30">
        <w:rPr>
          <w:color w:val="000000" w:themeColor="text1"/>
        </w:rPr>
        <w:t>including handicapped children</w:t>
      </w:r>
      <w:r w:rsidR="004223ED" w:rsidRPr="00055D30">
        <w:rPr>
          <w:color w:val="000000" w:themeColor="text1"/>
        </w:rPr>
        <w:t xml:space="preserve"> (</w:t>
      </w:r>
      <w:r w:rsidR="004223ED" w:rsidRPr="00055D30">
        <w:rPr>
          <w:i/>
          <w:iCs/>
          <w:color w:val="000000" w:themeColor="text1"/>
        </w:rPr>
        <w:t>Mills v. Board of Education</w:t>
      </w:r>
      <w:r w:rsidR="004223ED" w:rsidRPr="00055D30">
        <w:rPr>
          <w:color w:val="000000" w:themeColor="text1"/>
        </w:rPr>
        <w:t>, 1972)</w:t>
      </w:r>
      <w:r w:rsidR="00D53F7C" w:rsidRPr="00055D30">
        <w:rPr>
          <w:color w:val="000000" w:themeColor="text1"/>
        </w:rPr>
        <w:t xml:space="preserve">. </w:t>
      </w:r>
      <w:r w:rsidR="00A507BF" w:rsidRPr="00055D30">
        <w:rPr>
          <w:color w:val="000000" w:themeColor="text1"/>
        </w:rPr>
        <w:t xml:space="preserve">In 1982, </w:t>
      </w:r>
      <w:r w:rsidR="00A37F13" w:rsidRPr="00055D30">
        <w:rPr>
          <w:color w:val="000000" w:themeColor="text1"/>
        </w:rPr>
        <w:t xml:space="preserve">the </w:t>
      </w:r>
      <w:r w:rsidR="00A507BF" w:rsidRPr="00055D30">
        <w:rPr>
          <w:color w:val="000000" w:themeColor="text1"/>
        </w:rPr>
        <w:t>US Supreme Court</w:t>
      </w:r>
      <w:r w:rsidR="004223ED" w:rsidRPr="00055D30">
        <w:rPr>
          <w:color w:val="000000" w:themeColor="text1"/>
        </w:rPr>
        <w:t xml:space="preserve"> </w:t>
      </w:r>
      <w:r w:rsidR="00E46710" w:rsidRPr="00055D30">
        <w:rPr>
          <w:color w:val="000000" w:themeColor="text1"/>
        </w:rPr>
        <w:t xml:space="preserve">extended access further </w:t>
      </w:r>
      <w:r w:rsidR="00A507BF" w:rsidRPr="00055D30">
        <w:rPr>
          <w:color w:val="000000" w:themeColor="text1"/>
        </w:rPr>
        <w:t xml:space="preserve">to </w:t>
      </w:r>
      <w:r w:rsidR="00E46710" w:rsidRPr="00055D30">
        <w:rPr>
          <w:color w:val="000000" w:themeColor="text1"/>
        </w:rPr>
        <w:t xml:space="preserve">include </w:t>
      </w:r>
      <w:r w:rsidR="00A507BF" w:rsidRPr="00055D30">
        <w:rPr>
          <w:color w:val="000000" w:themeColor="text1"/>
        </w:rPr>
        <w:t>undocumented immigrant children</w:t>
      </w:r>
      <w:r w:rsidR="004223ED" w:rsidRPr="00055D30">
        <w:rPr>
          <w:color w:val="000000" w:themeColor="text1"/>
        </w:rPr>
        <w:t xml:space="preserve"> (</w:t>
      </w:r>
      <w:r w:rsidR="004223ED" w:rsidRPr="00055D30">
        <w:rPr>
          <w:i/>
          <w:iCs/>
          <w:color w:val="000000" w:themeColor="text1"/>
        </w:rPr>
        <w:t>Plyler v. Doe</w:t>
      </w:r>
      <w:r w:rsidR="004223ED" w:rsidRPr="00055D30">
        <w:rPr>
          <w:color w:val="000000" w:themeColor="text1"/>
        </w:rPr>
        <w:t>, 1982)</w:t>
      </w:r>
      <w:r w:rsidR="00A507BF" w:rsidRPr="00055D30">
        <w:rPr>
          <w:color w:val="000000" w:themeColor="text1"/>
        </w:rPr>
        <w:t xml:space="preserve">. </w:t>
      </w:r>
      <w:r w:rsidR="00101D43" w:rsidRPr="00055D30">
        <w:rPr>
          <w:color w:val="000000" w:themeColor="text1"/>
        </w:rPr>
        <w:t xml:space="preserve">Indeed, the return on these </w:t>
      </w:r>
      <w:r w:rsidR="004E25BD" w:rsidRPr="00055D30">
        <w:rPr>
          <w:color w:val="000000" w:themeColor="text1"/>
        </w:rPr>
        <w:t xml:space="preserve">efforts and those </w:t>
      </w:r>
      <w:r w:rsidR="000B1A44" w:rsidRPr="00055D30">
        <w:rPr>
          <w:color w:val="000000" w:themeColor="text1"/>
        </w:rPr>
        <w:t>that</w:t>
      </w:r>
      <w:r w:rsidR="004E25BD" w:rsidRPr="00055D30">
        <w:rPr>
          <w:color w:val="000000" w:themeColor="text1"/>
        </w:rPr>
        <w:t xml:space="preserve"> preceded them </w:t>
      </w:r>
      <w:r w:rsidR="009468E9" w:rsidRPr="00055D30">
        <w:rPr>
          <w:color w:val="000000" w:themeColor="text1"/>
        </w:rPr>
        <w:t xml:space="preserve">was </w:t>
      </w:r>
      <w:r w:rsidR="00101D43" w:rsidRPr="00055D30">
        <w:rPr>
          <w:color w:val="000000" w:themeColor="text1"/>
        </w:rPr>
        <w:t xml:space="preserve">the creation of formidable </w:t>
      </w:r>
      <w:r w:rsidR="00FC2E47" w:rsidRPr="00055D30">
        <w:rPr>
          <w:color w:val="000000" w:themeColor="text1"/>
        </w:rPr>
        <w:t>state and federal policy, legal</w:t>
      </w:r>
      <w:r w:rsidR="00FC2E47">
        <w:rPr>
          <w:color w:val="000000" w:themeColor="text1"/>
        </w:rPr>
        <w:t>, and financial</w:t>
      </w:r>
      <w:r w:rsidR="00FC2E47" w:rsidRPr="00055D30">
        <w:rPr>
          <w:color w:val="000000" w:themeColor="text1"/>
        </w:rPr>
        <w:t xml:space="preserve"> infrastructures</w:t>
      </w:r>
      <w:r w:rsidR="00FC2E47">
        <w:rPr>
          <w:color w:val="000000" w:themeColor="text1"/>
        </w:rPr>
        <w:t xml:space="preserve"> </w:t>
      </w:r>
      <w:r w:rsidR="00101D43" w:rsidRPr="00055D30">
        <w:rPr>
          <w:color w:val="000000" w:themeColor="text1"/>
        </w:rPr>
        <w:t>ensuring what</w:t>
      </w:r>
      <w:r w:rsidR="00F25E19" w:rsidRPr="00055D30">
        <w:rPr>
          <w:color w:val="000000" w:themeColor="text1"/>
        </w:rPr>
        <w:t xml:space="preserve"> is </w:t>
      </w:r>
      <w:r w:rsidR="00101D43" w:rsidRPr="00055D30">
        <w:rPr>
          <w:color w:val="000000" w:themeColor="text1"/>
        </w:rPr>
        <w:t xml:space="preserve">tantamount to universal access to </w:t>
      </w:r>
      <w:r w:rsidR="003E372B" w:rsidRPr="00055D30">
        <w:rPr>
          <w:color w:val="000000" w:themeColor="text1"/>
        </w:rPr>
        <w:t xml:space="preserve">mass </w:t>
      </w:r>
      <w:r w:rsidR="00101D43" w:rsidRPr="00A50046">
        <w:rPr>
          <w:color w:val="000000" w:themeColor="text1"/>
        </w:rPr>
        <w:t xml:space="preserve">public </w:t>
      </w:r>
      <w:r w:rsidR="00101D43" w:rsidRPr="00E052AD">
        <w:rPr>
          <w:color w:val="000000" w:themeColor="text1"/>
        </w:rPr>
        <w:t>schooling</w:t>
      </w:r>
      <w:r w:rsidR="008D2C32" w:rsidRPr="00055D30">
        <w:rPr>
          <w:color w:val="000000" w:themeColor="text1"/>
        </w:rPr>
        <w:t>.</w:t>
      </w:r>
      <w:r w:rsidR="00040C1D" w:rsidRPr="00055D30">
        <w:rPr>
          <w:color w:val="000000" w:themeColor="text1"/>
        </w:rPr>
        <w:t xml:space="preserve"> </w:t>
      </w:r>
    </w:p>
    <w:p w14:paraId="5C89C2AC" w14:textId="58CBB351" w:rsidR="00182A9B" w:rsidRPr="00055D30" w:rsidRDefault="00914728" w:rsidP="00442FEE">
      <w:pPr>
        <w:spacing w:line="480" w:lineRule="auto"/>
        <w:ind w:firstLine="720"/>
        <w:rPr>
          <w:color w:val="000000" w:themeColor="text1"/>
        </w:rPr>
      </w:pPr>
      <w:r w:rsidRPr="00055D30">
        <w:rPr>
          <w:color w:val="000000" w:themeColor="text1"/>
        </w:rPr>
        <w:t xml:space="preserve">Even </w:t>
      </w:r>
      <w:r w:rsidR="0032451F">
        <w:rPr>
          <w:color w:val="000000" w:themeColor="text1"/>
        </w:rPr>
        <w:t>so</w:t>
      </w:r>
      <w:r w:rsidR="00182A9B" w:rsidRPr="00055D30">
        <w:rPr>
          <w:color w:val="000000" w:themeColor="text1"/>
        </w:rPr>
        <w:t>, court decisions, policies, and issues have kept</w:t>
      </w:r>
      <w:r w:rsidR="00173F6B" w:rsidRPr="00055D30">
        <w:rPr>
          <w:color w:val="000000" w:themeColor="text1"/>
        </w:rPr>
        <w:t xml:space="preserve"> </w:t>
      </w:r>
      <w:r w:rsidR="00FF39FE" w:rsidRPr="00055D30">
        <w:rPr>
          <w:color w:val="000000" w:themeColor="text1"/>
        </w:rPr>
        <w:t xml:space="preserve">the pursuit of equal </w:t>
      </w:r>
      <w:r w:rsidR="00182A9B" w:rsidRPr="00055D30">
        <w:rPr>
          <w:color w:val="000000" w:themeColor="text1"/>
        </w:rPr>
        <w:t>access squarely on the macro-level policy agenda</w:t>
      </w:r>
      <w:r w:rsidR="0064078D" w:rsidRPr="00055D30">
        <w:rPr>
          <w:color w:val="000000" w:themeColor="text1"/>
        </w:rPr>
        <w:t xml:space="preserve">. These include </w:t>
      </w:r>
      <w:r w:rsidR="00182A9B" w:rsidRPr="00055D30">
        <w:rPr>
          <w:color w:val="000000" w:themeColor="text1"/>
        </w:rPr>
        <w:t>US Supreme Court</w:t>
      </w:r>
      <w:r w:rsidR="00B46A14" w:rsidRPr="00055D30">
        <w:rPr>
          <w:color w:val="000000" w:themeColor="text1"/>
        </w:rPr>
        <w:t xml:space="preserve"> decisions upholding de facto </w:t>
      </w:r>
      <w:r w:rsidR="00610DCB" w:rsidRPr="00055D30">
        <w:rPr>
          <w:color w:val="000000" w:themeColor="text1"/>
        </w:rPr>
        <w:t xml:space="preserve">segregation in </w:t>
      </w:r>
      <w:r w:rsidR="007718E3" w:rsidRPr="00055D30">
        <w:rPr>
          <w:color w:val="000000" w:themeColor="text1"/>
        </w:rPr>
        <w:t xml:space="preserve">public education, beginning with </w:t>
      </w:r>
      <w:r w:rsidR="00182A9B" w:rsidRPr="00055D30">
        <w:rPr>
          <w:i/>
          <w:iCs/>
          <w:color w:val="000000" w:themeColor="text1"/>
        </w:rPr>
        <w:t>Milliken vs. Bradl</w:t>
      </w:r>
      <w:r w:rsidR="003C622F" w:rsidRPr="00055D30">
        <w:rPr>
          <w:i/>
          <w:iCs/>
          <w:color w:val="000000" w:themeColor="text1"/>
        </w:rPr>
        <w:t>e</w:t>
      </w:r>
      <w:r w:rsidR="00182A9B" w:rsidRPr="00055D30">
        <w:rPr>
          <w:i/>
          <w:iCs/>
          <w:color w:val="000000" w:themeColor="text1"/>
        </w:rPr>
        <w:t>y</w:t>
      </w:r>
      <w:r w:rsidR="00A12735" w:rsidRPr="00055D30">
        <w:rPr>
          <w:color w:val="000000" w:themeColor="text1"/>
        </w:rPr>
        <w:t xml:space="preserve"> </w:t>
      </w:r>
      <w:r w:rsidR="00C50699" w:rsidRPr="00055D30">
        <w:rPr>
          <w:color w:val="000000" w:themeColor="text1"/>
        </w:rPr>
        <w:t>(</w:t>
      </w:r>
      <w:r w:rsidR="00182A9B" w:rsidRPr="00055D30">
        <w:rPr>
          <w:color w:val="000000" w:themeColor="text1"/>
        </w:rPr>
        <w:t>1974</w:t>
      </w:r>
      <w:r w:rsidR="00A12735" w:rsidRPr="00055D30">
        <w:rPr>
          <w:color w:val="000000" w:themeColor="text1"/>
        </w:rPr>
        <w:t>)</w:t>
      </w:r>
      <w:r w:rsidR="002F55BC" w:rsidRPr="00055D30">
        <w:rPr>
          <w:color w:val="000000" w:themeColor="text1"/>
        </w:rPr>
        <w:t xml:space="preserve"> and continuing through </w:t>
      </w:r>
      <w:r w:rsidR="00A12735" w:rsidRPr="00055D30">
        <w:rPr>
          <w:i/>
          <w:iCs/>
          <w:color w:val="000000" w:themeColor="text1"/>
        </w:rPr>
        <w:t>Parents Involved in Community Schools vs Seattle School District No. 1</w:t>
      </w:r>
      <w:r w:rsidR="00A12735" w:rsidRPr="00055D30">
        <w:rPr>
          <w:color w:val="000000" w:themeColor="text1"/>
        </w:rPr>
        <w:t xml:space="preserve"> </w:t>
      </w:r>
      <w:r w:rsidR="00C50699" w:rsidRPr="00055D30">
        <w:rPr>
          <w:color w:val="000000" w:themeColor="text1"/>
        </w:rPr>
        <w:t>(</w:t>
      </w:r>
      <w:r w:rsidR="00A12735" w:rsidRPr="00055D30">
        <w:rPr>
          <w:color w:val="000000" w:themeColor="text1"/>
        </w:rPr>
        <w:t>2017</w:t>
      </w:r>
      <w:r w:rsidR="00C50699" w:rsidRPr="00055D30">
        <w:rPr>
          <w:color w:val="000000" w:themeColor="text1"/>
        </w:rPr>
        <w:t>)</w:t>
      </w:r>
      <w:r w:rsidR="00182A9B" w:rsidRPr="00055D30">
        <w:rPr>
          <w:color w:val="000000" w:themeColor="text1"/>
        </w:rPr>
        <w:t>; racially</w:t>
      </w:r>
      <w:r w:rsidR="00707D57">
        <w:rPr>
          <w:color w:val="000000" w:themeColor="text1"/>
        </w:rPr>
        <w:t xml:space="preserve"> </w:t>
      </w:r>
      <w:r w:rsidR="00182A9B" w:rsidRPr="00055D30">
        <w:rPr>
          <w:color w:val="000000" w:themeColor="text1"/>
        </w:rPr>
        <w:t>motivated opposition to state efforts to centralize funding to support equal access and educational adequacy (Reed, 2003);</w:t>
      </w:r>
      <w:r w:rsidR="008426A5">
        <w:rPr>
          <w:color w:val="000000" w:themeColor="text1"/>
        </w:rPr>
        <w:t xml:space="preserve"> and </w:t>
      </w:r>
      <w:r w:rsidR="0064078D" w:rsidRPr="00055D30">
        <w:rPr>
          <w:color w:val="000000" w:themeColor="text1"/>
        </w:rPr>
        <w:t xml:space="preserve">policy responses to </w:t>
      </w:r>
      <w:r w:rsidR="000D3E7E" w:rsidRPr="00055D30">
        <w:rPr>
          <w:color w:val="000000" w:themeColor="text1"/>
        </w:rPr>
        <w:t xml:space="preserve">disproportionate disciplinary </w:t>
      </w:r>
      <w:r w:rsidR="0041461C" w:rsidRPr="00055D30">
        <w:rPr>
          <w:color w:val="000000" w:themeColor="text1"/>
        </w:rPr>
        <w:t>actions</w:t>
      </w:r>
      <w:r w:rsidR="000D3E7E" w:rsidRPr="00055D30">
        <w:rPr>
          <w:color w:val="000000" w:themeColor="text1"/>
        </w:rPr>
        <w:t>, absenteeism</w:t>
      </w:r>
      <w:r w:rsidR="00CB13BE" w:rsidRPr="00055D30">
        <w:rPr>
          <w:color w:val="000000" w:themeColor="text1"/>
        </w:rPr>
        <w:t xml:space="preserve">, and dropouts </w:t>
      </w:r>
      <w:r w:rsidR="004D3E6D">
        <w:rPr>
          <w:color w:val="000000" w:themeColor="text1"/>
        </w:rPr>
        <w:t>among students of color</w:t>
      </w:r>
      <w:r w:rsidR="008426A5">
        <w:rPr>
          <w:color w:val="000000" w:themeColor="text1"/>
        </w:rPr>
        <w:t>.</w:t>
      </w:r>
    </w:p>
    <w:p w14:paraId="54BBE52B" w14:textId="3121E312" w:rsidR="005A4D8C" w:rsidRPr="00055D30" w:rsidRDefault="005A4D8C" w:rsidP="005A4D8C">
      <w:pPr>
        <w:spacing w:line="480" w:lineRule="auto"/>
        <w:rPr>
          <w:bCs/>
          <w:color w:val="000000" w:themeColor="text1"/>
        </w:rPr>
      </w:pPr>
      <w:r w:rsidRPr="00055D30">
        <w:rPr>
          <w:b/>
          <w:color w:val="000000" w:themeColor="text1"/>
        </w:rPr>
        <w:t>The Education</w:t>
      </w:r>
      <w:r w:rsidR="00C62344" w:rsidRPr="00055D30">
        <w:rPr>
          <w:b/>
          <w:color w:val="000000" w:themeColor="text1"/>
        </w:rPr>
        <w:t>al</w:t>
      </w:r>
      <w:r w:rsidRPr="00055D30">
        <w:rPr>
          <w:b/>
          <w:color w:val="000000" w:themeColor="text1"/>
        </w:rPr>
        <w:t xml:space="preserve"> Resource Market</w:t>
      </w:r>
    </w:p>
    <w:p w14:paraId="17567EDB" w14:textId="79428504" w:rsidR="00061E32" w:rsidRPr="00055D30" w:rsidRDefault="00061E32" w:rsidP="005A4D8C">
      <w:pPr>
        <w:spacing w:line="480" w:lineRule="auto"/>
        <w:ind w:firstLine="720"/>
        <w:rPr>
          <w:color w:val="000000" w:themeColor="text1"/>
        </w:rPr>
      </w:pPr>
      <w:r w:rsidRPr="00055D30">
        <w:rPr>
          <w:color w:val="000000" w:themeColor="text1"/>
        </w:rPr>
        <w:t>As US public education evolved as a mass schooling enterprise, it did so in interaction with an emerging-and-evolving education</w:t>
      </w:r>
      <w:r w:rsidR="00C62344" w:rsidRPr="00055D30">
        <w:rPr>
          <w:color w:val="000000" w:themeColor="text1"/>
        </w:rPr>
        <w:t>al</w:t>
      </w:r>
      <w:r w:rsidRPr="00055D30">
        <w:rPr>
          <w:color w:val="000000" w:themeColor="text1"/>
        </w:rPr>
        <w:t xml:space="preserve"> resource market that supported the exchange among </w:t>
      </w:r>
      <w:r w:rsidRPr="00055D30">
        <w:rPr>
          <w:color w:val="000000" w:themeColor="text1"/>
        </w:rPr>
        <w:lastRenderedPageBreak/>
        <w:t xml:space="preserve">non-governmental organizations (on the supply side) and </w:t>
      </w:r>
      <w:r w:rsidR="00476C0C">
        <w:rPr>
          <w:color w:val="000000" w:themeColor="text1"/>
        </w:rPr>
        <w:t>districts and schools</w:t>
      </w:r>
      <w:r w:rsidRPr="00055D30">
        <w:rPr>
          <w:color w:val="000000" w:themeColor="text1"/>
        </w:rPr>
        <w:t xml:space="preserve"> (on the demand side) of the component materials, methods, people, and services needed to constitute, enact, and improve classroom instruction</w:t>
      </w:r>
      <w:r w:rsidR="000D2B07" w:rsidRPr="00055D30">
        <w:rPr>
          <w:color w:val="000000" w:themeColor="text1"/>
        </w:rPr>
        <w:t xml:space="preserve"> </w:t>
      </w:r>
      <w:r w:rsidR="00ED4982" w:rsidRPr="00055D30">
        <w:rPr>
          <w:color w:val="000000" w:themeColor="text1"/>
        </w:rPr>
        <w:t xml:space="preserve">en masse </w:t>
      </w:r>
      <w:r w:rsidR="000D2B07" w:rsidRPr="00055D30">
        <w:rPr>
          <w:color w:val="000000" w:themeColor="text1"/>
        </w:rPr>
        <w:t xml:space="preserve">(Peurach, Cohen, </w:t>
      </w:r>
      <w:r w:rsidR="00441725" w:rsidRPr="00055D30">
        <w:rPr>
          <w:color w:val="000000" w:themeColor="text1"/>
        </w:rPr>
        <w:t>&amp; Spillane</w:t>
      </w:r>
      <w:r w:rsidR="000D2B07" w:rsidRPr="00055D30">
        <w:rPr>
          <w:color w:val="000000" w:themeColor="text1"/>
        </w:rPr>
        <w:t>, 2019)</w:t>
      </w:r>
      <w:r w:rsidRPr="00055D30">
        <w:rPr>
          <w:color w:val="000000" w:themeColor="text1"/>
        </w:rPr>
        <w:t xml:space="preserve">. </w:t>
      </w:r>
      <w:r w:rsidRPr="006673A2">
        <w:rPr>
          <w:color w:val="000000" w:themeColor="text1"/>
          <w:highlight w:val="yellow"/>
        </w:rPr>
        <w:t xml:space="preserve">As macro-level policy contexts coalesced to advance ambitions for equal access to public schooling, </w:t>
      </w:r>
      <w:r w:rsidR="00C3035F" w:rsidRPr="006673A2">
        <w:rPr>
          <w:color w:val="000000" w:themeColor="text1"/>
          <w:highlight w:val="yellow"/>
        </w:rPr>
        <w:t xml:space="preserve">and as </w:t>
      </w:r>
      <w:r w:rsidR="008F03BA" w:rsidRPr="006673A2">
        <w:rPr>
          <w:color w:val="000000" w:themeColor="text1"/>
          <w:highlight w:val="yellow"/>
        </w:rPr>
        <w:t xml:space="preserve">need and </w:t>
      </w:r>
      <w:r w:rsidR="00C3035F" w:rsidRPr="006673A2">
        <w:rPr>
          <w:color w:val="000000" w:themeColor="text1"/>
          <w:highlight w:val="yellow"/>
        </w:rPr>
        <w:t xml:space="preserve">demand for more and better educational resources grew, </w:t>
      </w:r>
      <w:r w:rsidRPr="006673A2">
        <w:rPr>
          <w:color w:val="000000" w:themeColor="text1"/>
          <w:highlight w:val="yellow"/>
        </w:rPr>
        <w:t xml:space="preserve">the educational resource market became </w:t>
      </w:r>
      <w:r w:rsidR="00661DF8" w:rsidRPr="006673A2">
        <w:rPr>
          <w:color w:val="000000" w:themeColor="text1"/>
          <w:highlight w:val="yellow"/>
        </w:rPr>
        <w:t>a</w:t>
      </w:r>
      <w:r w:rsidRPr="006673A2">
        <w:rPr>
          <w:color w:val="000000" w:themeColor="text1"/>
          <w:highlight w:val="yellow"/>
        </w:rPr>
        <w:t xml:space="preserve"> primary </w:t>
      </w:r>
      <w:r w:rsidR="00FC6B01" w:rsidRPr="006673A2">
        <w:rPr>
          <w:color w:val="000000" w:themeColor="text1"/>
          <w:highlight w:val="yellow"/>
        </w:rPr>
        <w:t>m</w:t>
      </w:r>
      <w:r w:rsidR="000E3CCB" w:rsidRPr="006673A2">
        <w:rPr>
          <w:color w:val="000000" w:themeColor="text1"/>
          <w:highlight w:val="yellow"/>
        </w:rPr>
        <w:t xml:space="preserve">echanism for </w:t>
      </w:r>
      <w:r w:rsidRPr="006673A2">
        <w:rPr>
          <w:color w:val="000000" w:themeColor="text1"/>
          <w:highlight w:val="yellow"/>
        </w:rPr>
        <w:t>advancing educational quality and equity</w:t>
      </w:r>
      <w:r w:rsidR="00543EA8" w:rsidRPr="006673A2">
        <w:rPr>
          <w:color w:val="000000" w:themeColor="text1"/>
          <w:highlight w:val="yellow"/>
        </w:rPr>
        <w:t xml:space="preserve"> </w:t>
      </w:r>
      <w:r w:rsidR="00DC0632" w:rsidRPr="006673A2">
        <w:rPr>
          <w:color w:val="000000" w:themeColor="text1"/>
          <w:highlight w:val="yellow"/>
        </w:rPr>
        <w:t xml:space="preserve">at the local level </w:t>
      </w:r>
      <w:r w:rsidR="00452372" w:rsidRPr="006673A2">
        <w:rPr>
          <w:color w:val="000000" w:themeColor="text1"/>
          <w:highlight w:val="yellow"/>
        </w:rPr>
        <w:t xml:space="preserve">amidst </w:t>
      </w:r>
      <w:r w:rsidR="005621C1" w:rsidRPr="006673A2">
        <w:rPr>
          <w:color w:val="000000" w:themeColor="text1"/>
          <w:highlight w:val="yellow"/>
        </w:rPr>
        <w:t>debate and disagreement</w:t>
      </w:r>
      <w:r w:rsidR="00452372" w:rsidRPr="006673A2">
        <w:rPr>
          <w:color w:val="000000" w:themeColor="text1"/>
          <w:highlight w:val="yellow"/>
        </w:rPr>
        <w:t xml:space="preserve"> </w:t>
      </w:r>
      <w:r w:rsidR="00543EA8" w:rsidRPr="006673A2">
        <w:rPr>
          <w:color w:val="000000" w:themeColor="text1"/>
          <w:highlight w:val="yellow"/>
        </w:rPr>
        <w:t>on their meaning and methods</w:t>
      </w:r>
      <w:r w:rsidR="00DC0632" w:rsidRPr="006673A2">
        <w:rPr>
          <w:color w:val="000000" w:themeColor="text1"/>
          <w:highlight w:val="yellow"/>
        </w:rPr>
        <w:t xml:space="preserve"> in macro-level policy contexts</w:t>
      </w:r>
      <w:r w:rsidR="00543EA8" w:rsidRPr="006673A2">
        <w:rPr>
          <w:color w:val="000000" w:themeColor="text1"/>
          <w:highlight w:val="yellow"/>
        </w:rPr>
        <w:t>.</w:t>
      </w:r>
    </w:p>
    <w:p w14:paraId="67BB1978" w14:textId="73D1918F" w:rsidR="005A4D8C" w:rsidRPr="00055D30" w:rsidRDefault="005A4D8C" w:rsidP="005A4D8C">
      <w:pPr>
        <w:spacing w:line="480" w:lineRule="auto"/>
        <w:ind w:firstLine="720"/>
        <w:rPr>
          <w:color w:val="000000" w:themeColor="text1"/>
        </w:rPr>
      </w:pPr>
      <w:r w:rsidRPr="00055D30">
        <w:rPr>
          <w:color w:val="000000" w:themeColor="text1"/>
        </w:rPr>
        <w:t xml:space="preserve">The </w:t>
      </w:r>
      <w:r w:rsidR="00ED737B" w:rsidRPr="00055D30">
        <w:rPr>
          <w:color w:val="000000" w:themeColor="text1"/>
        </w:rPr>
        <w:t>dep</w:t>
      </w:r>
      <w:r w:rsidR="00A54225" w:rsidRPr="00055D30">
        <w:rPr>
          <w:color w:val="000000" w:themeColor="text1"/>
        </w:rPr>
        <w:t xml:space="preserve">endence on non-governmental organizations for educational resources </w:t>
      </w:r>
      <w:r w:rsidRPr="00055D30">
        <w:rPr>
          <w:color w:val="000000" w:themeColor="text1"/>
        </w:rPr>
        <w:t xml:space="preserve">dates to </w:t>
      </w:r>
      <w:r w:rsidR="008F03BA">
        <w:rPr>
          <w:color w:val="000000" w:themeColor="text1"/>
        </w:rPr>
        <w:t>the early spread of</w:t>
      </w:r>
      <w:r w:rsidRPr="00055D30">
        <w:rPr>
          <w:color w:val="000000" w:themeColor="text1"/>
        </w:rPr>
        <w:t xml:space="preserve"> public education and the rise of commercially published textbooks. Early examples include the </w:t>
      </w:r>
      <w:r w:rsidRPr="00055D30">
        <w:rPr>
          <w:i/>
          <w:iCs/>
          <w:color w:val="000000" w:themeColor="text1"/>
        </w:rPr>
        <w:t>New England Primer</w:t>
      </w:r>
      <w:r w:rsidRPr="00055D30">
        <w:rPr>
          <w:color w:val="000000" w:themeColor="text1"/>
        </w:rPr>
        <w:t xml:space="preserve">, a textbook for reading and religious instruction first published in 1690; </w:t>
      </w:r>
      <w:r w:rsidRPr="00055D30">
        <w:rPr>
          <w:i/>
          <w:iCs/>
          <w:color w:val="000000" w:themeColor="text1"/>
        </w:rPr>
        <w:t>A Grammatical Institute of the English Language,</w:t>
      </w:r>
      <w:r w:rsidRPr="00055D30">
        <w:rPr>
          <w:color w:val="000000" w:themeColor="text1"/>
        </w:rPr>
        <w:t xml:space="preserve"> a three-volume speller, grammar, and reader first published in 1783; </w:t>
      </w:r>
      <w:r w:rsidRPr="00055D30">
        <w:rPr>
          <w:i/>
          <w:iCs/>
          <w:color w:val="000000" w:themeColor="text1"/>
        </w:rPr>
        <w:t>McGuffey Readers</w:t>
      </w:r>
      <w:r w:rsidRPr="00055D30">
        <w:rPr>
          <w:color w:val="000000" w:themeColor="text1"/>
        </w:rPr>
        <w:t xml:space="preserve">, a series of leveled reading textbooks first published in 1836; and </w:t>
      </w:r>
      <w:r w:rsidRPr="00055D30">
        <w:rPr>
          <w:i/>
          <w:iCs/>
          <w:color w:val="000000" w:themeColor="text1"/>
        </w:rPr>
        <w:t>Ray’s Arithmetic</w:t>
      </w:r>
      <w:r w:rsidRPr="00055D30">
        <w:rPr>
          <w:color w:val="000000" w:themeColor="text1"/>
        </w:rPr>
        <w:t xml:space="preserve">, a series of </w:t>
      </w:r>
      <w:r w:rsidR="00FC2E47">
        <w:rPr>
          <w:color w:val="000000" w:themeColor="text1"/>
        </w:rPr>
        <w:t>mathematics</w:t>
      </w:r>
      <w:r w:rsidRPr="00055D30">
        <w:rPr>
          <w:color w:val="000000" w:themeColor="text1"/>
        </w:rPr>
        <w:t xml:space="preserve"> textbooks first published in 1834. By the 1820s, more than 70 textbooks were in widespread use, with those cited above numbering in the millions by the end of the century (Cubberly, 1929; Elson, 1964; Johnson, 1904).</w:t>
      </w:r>
    </w:p>
    <w:p w14:paraId="4FA66C7C" w14:textId="3F8EBFD0" w:rsidR="006C61F8" w:rsidRPr="00055D30" w:rsidRDefault="005A4D8C" w:rsidP="00F86486">
      <w:pPr>
        <w:spacing w:line="480" w:lineRule="auto"/>
        <w:ind w:firstLine="720"/>
        <w:rPr>
          <w:color w:val="000000" w:themeColor="text1"/>
        </w:rPr>
      </w:pPr>
      <w:r w:rsidRPr="00055D30">
        <w:rPr>
          <w:color w:val="000000" w:themeColor="text1"/>
        </w:rPr>
        <w:t>The early dependence on commercial publishers was</w:t>
      </w:r>
      <w:r w:rsidR="007C2FEC">
        <w:rPr>
          <w:color w:val="000000" w:themeColor="text1"/>
        </w:rPr>
        <w:t xml:space="preserve"> </w:t>
      </w:r>
      <w:r w:rsidR="00E1185D" w:rsidRPr="00055D30">
        <w:rPr>
          <w:color w:val="000000" w:themeColor="text1"/>
        </w:rPr>
        <w:t xml:space="preserve">an artifact of rebellion against monarchy and mercantilism, distrust of central government authority over local and individual concerns, and faith in entrepreneurship and free markets as drivers of social </w:t>
      </w:r>
      <w:r w:rsidR="00C75566" w:rsidRPr="00055D30">
        <w:rPr>
          <w:color w:val="000000" w:themeColor="text1"/>
        </w:rPr>
        <w:t>progress</w:t>
      </w:r>
      <w:r w:rsidR="00E1185D" w:rsidRPr="00055D30">
        <w:rPr>
          <w:color w:val="000000" w:themeColor="text1"/>
        </w:rPr>
        <w:t>. It was</w:t>
      </w:r>
      <w:r w:rsidR="007C2FEC">
        <w:rPr>
          <w:color w:val="000000" w:themeColor="text1"/>
        </w:rPr>
        <w:t xml:space="preserve"> </w:t>
      </w:r>
      <w:r w:rsidRPr="00055D30">
        <w:rPr>
          <w:color w:val="000000" w:themeColor="text1"/>
        </w:rPr>
        <w:t>an artifact of public schooling emerging in advance of an organized teaching profession with</w:t>
      </w:r>
      <w:r w:rsidR="00E1185D" w:rsidRPr="00055D30">
        <w:rPr>
          <w:color w:val="000000" w:themeColor="text1"/>
        </w:rPr>
        <w:t xml:space="preserve"> </w:t>
      </w:r>
      <w:r w:rsidRPr="00055D30">
        <w:rPr>
          <w:color w:val="000000" w:themeColor="text1"/>
        </w:rPr>
        <w:t xml:space="preserve">authority over the </w:t>
      </w:r>
      <w:r w:rsidR="008243FC" w:rsidRPr="00055D30">
        <w:rPr>
          <w:color w:val="000000" w:themeColor="text1"/>
        </w:rPr>
        <w:t xml:space="preserve">resources and methods </w:t>
      </w:r>
      <w:r w:rsidR="00E6449B" w:rsidRPr="00055D30">
        <w:rPr>
          <w:color w:val="000000" w:themeColor="text1"/>
        </w:rPr>
        <w:t xml:space="preserve">of </w:t>
      </w:r>
      <w:r w:rsidRPr="00055D30">
        <w:rPr>
          <w:color w:val="000000" w:themeColor="text1"/>
        </w:rPr>
        <w:t xml:space="preserve">instruction. </w:t>
      </w:r>
      <w:r w:rsidR="006C61F8" w:rsidRPr="00055D30">
        <w:rPr>
          <w:color w:val="000000" w:themeColor="text1"/>
        </w:rPr>
        <w:t xml:space="preserve">And it was responsive to </w:t>
      </w:r>
      <w:r w:rsidR="00C67A26" w:rsidRPr="00055D30">
        <w:rPr>
          <w:color w:val="000000" w:themeColor="text1"/>
        </w:rPr>
        <w:t xml:space="preserve">local </w:t>
      </w:r>
      <w:r w:rsidR="007C2FEC">
        <w:rPr>
          <w:color w:val="000000" w:themeColor="text1"/>
        </w:rPr>
        <w:t>authority</w:t>
      </w:r>
      <w:r w:rsidR="00005BC2" w:rsidRPr="00055D30">
        <w:rPr>
          <w:color w:val="000000" w:themeColor="text1"/>
        </w:rPr>
        <w:t xml:space="preserve"> over </w:t>
      </w:r>
      <w:r w:rsidR="00E507DD" w:rsidRPr="00055D30">
        <w:rPr>
          <w:color w:val="000000" w:themeColor="text1"/>
        </w:rPr>
        <w:t>substantive educational matters</w:t>
      </w:r>
      <w:r w:rsidR="00005BC2" w:rsidRPr="00055D30">
        <w:rPr>
          <w:color w:val="000000" w:themeColor="text1"/>
        </w:rPr>
        <w:t xml:space="preserve">, local choice </w:t>
      </w:r>
      <w:r w:rsidR="00A54139" w:rsidRPr="00055D30">
        <w:rPr>
          <w:color w:val="000000" w:themeColor="text1"/>
        </w:rPr>
        <w:t xml:space="preserve">in the selection of educational resources, and </w:t>
      </w:r>
      <w:r w:rsidR="000059E0">
        <w:rPr>
          <w:color w:val="000000" w:themeColor="text1"/>
        </w:rPr>
        <w:t xml:space="preserve">public </w:t>
      </w:r>
      <w:r w:rsidR="00C67A26" w:rsidRPr="00055D30">
        <w:rPr>
          <w:color w:val="000000" w:themeColor="text1"/>
        </w:rPr>
        <w:t>con</w:t>
      </w:r>
      <w:r w:rsidR="00F86486" w:rsidRPr="00055D30">
        <w:rPr>
          <w:color w:val="000000" w:themeColor="text1"/>
        </w:rPr>
        <w:t xml:space="preserve">fidence that </w:t>
      </w:r>
      <w:r w:rsidR="00601557" w:rsidRPr="00055D30">
        <w:rPr>
          <w:color w:val="000000" w:themeColor="text1"/>
        </w:rPr>
        <w:t xml:space="preserve">those </w:t>
      </w:r>
      <w:r w:rsidR="00F86486" w:rsidRPr="00055D30">
        <w:rPr>
          <w:color w:val="000000" w:themeColor="text1"/>
        </w:rPr>
        <w:t xml:space="preserve">educational resources </w:t>
      </w:r>
      <w:r w:rsidR="00EA41A8">
        <w:rPr>
          <w:color w:val="000000" w:themeColor="text1"/>
        </w:rPr>
        <w:t>w</w:t>
      </w:r>
      <w:r w:rsidR="00F86486" w:rsidRPr="00055D30">
        <w:rPr>
          <w:color w:val="000000" w:themeColor="text1"/>
        </w:rPr>
        <w:t>ould be put to effective use.</w:t>
      </w:r>
    </w:p>
    <w:p w14:paraId="477D85A1" w14:textId="76C8F535" w:rsidR="005A4D8C" w:rsidRPr="00055D30" w:rsidRDefault="005A4D8C" w:rsidP="005A4D8C">
      <w:pPr>
        <w:spacing w:line="480" w:lineRule="auto"/>
        <w:ind w:firstLine="720"/>
        <w:rPr>
          <w:color w:val="000000" w:themeColor="text1"/>
        </w:rPr>
      </w:pPr>
      <w:r w:rsidRPr="00055D30">
        <w:rPr>
          <w:color w:val="000000" w:themeColor="text1"/>
        </w:rPr>
        <w:lastRenderedPageBreak/>
        <w:t>The dependence</w:t>
      </w:r>
      <w:r w:rsidR="003C71E4" w:rsidRPr="00055D30">
        <w:rPr>
          <w:color w:val="000000" w:themeColor="text1"/>
        </w:rPr>
        <w:t xml:space="preserve"> on non-governmental organizations</w:t>
      </w:r>
      <w:r w:rsidRPr="00055D30">
        <w:rPr>
          <w:color w:val="000000" w:themeColor="text1"/>
        </w:rPr>
        <w:t xml:space="preserve"> grew into the mid-1800s, with the rise of state-supported normal schools and, later, </w:t>
      </w:r>
      <w:r w:rsidR="00BD492D" w:rsidRPr="00055D30">
        <w:rPr>
          <w:color w:val="000000" w:themeColor="text1"/>
        </w:rPr>
        <w:t>federally s</w:t>
      </w:r>
      <w:r w:rsidRPr="00055D30">
        <w:rPr>
          <w:color w:val="000000" w:themeColor="text1"/>
        </w:rPr>
        <w:t xml:space="preserve">upported land grant colleges and universities as suppliers of the primary social resource for instruction: teachers. It grew further with the rise of non-governmental organizations and associations that provided materials, knowledge, and services aimed at improving </w:t>
      </w:r>
      <w:r w:rsidR="00FA17A3" w:rsidRPr="00055D30">
        <w:rPr>
          <w:color w:val="000000" w:themeColor="text1"/>
        </w:rPr>
        <w:t>educational quality</w:t>
      </w:r>
      <w:r w:rsidRPr="00055D30">
        <w:rPr>
          <w:color w:val="000000" w:themeColor="text1"/>
        </w:rPr>
        <w:t>: for example, the National Education Association (</w:t>
      </w:r>
      <w:r w:rsidR="00CE2B52" w:rsidRPr="00055D30">
        <w:rPr>
          <w:color w:val="000000" w:themeColor="text1"/>
        </w:rPr>
        <w:t>est.</w:t>
      </w:r>
      <w:r w:rsidRPr="00055D30">
        <w:rPr>
          <w:color w:val="000000" w:themeColor="text1"/>
        </w:rPr>
        <w:t xml:space="preserve"> in 1870)</w:t>
      </w:r>
      <w:r w:rsidR="007F56D0" w:rsidRPr="00055D30">
        <w:rPr>
          <w:color w:val="000000" w:themeColor="text1"/>
        </w:rPr>
        <w:t>;</w:t>
      </w:r>
      <w:r w:rsidRPr="00055D30">
        <w:rPr>
          <w:color w:val="000000" w:themeColor="text1"/>
        </w:rPr>
        <w:t xml:space="preserve"> regional membership organizations responsible for</w:t>
      </w:r>
      <w:r w:rsidR="00FB23CE">
        <w:rPr>
          <w:color w:val="000000" w:themeColor="text1"/>
        </w:rPr>
        <w:t xml:space="preserve"> the</w:t>
      </w:r>
      <w:r w:rsidRPr="00055D30">
        <w:rPr>
          <w:color w:val="000000" w:themeColor="text1"/>
        </w:rPr>
        <w:t xml:space="preserve"> accreditation of colleges and schools (originally chartered in the 1880s)</w:t>
      </w:r>
      <w:r w:rsidR="007F56D0" w:rsidRPr="00055D30">
        <w:rPr>
          <w:color w:val="000000" w:themeColor="text1"/>
        </w:rPr>
        <w:t>;</w:t>
      </w:r>
      <w:r w:rsidRPr="00055D30">
        <w:rPr>
          <w:color w:val="000000" w:themeColor="text1"/>
        </w:rPr>
        <w:t xml:space="preserve"> the American Psychological Association (</w:t>
      </w:r>
      <w:r w:rsidR="00CE2B52" w:rsidRPr="00055D30">
        <w:rPr>
          <w:color w:val="000000" w:themeColor="text1"/>
        </w:rPr>
        <w:t>est.</w:t>
      </w:r>
      <w:r w:rsidRPr="00055D30">
        <w:rPr>
          <w:color w:val="000000" w:themeColor="text1"/>
        </w:rPr>
        <w:t xml:space="preserve"> in 1892)</w:t>
      </w:r>
      <w:r w:rsidR="007F56D0" w:rsidRPr="00055D30">
        <w:rPr>
          <w:color w:val="000000" w:themeColor="text1"/>
        </w:rPr>
        <w:t>;</w:t>
      </w:r>
      <w:r w:rsidRPr="00055D30">
        <w:rPr>
          <w:color w:val="000000" w:themeColor="text1"/>
        </w:rPr>
        <w:t xml:space="preserve"> the College Entrance Examination Board (</w:t>
      </w:r>
      <w:r w:rsidR="00CE2B52" w:rsidRPr="00055D30">
        <w:rPr>
          <w:color w:val="000000" w:themeColor="text1"/>
        </w:rPr>
        <w:t>est.</w:t>
      </w:r>
      <w:r w:rsidRPr="00055D30">
        <w:rPr>
          <w:color w:val="000000" w:themeColor="text1"/>
        </w:rPr>
        <w:t xml:space="preserve"> in 1899)</w:t>
      </w:r>
      <w:r w:rsidR="00B76CC4">
        <w:rPr>
          <w:color w:val="000000" w:themeColor="text1"/>
        </w:rPr>
        <w:t>;</w:t>
      </w:r>
      <w:r w:rsidRPr="00055D30">
        <w:rPr>
          <w:color w:val="000000" w:themeColor="text1"/>
        </w:rPr>
        <w:t xml:space="preserve"> the National Council of Teachers of English (</w:t>
      </w:r>
      <w:r w:rsidR="00CE2B52" w:rsidRPr="00055D30">
        <w:rPr>
          <w:color w:val="000000" w:themeColor="text1"/>
        </w:rPr>
        <w:t>est.</w:t>
      </w:r>
      <w:r w:rsidRPr="00055D30">
        <w:rPr>
          <w:color w:val="000000" w:themeColor="text1"/>
        </w:rPr>
        <w:t xml:space="preserve"> in 1911)</w:t>
      </w:r>
      <w:r w:rsidR="007F56D0" w:rsidRPr="00055D30">
        <w:rPr>
          <w:color w:val="000000" w:themeColor="text1"/>
        </w:rPr>
        <w:t>;</w:t>
      </w:r>
      <w:r w:rsidRPr="00055D30">
        <w:rPr>
          <w:color w:val="000000" w:themeColor="text1"/>
        </w:rPr>
        <w:t xml:space="preserve"> the American Educational Research Association (</w:t>
      </w:r>
      <w:r w:rsidR="00CE2B52" w:rsidRPr="00055D30">
        <w:rPr>
          <w:color w:val="000000" w:themeColor="text1"/>
        </w:rPr>
        <w:t>est.</w:t>
      </w:r>
      <w:r w:rsidRPr="00055D30">
        <w:rPr>
          <w:color w:val="000000" w:themeColor="text1"/>
        </w:rPr>
        <w:t xml:space="preserve"> in 1916)</w:t>
      </w:r>
      <w:r w:rsidR="007F56D0" w:rsidRPr="00055D30">
        <w:rPr>
          <w:color w:val="000000" w:themeColor="text1"/>
        </w:rPr>
        <w:t>;</w:t>
      </w:r>
      <w:r w:rsidRPr="00055D30">
        <w:rPr>
          <w:color w:val="000000" w:themeColor="text1"/>
        </w:rPr>
        <w:t xml:space="preserve"> and the National Council of Teachers of Mathematics (</w:t>
      </w:r>
      <w:r w:rsidR="00CE2B52" w:rsidRPr="00055D30">
        <w:rPr>
          <w:color w:val="000000" w:themeColor="text1"/>
        </w:rPr>
        <w:t>est.</w:t>
      </w:r>
      <w:r w:rsidRPr="00055D30">
        <w:rPr>
          <w:color w:val="000000" w:themeColor="text1"/>
        </w:rPr>
        <w:t xml:space="preserve"> in 1920).</w:t>
      </w:r>
    </w:p>
    <w:p w14:paraId="57C7A9A5" w14:textId="60F21C2B" w:rsidR="000074A5" w:rsidRPr="00055D30" w:rsidRDefault="000074A5" w:rsidP="00825420">
      <w:pPr>
        <w:spacing w:line="480" w:lineRule="auto"/>
        <w:ind w:firstLine="720"/>
        <w:rPr>
          <w:color w:val="000000" w:themeColor="text1"/>
        </w:rPr>
      </w:pPr>
      <w:r w:rsidRPr="006673A2">
        <w:rPr>
          <w:color w:val="000000" w:themeColor="text1"/>
          <w:highlight w:val="yellow"/>
        </w:rPr>
        <w:t xml:space="preserve">Following World War II and into the 1980s, the federal government, state governments, and </w:t>
      </w:r>
      <w:r w:rsidR="00A235DF" w:rsidRPr="006673A2">
        <w:rPr>
          <w:color w:val="000000" w:themeColor="text1"/>
          <w:highlight w:val="yellow"/>
        </w:rPr>
        <w:t>philanthropies</w:t>
      </w:r>
      <w:r w:rsidRPr="006673A2">
        <w:rPr>
          <w:color w:val="000000" w:themeColor="text1"/>
          <w:highlight w:val="yellow"/>
        </w:rPr>
        <w:t xml:space="preserve"> began engaging the educational resource market as a mechanism for advancing educational quality and equity. Again, this was a period in which a coherent, sustained press for equal access yielded formidable state and federal </w:t>
      </w:r>
      <w:r w:rsidR="00FC2E47" w:rsidRPr="006673A2">
        <w:rPr>
          <w:color w:val="000000" w:themeColor="text1"/>
          <w:highlight w:val="yellow"/>
        </w:rPr>
        <w:t xml:space="preserve">policy, legal, and financial </w:t>
      </w:r>
      <w:r w:rsidRPr="006673A2">
        <w:rPr>
          <w:color w:val="000000" w:themeColor="text1"/>
          <w:highlight w:val="yellow"/>
        </w:rPr>
        <w:t xml:space="preserve">infrastructures ensuring that all students could attend public school. </w:t>
      </w:r>
      <w:r w:rsidR="00723DE5" w:rsidRPr="006673A2">
        <w:rPr>
          <w:color w:val="000000"/>
          <w:highlight w:val="yellow"/>
        </w:rPr>
        <w:t xml:space="preserve">This period did not, however, yield commensurate, macro-level </w:t>
      </w:r>
      <w:r w:rsidR="00723DE5" w:rsidRPr="006673A2">
        <w:rPr>
          <w:i/>
          <w:color w:val="000000"/>
          <w:highlight w:val="yellow"/>
        </w:rPr>
        <w:t>educational</w:t>
      </w:r>
      <w:r w:rsidR="00723DE5" w:rsidRPr="006673A2">
        <w:rPr>
          <w:color w:val="000000"/>
          <w:highlight w:val="yellow"/>
        </w:rPr>
        <w:t xml:space="preserve"> infrastructure to ensure quality and equity in students’ education once in schools</w:t>
      </w:r>
      <w:r w:rsidR="00723DE5">
        <w:rPr>
          <w:color w:val="000000"/>
        </w:rPr>
        <w:t>: for example, social and political consensus on the means and ends of instruction, along with coordinated instructional models, curricula, materials, assessments, and teacher development for pursuing those means and ends</w:t>
      </w:r>
      <w:r w:rsidR="00723DE5" w:rsidRPr="00055D30">
        <w:rPr>
          <w:color w:val="000000" w:themeColor="text1"/>
        </w:rPr>
        <w:t xml:space="preserve"> </w:t>
      </w:r>
      <w:r w:rsidRPr="00055D30">
        <w:rPr>
          <w:color w:val="000000" w:themeColor="text1"/>
        </w:rPr>
        <w:t>(Cohen</w:t>
      </w:r>
      <w:r w:rsidR="002F3481" w:rsidRPr="00055D30">
        <w:rPr>
          <w:color w:val="000000" w:themeColor="text1"/>
        </w:rPr>
        <w:t xml:space="preserve"> et al., </w:t>
      </w:r>
      <w:r w:rsidRPr="00055D30">
        <w:rPr>
          <w:color w:val="000000" w:themeColor="text1"/>
        </w:rPr>
        <w:t xml:space="preserve">2014; Peurach, Cohen, Yurkofsky, </w:t>
      </w:r>
      <w:r w:rsidR="002F3481" w:rsidRPr="00055D30">
        <w:rPr>
          <w:color w:val="000000" w:themeColor="text1"/>
        </w:rPr>
        <w:t>et al.</w:t>
      </w:r>
      <w:r w:rsidRPr="00055D30">
        <w:rPr>
          <w:color w:val="000000" w:themeColor="text1"/>
        </w:rPr>
        <w:t>, 2019).</w:t>
      </w:r>
      <w:r w:rsidR="00723DE5">
        <w:rPr>
          <w:color w:val="000000" w:themeColor="text1"/>
        </w:rPr>
        <w:t xml:space="preserve"> </w:t>
      </w:r>
      <w:r w:rsidR="00EA41A8">
        <w:rPr>
          <w:color w:val="000000" w:themeColor="text1"/>
        </w:rPr>
        <w:t>Again</w:t>
      </w:r>
      <w:r w:rsidR="00723DE5">
        <w:rPr>
          <w:color w:val="000000" w:themeColor="text1"/>
        </w:rPr>
        <w:t xml:space="preserve">, </w:t>
      </w:r>
      <w:r w:rsidR="00327168">
        <w:rPr>
          <w:color w:val="000000" w:themeColor="text1"/>
        </w:rPr>
        <w:t>responsibility for</w:t>
      </w:r>
      <w:r w:rsidR="00EA41A8">
        <w:rPr>
          <w:color w:val="000000" w:themeColor="text1"/>
        </w:rPr>
        <w:t xml:space="preserve"> </w:t>
      </w:r>
      <w:r w:rsidR="00723DE5">
        <w:rPr>
          <w:color w:val="000000" w:themeColor="text1"/>
        </w:rPr>
        <w:t xml:space="preserve">building, leveraging, and improving educational infrastructure </w:t>
      </w:r>
      <w:r w:rsidR="00327168">
        <w:rPr>
          <w:color w:val="000000" w:themeColor="text1"/>
        </w:rPr>
        <w:t xml:space="preserve">rested where it had from the beginning: with </w:t>
      </w:r>
      <w:r w:rsidR="00723DE5">
        <w:rPr>
          <w:color w:val="000000" w:themeColor="text1"/>
        </w:rPr>
        <w:t>local education enterprises.</w:t>
      </w:r>
    </w:p>
    <w:p w14:paraId="10D2CCB3" w14:textId="4EC899A3" w:rsidR="00E34D0C" w:rsidRPr="00055D30" w:rsidRDefault="00723DE5" w:rsidP="00E34D0C">
      <w:pPr>
        <w:spacing w:line="480" w:lineRule="auto"/>
        <w:ind w:firstLine="720"/>
        <w:rPr>
          <w:color w:val="000000" w:themeColor="text1"/>
        </w:rPr>
      </w:pPr>
      <w:r>
        <w:rPr>
          <w:color w:val="000000" w:themeColor="text1"/>
        </w:rPr>
        <w:lastRenderedPageBreak/>
        <w:t>Indeed, o</w:t>
      </w:r>
      <w:r w:rsidR="00CD3629" w:rsidRPr="00055D30">
        <w:rPr>
          <w:color w:val="000000" w:themeColor="text1"/>
        </w:rPr>
        <w:t>ver this period</w:t>
      </w:r>
      <w:r w:rsidR="005A4D8C" w:rsidRPr="00055D30">
        <w:rPr>
          <w:color w:val="000000" w:themeColor="text1"/>
        </w:rPr>
        <w:t xml:space="preserve">, the federal and state governments were slow to engage the </w:t>
      </w:r>
      <w:r w:rsidR="005A4D8C" w:rsidRPr="00055D30">
        <w:rPr>
          <w:i/>
          <w:iCs/>
          <w:color w:val="000000" w:themeColor="text1"/>
        </w:rPr>
        <w:t>educational</w:t>
      </w:r>
      <w:r w:rsidR="005A4D8C" w:rsidRPr="00055D30">
        <w:rPr>
          <w:color w:val="000000" w:themeColor="text1"/>
        </w:rPr>
        <w:t xml:space="preserve"> work of public education – classroom instruction – with detailed guidance for practice, much coherence, or</w:t>
      </w:r>
      <w:r w:rsidR="00A068EB" w:rsidRPr="00055D30">
        <w:rPr>
          <w:color w:val="000000" w:themeColor="text1"/>
        </w:rPr>
        <w:t xml:space="preserve"> </w:t>
      </w:r>
      <w:r w:rsidR="005A4D8C" w:rsidRPr="00055D30">
        <w:rPr>
          <w:color w:val="000000" w:themeColor="text1"/>
        </w:rPr>
        <w:t xml:space="preserve">much accountability beyond administrative compliance (Cohen &amp; Spillane, 1993; Smith </w:t>
      </w:r>
      <w:r w:rsidR="007E17D7">
        <w:rPr>
          <w:color w:val="000000" w:themeColor="text1"/>
        </w:rPr>
        <w:t>&amp;</w:t>
      </w:r>
      <w:r w:rsidR="005A4D8C" w:rsidRPr="00055D30">
        <w:rPr>
          <w:color w:val="000000" w:themeColor="text1"/>
        </w:rPr>
        <w:t xml:space="preserve"> O’Day, 1990; Fuhrman, 1993). This owed to reasons sketched above: </w:t>
      </w:r>
      <w:r w:rsidR="00B34AD2" w:rsidRPr="00055D30">
        <w:rPr>
          <w:color w:val="000000" w:themeColor="text1"/>
        </w:rPr>
        <w:t xml:space="preserve">the tradition of </w:t>
      </w:r>
      <w:r w:rsidR="00CD3629" w:rsidRPr="00055D30">
        <w:rPr>
          <w:color w:val="000000" w:themeColor="text1"/>
        </w:rPr>
        <w:t xml:space="preserve">local educational </w:t>
      </w:r>
      <w:r w:rsidR="000059E0">
        <w:rPr>
          <w:color w:val="000000" w:themeColor="text1"/>
        </w:rPr>
        <w:t>authority</w:t>
      </w:r>
      <w:r w:rsidR="00327168">
        <w:rPr>
          <w:color w:val="000000" w:themeColor="text1"/>
        </w:rPr>
        <w:t xml:space="preserve"> and confidence in local capabilities</w:t>
      </w:r>
      <w:r w:rsidR="00496A94" w:rsidRPr="00055D30">
        <w:rPr>
          <w:color w:val="000000" w:themeColor="text1"/>
        </w:rPr>
        <w:t xml:space="preserve">; </w:t>
      </w:r>
      <w:r w:rsidR="00B34AD2" w:rsidRPr="00055D30">
        <w:rPr>
          <w:color w:val="000000" w:themeColor="text1"/>
        </w:rPr>
        <w:t xml:space="preserve">a national culture </w:t>
      </w:r>
      <w:r w:rsidR="00CD3629" w:rsidRPr="00055D30">
        <w:rPr>
          <w:color w:val="000000" w:themeColor="text1"/>
        </w:rPr>
        <w:t xml:space="preserve">deeply distrustful </w:t>
      </w:r>
      <w:r w:rsidR="00B34AD2" w:rsidRPr="00055D30">
        <w:rPr>
          <w:color w:val="000000" w:themeColor="text1"/>
        </w:rPr>
        <w:t>of central authority</w:t>
      </w:r>
      <w:r w:rsidR="00DE4E88">
        <w:rPr>
          <w:color w:val="000000" w:themeColor="text1"/>
        </w:rPr>
        <w:t>;</w:t>
      </w:r>
      <w:r w:rsidR="00327168">
        <w:rPr>
          <w:color w:val="000000" w:themeColor="text1"/>
        </w:rPr>
        <w:t xml:space="preserve"> </w:t>
      </w:r>
      <w:r w:rsidR="00B34AD2" w:rsidRPr="00055D30">
        <w:rPr>
          <w:color w:val="000000" w:themeColor="text1"/>
        </w:rPr>
        <w:t xml:space="preserve">the designed fragmentation of governance; the lack of federal constitutional authority over education; the </w:t>
      </w:r>
      <w:r w:rsidR="00CC42C8" w:rsidRPr="00055D30">
        <w:rPr>
          <w:color w:val="000000" w:themeColor="text1"/>
        </w:rPr>
        <w:t>evolution</w:t>
      </w:r>
      <w:r w:rsidR="00B34AD2" w:rsidRPr="00055D30">
        <w:rPr>
          <w:color w:val="000000" w:themeColor="text1"/>
        </w:rPr>
        <w:t xml:space="preserve"> of state departments of education as administrative agencies with weak capabilities to </w:t>
      </w:r>
      <w:r w:rsidR="00167BEC" w:rsidRPr="00055D30">
        <w:rPr>
          <w:color w:val="000000" w:themeColor="text1"/>
        </w:rPr>
        <w:t>support instruction</w:t>
      </w:r>
      <w:r w:rsidR="00B34AD2" w:rsidRPr="00055D30">
        <w:rPr>
          <w:color w:val="000000" w:themeColor="text1"/>
        </w:rPr>
        <w:t>; and short election cycles</w:t>
      </w:r>
      <w:r w:rsidR="00A068EB" w:rsidRPr="00055D30">
        <w:rPr>
          <w:color w:val="000000" w:themeColor="text1"/>
        </w:rPr>
        <w:t xml:space="preserve">, </w:t>
      </w:r>
      <w:r w:rsidR="00B34AD2" w:rsidRPr="00055D30">
        <w:rPr>
          <w:color w:val="000000" w:themeColor="text1"/>
        </w:rPr>
        <w:t>rapid issue-attention cycles</w:t>
      </w:r>
      <w:r w:rsidR="00A068EB" w:rsidRPr="00055D30">
        <w:rPr>
          <w:color w:val="000000" w:themeColor="text1"/>
        </w:rPr>
        <w:t>, and turbulent policy agendas</w:t>
      </w:r>
      <w:r w:rsidR="00A95406" w:rsidRPr="00055D30">
        <w:rPr>
          <w:color w:val="000000" w:themeColor="text1"/>
        </w:rPr>
        <w:t xml:space="preserve"> at all levels</w:t>
      </w:r>
      <w:r w:rsidR="00B34AD2" w:rsidRPr="00055D30">
        <w:rPr>
          <w:color w:val="000000" w:themeColor="text1"/>
        </w:rPr>
        <w:t>.</w:t>
      </w:r>
    </w:p>
    <w:p w14:paraId="7F98383E" w14:textId="7803D051" w:rsidR="00A81F00" w:rsidRPr="00055D30" w:rsidRDefault="00A81F00" w:rsidP="00E34D0C">
      <w:pPr>
        <w:spacing w:line="480" w:lineRule="auto"/>
        <w:ind w:firstLine="720"/>
        <w:rPr>
          <w:color w:val="000000" w:themeColor="text1"/>
        </w:rPr>
      </w:pPr>
      <w:r w:rsidRPr="00055D30">
        <w:rPr>
          <w:color w:val="000000" w:themeColor="text1"/>
        </w:rPr>
        <w:t xml:space="preserve">Instead, </w:t>
      </w:r>
      <w:r w:rsidRPr="006673A2">
        <w:rPr>
          <w:color w:val="000000" w:themeColor="text1"/>
          <w:highlight w:val="yellow"/>
        </w:rPr>
        <w:t>the federal</w:t>
      </w:r>
      <w:r w:rsidR="00661DF8" w:rsidRPr="006673A2">
        <w:rPr>
          <w:color w:val="000000" w:themeColor="text1"/>
          <w:highlight w:val="yellow"/>
        </w:rPr>
        <w:t xml:space="preserve"> government, state governments, and </w:t>
      </w:r>
      <w:r w:rsidR="00A235DF" w:rsidRPr="006673A2">
        <w:rPr>
          <w:color w:val="000000" w:themeColor="text1"/>
          <w:highlight w:val="yellow"/>
        </w:rPr>
        <w:t>philanthropies</w:t>
      </w:r>
      <w:r w:rsidR="00661DF8" w:rsidRPr="006673A2">
        <w:rPr>
          <w:color w:val="000000" w:themeColor="text1"/>
          <w:highlight w:val="yellow"/>
        </w:rPr>
        <w:t xml:space="preserve"> </w:t>
      </w:r>
      <w:r w:rsidRPr="006673A2">
        <w:rPr>
          <w:color w:val="000000" w:themeColor="text1"/>
          <w:highlight w:val="yellow"/>
        </w:rPr>
        <w:t>began fueling and directing the educational resource market to produce and distribute the resources needed to support instruction for the more (and more diverse</w:t>
      </w:r>
      <w:r w:rsidR="00FA17A3" w:rsidRPr="006673A2">
        <w:rPr>
          <w:color w:val="000000" w:themeColor="text1"/>
          <w:highlight w:val="yellow"/>
        </w:rPr>
        <w:t>)</w:t>
      </w:r>
      <w:r w:rsidRPr="006673A2">
        <w:rPr>
          <w:color w:val="000000" w:themeColor="text1"/>
          <w:highlight w:val="yellow"/>
        </w:rPr>
        <w:t xml:space="preserve"> students </w:t>
      </w:r>
      <w:r w:rsidR="00CD3629" w:rsidRPr="006673A2">
        <w:rPr>
          <w:color w:val="000000" w:themeColor="text1"/>
          <w:highlight w:val="yellow"/>
        </w:rPr>
        <w:t xml:space="preserve">accessing </w:t>
      </w:r>
      <w:r w:rsidRPr="006673A2">
        <w:rPr>
          <w:color w:val="000000" w:themeColor="text1"/>
          <w:highlight w:val="yellow"/>
        </w:rPr>
        <w:t xml:space="preserve">public </w:t>
      </w:r>
      <w:r w:rsidR="007F56D0" w:rsidRPr="006673A2">
        <w:rPr>
          <w:color w:val="000000" w:themeColor="text1"/>
          <w:highlight w:val="yellow"/>
        </w:rPr>
        <w:t>schools</w:t>
      </w:r>
      <w:r w:rsidRPr="006673A2">
        <w:rPr>
          <w:color w:val="000000" w:themeColor="text1"/>
          <w:highlight w:val="yellow"/>
        </w:rPr>
        <w:t>.</w:t>
      </w:r>
      <w:r w:rsidR="007F56D0" w:rsidRPr="006673A2">
        <w:rPr>
          <w:color w:val="000000" w:themeColor="text1"/>
          <w:highlight w:val="yellow"/>
        </w:rPr>
        <w:t xml:space="preserve"> Rather than </w:t>
      </w:r>
      <w:r w:rsidR="003D62AE" w:rsidRPr="006673A2">
        <w:rPr>
          <w:color w:val="000000" w:themeColor="text1"/>
          <w:highlight w:val="yellow"/>
        </w:rPr>
        <w:t>de</w:t>
      </w:r>
      <w:r w:rsidR="004653EB" w:rsidRPr="006673A2">
        <w:rPr>
          <w:color w:val="000000" w:themeColor="text1"/>
          <w:highlight w:val="yellow"/>
        </w:rPr>
        <w:t xml:space="preserve">veloping local capabilities </w:t>
      </w:r>
      <w:r w:rsidR="00CD3629" w:rsidRPr="006673A2">
        <w:rPr>
          <w:color w:val="000000" w:themeColor="text1"/>
          <w:highlight w:val="yellow"/>
        </w:rPr>
        <w:t>for</w:t>
      </w:r>
      <w:r w:rsidR="007F56D0" w:rsidRPr="006673A2">
        <w:rPr>
          <w:color w:val="000000" w:themeColor="text1"/>
          <w:highlight w:val="yellow"/>
        </w:rPr>
        <w:t xml:space="preserve"> disciplined methods of analysis, </w:t>
      </w:r>
      <w:r w:rsidR="00CD3629" w:rsidRPr="006673A2">
        <w:rPr>
          <w:color w:val="000000" w:themeColor="text1"/>
          <w:highlight w:val="yellow"/>
        </w:rPr>
        <w:t xml:space="preserve">problem solving, and </w:t>
      </w:r>
      <w:r w:rsidR="00496D1B" w:rsidRPr="006673A2">
        <w:rPr>
          <w:color w:val="000000" w:themeColor="text1"/>
          <w:highlight w:val="yellow"/>
        </w:rPr>
        <w:t>design</w:t>
      </w:r>
      <w:r w:rsidR="007F56D0" w:rsidRPr="006673A2">
        <w:rPr>
          <w:color w:val="000000" w:themeColor="text1"/>
          <w:highlight w:val="yellow"/>
        </w:rPr>
        <w:t xml:space="preserve">, districts and schools </w:t>
      </w:r>
      <w:r w:rsidR="008845C4" w:rsidRPr="006673A2">
        <w:rPr>
          <w:color w:val="000000" w:themeColor="text1"/>
          <w:highlight w:val="yellow"/>
        </w:rPr>
        <w:t>were to mine</w:t>
      </w:r>
      <w:r w:rsidR="007F56D0" w:rsidRPr="006673A2">
        <w:rPr>
          <w:color w:val="000000" w:themeColor="text1"/>
          <w:highlight w:val="yellow"/>
        </w:rPr>
        <w:t xml:space="preserve"> the market to acquire educational resources to address local </w:t>
      </w:r>
      <w:r w:rsidR="008845C4" w:rsidRPr="006673A2">
        <w:rPr>
          <w:color w:val="000000" w:themeColor="text1"/>
          <w:highlight w:val="yellow"/>
        </w:rPr>
        <w:t xml:space="preserve">educational </w:t>
      </w:r>
      <w:r w:rsidR="007F56D0" w:rsidRPr="006673A2">
        <w:rPr>
          <w:color w:val="000000" w:themeColor="text1"/>
          <w:highlight w:val="yellow"/>
        </w:rPr>
        <w:t>ambitions and priorities.</w:t>
      </w:r>
    </w:p>
    <w:p w14:paraId="3CEFF0A2" w14:textId="4BDE15A1" w:rsidR="00CE2B52" w:rsidRPr="00055D30" w:rsidRDefault="00CE2B52" w:rsidP="00CE2B52">
      <w:pPr>
        <w:spacing w:line="480" w:lineRule="auto"/>
        <w:ind w:firstLine="720"/>
        <w:rPr>
          <w:color w:val="000000" w:themeColor="text1"/>
        </w:rPr>
      </w:pPr>
      <w:r w:rsidRPr="00055D30">
        <w:rPr>
          <w:color w:val="000000" w:themeColor="text1"/>
        </w:rPr>
        <w:t xml:space="preserve">On the demand side, growth was driven by state efforts to </w:t>
      </w:r>
      <w:r w:rsidR="00D92687" w:rsidRPr="00055D30">
        <w:rPr>
          <w:color w:val="000000" w:themeColor="text1"/>
        </w:rPr>
        <w:t>equalize funding among districts</w:t>
      </w:r>
      <w:r w:rsidRPr="00055D30">
        <w:rPr>
          <w:color w:val="000000" w:themeColor="text1"/>
        </w:rPr>
        <w:t xml:space="preserve">, increased philanthropic engagement, and, especially, federal block grants, formula grants, and categorical grants to states, districts, and schools that provided supplemental and discretionary funding aimed at advancing educational quality and equity. </w:t>
      </w:r>
      <w:r w:rsidR="00FA17A3" w:rsidRPr="00055D30">
        <w:rPr>
          <w:color w:val="000000" w:themeColor="text1"/>
        </w:rPr>
        <w:t>T</w:t>
      </w:r>
      <w:r w:rsidRPr="00055D30">
        <w:rPr>
          <w:color w:val="000000" w:themeColor="text1"/>
        </w:rPr>
        <w:t xml:space="preserve">hree policies supporting educationally disadvantaged students, special education students, and vocational education students </w:t>
      </w:r>
      <w:r w:rsidR="00FA17A3" w:rsidRPr="00055D30">
        <w:rPr>
          <w:color w:val="000000" w:themeColor="text1"/>
        </w:rPr>
        <w:t xml:space="preserve">formed the backbone of federal funding </w:t>
      </w:r>
      <w:r w:rsidRPr="00055D30">
        <w:rPr>
          <w:color w:val="000000" w:themeColor="text1"/>
        </w:rPr>
        <w:t xml:space="preserve">— policies subsequently institutionalized through multiple reauthorizations: </w:t>
      </w:r>
    </w:p>
    <w:p w14:paraId="5BEF484C" w14:textId="77777777" w:rsidR="00CE2B52" w:rsidRPr="00055D30" w:rsidRDefault="00CE2B52" w:rsidP="00CE2B52">
      <w:pPr>
        <w:pStyle w:val="ListParagraph"/>
        <w:numPr>
          <w:ilvl w:val="0"/>
          <w:numId w:val="7"/>
        </w:numPr>
        <w:spacing w:line="276" w:lineRule="auto"/>
        <w:ind w:left="1080"/>
        <w:rPr>
          <w:color w:val="000000" w:themeColor="text1"/>
        </w:rPr>
      </w:pPr>
      <w:r w:rsidRPr="00055D30">
        <w:rPr>
          <w:color w:val="000000" w:themeColor="text1"/>
        </w:rPr>
        <w:t>The Elementary and Secondary Education Act of 1965 (most recently reauthorized as the Every Student Succeeds Act of 2015).</w:t>
      </w:r>
    </w:p>
    <w:p w14:paraId="05B57676" w14:textId="77777777" w:rsidR="00CE2B52" w:rsidRPr="00055D30" w:rsidRDefault="00CE2B52" w:rsidP="00CE2B52">
      <w:pPr>
        <w:pStyle w:val="ListParagraph"/>
        <w:numPr>
          <w:ilvl w:val="0"/>
          <w:numId w:val="7"/>
        </w:numPr>
        <w:spacing w:line="276" w:lineRule="auto"/>
        <w:ind w:left="1080"/>
        <w:rPr>
          <w:color w:val="000000" w:themeColor="text1"/>
        </w:rPr>
      </w:pPr>
      <w:r w:rsidRPr="00055D30">
        <w:rPr>
          <w:color w:val="000000" w:themeColor="text1"/>
        </w:rPr>
        <w:lastRenderedPageBreak/>
        <w:t>The Education for All Handicapped Children Act of 1975 and the Individuals with Disabilities Education Act of 1990 (most recently reauthorized in 2004 and amended through the Every Student Succeeds Act of 2015).</w:t>
      </w:r>
    </w:p>
    <w:p w14:paraId="1D8E4118" w14:textId="4EBECE3C" w:rsidR="00CE2B52" w:rsidRPr="00055D30" w:rsidRDefault="00CE2B52" w:rsidP="00CE2B52">
      <w:pPr>
        <w:pStyle w:val="ListParagraph"/>
        <w:numPr>
          <w:ilvl w:val="0"/>
          <w:numId w:val="7"/>
        </w:numPr>
        <w:spacing w:line="276" w:lineRule="auto"/>
        <w:ind w:left="1080"/>
        <w:rPr>
          <w:color w:val="000000" w:themeColor="text1"/>
        </w:rPr>
      </w:pPr>
      <w:r w:rsidRPr="00055D30">
        <w:rPr>
          <w:color w:val="000000" w:themeColor="text1"/>
        </w:rPr>
        <w:t>The Vocational Education Act of 1963 and, later, the Carl D. Perkins Career and Technical Education Act of 1984 (most recently reauthorized in 2018).</w:t>
      </w:r>
    </w:p>
    <w:p w14:paraId="186E2CE1" w14:textId="77777777" w:rsidR="00CE2B52" w:rsidRPr="00055D30" w:rsidRDefault="00CE2B52" w:rsidP="00CE2B52">
      <w:pPr>
        <w:spacing w:line="276" w:lineRule="auto"/>
        <w:ind w:firstLine="720"/>
        <w:rPr>
          <w:color w:val="000000" w:themeColor="text1"/>
        </w:rPr>
      </w:pPr>
    </w:p>
    <w:p w14:paraId="461240DA" w14:textId="371446F2" w:rsidR="005A4D8C" w:rsidRPr="00055D30" w:rsidRDefault="005A4D8C" w:rsidP="005A4D8C">
      <w:pPr>
        <w:spacing w:line="480" w:lineRule="auto"/>
        <w:ind w:firstLine="720"/>
        <w:rPr>
          <w:color w:val="000000" w:themeColor="text1"/>
        </w:rPr>
      </w:pPr>
      <w:r w:rsidRPr="00055D30">
        <w:rPr>
          <w:color w:val="000000" w:themeColor="text1"/>
        </w:rPr>
        <w:t xml:space="preserve">On the supply side, growth was driven by </w:t>
      </w:r>
      <w:r w:rsidR="00BD4276" w:rsidRPr="00055D30">
        <w:rPr>
          <w:color w:val="000000" w:themeColor="text1"/>
        </w:rPr>
        <w:t xml:space="preserve">competitive </w:t>
      </w:r>
      <w:r w:rsidRPr="00055D30">
        <w:rPr>
          <w:color w:val="000000" w:themeColor="text1"/>
        </w:rPr>
        <w:t xml:space="preserve">federal and philanthropic grants and contracts to non-governmental and quasi-governmental organizations to develop resources supporting instruction and instructional improvement in </w:t>
      </w:r>
      <w:r w:rsidR="00CD3629" w:rsidRPr="00055D30">
        <w:rPr>
          <w:color w:val="000000" w:themeColor="text1"/>
        </w:rPr>
        <w:t>local education enterprises</w:t>
      </w:r>
      <w:r w:rsidR="00CE2B52" w:rsidRPr="00055D30">
        <w:rPr>
          <w:color w:val="000000" w:themeColor="text1"/>
        </w:rPr>
        <w:t xml:space="preserve">. These grants and contracts prioritized </w:t>
      </w:r>
      <w:r w:rsidR="00A50046">
        <w:rPr>
          <w:color w:val="000000" w:themeColor="text1"/>
        </w:rPr>
        <w:t>ever-</w:t>
      </w:r>
      <w:r w:rsidR="00CE2B52" w:rsidRPr="00055D30">
        <w:rPr>
          <w:color w:val="000000" w:themeColor="text1"/>
        </w:rPr>
        <w:t xml:space="preserve">shifting </w:t>
      </w:r>
      <w:r w:rsidR="00BD4276" w:rsidRPr="00055D30">
        <w:rPr>
          <w:color w:val="000000" w:themeColor="text1"/>
        </w:rPr>
        <w:t xml:space="preserve">macro-level </w:t>
      </w:r>
      <w:r w:rsidRPr="00055D30">
        <w:rPr>
          <w:color w:val="000000" w:themeColor="text1"/>
        </w:rPr>
        <w:t xml:space="preserve">policy </w:t>
      </w:r>
      <w:r w:rsidR="00BD4276" w:rsidRPr="00055D30">
        <w:rPr>
          <w:color w:val="000000" w:themeColor="text1"/>
        </w:rPr>
        <w:t>ambitions</w:t>
      </w:r>
      <w:r w:rsidRPr="00055D30">
        <w:rPr>
          <w:color w:val="000000" w:themeColor="text1"/>
        </w:rPr>
        <w:t xml:space="preserve"> for quality and equity</w:t>
      </w:r>
      <w:r w:rsidR="00DC7425" w:rsidRPr="00055D30">
        <w:rPr>
          <w:color w:val="000000" w:themeColor="text1"/>
        </w:rPr>
        <w:t xml:space="preserve"> and, with</w:t>
      </w:r>
      <w:r w:rsidRPr="00055D30">
        <w:rPr>
          <w:color w:val="000000" w:themeColor="text1"/>
        </w:rPr>
        <w:t xml:space="preserve"> </w:t>
      </w:r>
      <w:r w:rsidR="00CE2B52" w:rsidRPr="00055D30">
        <w:rPr>
          <w:color w:val="000000" w:themeColor="text1"/>
        </w:rPr>
        <w:t>that</w:t>
      </w:r>
      <w:r w:rsidR="00DC7425" w:rsidRPr="00055D30">
        <w:rPr>
          <w:color w:val="000000" w:themeColor="text1"/>
        </w:rPr>
        <w:t>,</w:t>
      </w:r>
      <w:r w:rsidR="00CE2B52" w:rsidRPr="00055D30">
        <w:rPr>
          <w:color w:val="000000" w:themeColor="text1"/>
        </w:rPr>
        <w:t xml:space="preserve"> opened and closed </w:t>
      </w:r>
      <w:r w:rsidRPr="00055D30">
        <w:rPr>
          <w:color w:val="000000" w:themeColor="text1"/>
        </w:rPr>
        <w:t>niches supporting entrepreneurship and innovation (Cohen &amp; Me</w:t>
      </w:r>
      <w:r w:rsidR="00E379ED">
        <w:rPr>
          <w:color w:val="000000" w:themeColor="text1"/>
        </w:rPr>
        <w:t>h</w:t>
      </w:r>
      <w:r w:rsidRPr="00055D30">
        <w:rPr>
          <w:color w:val="000000" w:themeColor="text1"/>
        </w:rPr>
        <w:t>ta, 2017; Rowan, 2002; Th</w:t>
      </w:r>
      <w:r w:rsidR="00AC42D7" w:rsidRPr="00055D30">
        <w:rPr>
          <w:color w:val="000000" w:themeColor="text1"/>
        </w:rPr>
        <w:t>ü</w:t>
      </w:r>
      <w:r w:rsidRPr="00055D30">
        <w:rPr>
          <w:color w:val="000000" w:themeColor="text1"/>
        </w:rPr>
        <w:t>mler, 201</w:t>
      </w:r>
      <w:r w:rsidR="009C3A0E" w:rsidRPr="00055D30">
        <w:rPr>
          <w:color w:val="000000" w:themeColor="text1"/>
        </w:rPr>
        <w:t>4</w:t>
      </w:r>
      <w:r w:rsidRPr="00055D30">
        <w:rPr>
          <w:color w:val="000000" w:themeColor="text1"/>
        </w:rPr>
        <w:t xml:space="preserve">). </w:t>
      </w:r>
      <w:r w:rsidR="00D92687" w:rsidRPr="00055D30">
        <w:rPr>
          <w:color w:val="000000" w:themeColor="text1"/>
        </w:rPr>
        <w:t>A</w:t>
      </w:r>
      <w:r w:rsidRPr="00055D30">
        <w:rPr>
          <w:color w:val="000000" w:themeColor="text1"/>
        </w:rPr>
        <w:t>side from securing operating capital, the educational resource market had few barriers to entry and little government oversight.</w:t>
      </w:r>
    </w:p>
    <w:p w14:paraId="2AB0B9E6" w14:textId="2955A341" w:rsidR="00F358AC" w:rsidRPr="00055D30" w:rsidRDefault="005A4D8C" w:rsidP="005A4D8C">
      <w:pPr>
        <w:spacing w:line="480" w:lineRule="auto"/>
        <w:ind w:firstLine="720"/>
        <w:rPr>
          <w:color w:val="000000" w:themeColor="text1"/>
        </w:rPr>
      </w:pPr>
      <w:r w:rsidRPr="00055D30">
        <w:rPr>
          <w:color w:val="000000" w:themeColor="text1"/>
        </w:rPr>
        <w:t>By the 1990s, the educational resource market had evolved to support a multi-billion dollar “school improvement industry” that included for-profit firms (e.g. publishers, vendors, and service providers), membership organizations (e.g. professional associations, accrediting bodies, and advocacy groups), and non-profit organizations (e.g. university-based projects, granted-funded program and service providers, and research enterprises), all providing materials, knowledge, and services supporting instruction and instructional improvement (Rowan, 2002). At the time of this writing, one market analysis valued the preK-12 instructional materials market alone at $8.9 billion (Simba Information, 2021</w:t>
      </w:r>
      <w:r w:rsidR="001A2D0C" w:rsidRPr="00055D30">
        <w:rPr>
          <w:color w:val="000000" w:themeColor="text1"/>
        </w:rPr>
        <w:t>)</w:t>
      </w:r>
      <w:r w:rsidR="004526BE" w:rsidRPr="00055D30">
        <w:rPr>
          <w:color w:val="000000" w:themeColor="text1"/>
        </w:rPr>
        <w:t>. A</w:t>
      </w:r>
      <w:r w:rsidR="00472CE9" w:rsidRPr="00055D30">
        <w:rPr>
          <w:color w:val="000000" w:themeColor="text1"/>
        </w:rPr>
        <w:t xml:space="preserve">nother valued the K-12 digital </w:t>
      </w:r>
      <w:r w:rsidR="007135DA">
        <w:rPr>
          <w:color w:val="000000" w:themeColor="text1"/>
        </w:rPr>
        <w:t>curriculum</w:t>
      </w:r>
      <w:r w:rsidR="00472CE9" w:rsidRPr="00055D30">
        <w:rPr>
          <w:color w:val="000000" w:themeColor="text1"/>
        </w:rPr>
        <w:t xml:space="preserve"> market alone at $</w:t>
      </w:r>
      <w:r w:rsidR="007135DA">
        <w:rPr>
          <w:color w:val="000000" w:themeColor="text1"/>
        </w:rPr>
        <w:t>15.1</w:t>
      </w:r>
      <w:r w:rsidR="00472CE9" w:rsidRPr="00055D30">
        <w:rPr>
          <w:color w:val="000000" w:themeColor="text1"/>
        </w:rPr>
        <w:t xml:space="preserve"> billion (</w:t>
      </w:r>
      <w:r w:rsidR="007B2AE2">
        <w:rPr>
          <w:color w:val="000000" w:themeColor="text1"/>
        </w:rPr>
        <w:t>Cauthen</w:t>
      </w:r>
      <w:r w:rsidR="00472CE9" w:rsidRPr="00055D30">
        <w:rPr>
          <w:color w:val="000000" w:themeColor="text1"/>
        </w:rPr>
        <w:t>, 2021).</w:t>
      </w:r>
      <w:r w:rsidRPr="00055D30">
        <w:rPr>
          <w:color w:val="000000" w:themeColor="text1"/>
        </w:rPr>
        <w:t xml:space="preserve"> </w:t>
      </w:r>
    </w:p>
    <w:p w14:paraId="3473BC55" w14:textId="2F28D807" w:rsidR="00A507BF" w:rsidRPr="00055D30" w:rsidRDefault="007F284D" w:rsidP="00A507BF">
      <w:pPr>
        <w:spacing w:line="480" w:lineRule="auto"/>
        <w:rPr>
          <w:b/>
          <w:color w:val="000000" w:themeColor="text1"/>
        </w:rPr>
      </w:pPr>
      <w:r w:rsidRPr="00055D30">
        <w:rPr>
          <w:b/>
          <w:color w:val="000000" w:themeColor="text1"/>
        </w:rPr>
        <w:t>E</w:t>
      </w:r>
      <w:r w:rsidR="00B00130" w:rsidRPr="00055D30">
        <w:rPr>
          <w:b/>
          <w:color w:val="000000" w:themeColor="text1"/>
        </w:rPr>
        <w:t xml:space="preserve">vidence </w:t>
      </w:r>
      <w:r w:rsidRPr="00055D30">
        <w:rPr>
          <w:b/>
          <w:color w:val="000000" w:themeColor="text1"/>
        </w:rPr>
        <w:t>I</w:t>
      </w:r>
      <w:r w:rsidR="00B00130" w:rsidRPr="00055D30">
        <w:rPr>
          <w:b/>
          <w:color w:val="000000" w:themeColor="text1"/>
        </w:rPr>
        <w:t>nfrastructure</w:t>
      </w:r>
    </w:p>
    <w:p w14:paraId="570CDB00" w14:textId="228F874C" w:rsidR="00A507BF" w:rsidRPr="00055D30" w:rsidRDefault="006E0798" w:rsidP="00A507BF">
      <w:pPr>
        <w:spacing w:line="480" w:lineRule="auto"/>
        <w:ind w:firstLine="720"/>
        <w:rPr>
          <w:color w:val="000000" w:themeColor="text1"/>
        </w:rPr>
      </w:pPr>
      <w:r w:rsidRPr="006673A2">
        <w:rPr>
          <w:color w:val="000000" w:themeColor="text1"/>
          <w:highlight w:val="yellow"/>
        </w:rPr>
        <w:t>F</w:t>
      </w:r>
      <w:r w:rsidR="00A507BF" w:rsidRPr="006673A2">
        <w:rPr>
          <w:color w:val="000000" w:themeColor="text1"/>
          <w:highlight w:val="yellow"/>
        </w:rPr>
        <w:t xml:space="preserve">ollowing World War II, </w:t>
      </w:r>
      <w:r w:rsidRPr="006673A2">
        <w:rPr>
          <w:color w:val="000000" w:themeColor="text1"/>
          <w:highlight w:val="yellow"/>
        </w:rPr>
        <w:t xml:space="preserve">as </w:t>
      </w:r>
      <w:r w:rsidR="00A507BF" w:rsidRPr="006673A2">
        <w:rPr>
          <w:color w:val="000000" w:themeColor="text1"/>
          <w:highlight w:val="yellow"/>
        </w:rPr>
        <w:t>the federal government</w:t>
      </w:r>
      <w:r w:rsidR="00A45921" w:rsidRPr="006673A2">
        <w:rPr>
          <w:color w:val="000000" w:themeColor="text1"/>
          <w:highlight w:val="yellow"/>
        </w:rPr>
        <w:t xml:space="preserve">, state governments, and </w:t>
      </w:r>
      <w:r w:rsidR="00A235DF" w:rsidRPr="006673A2">
        <w:rPr>
          <w:color w:val="000000" w:themeColor="text1"/>
          <w:highlight w:val="yellow"/>
        </w:rPr>
        <w:t>philanthropies</w:t>
      </w:r>
      <w:r w:rsidR="00A507BF" w:rsidRPr="006673A2">
        <w:rPr>
          <w:color w:val="000000" w:themeColor="text1"/>
          <w:highlight w:val="yellow"/>
        </w:rPr>
        <w:t xml:space="preserve"> began </w:t>
      </w:r>
      <w:r w:rsidR="00CE1A37" w:rsidRPr="006673A2">
        <w:rPr>
          <w:color w:val="000000" w:themeColor="text1"/>
          <w:highlight w:val="yellow"/>
        </w:rPr>
        <w:t>investing in</w:t>
      </w:r>
      <w:r w:rsidR="00A507BF" w:rsidRPr="006673A2">
        <w:rPr>
          <w:color w:val="000000" w:themeColor="text1"/>
          <w:highlight w:val="yellow"/>
        </w:rPr>
        <w:t xml:space="preserve"> </w:t>
      </w:r>
      <w:r w:rsidR="005F372B" w:rsidRPr="006673A2">
        <w:rPr>
          <w:color w:val="000000" w:themeColor="text1"/>
          <w:highlight w:val="yellow"/>
        </w:rPr>
        <w:t>the e</w:t>
      </w:r>
      <w:r w:rsidR="00BD0016" w:rsidRPr="006673A2">
        <w:rPr>
          <w:color w:val="000000" w:themeColor="text1"/>
          <w:highlight w:val="yellow"/>
        </w:rPr>
        <w:t xml:space="preserve">ducational resource market </w:t>
      </w:r>
      <w:r w:rsidR="00ED11FE" w:rsidRPr="006673A2">
        <w:rPr>
          <w:color w:val="000000" w:themeColor="text1"/>
          <w:highlight w:val="yellow"/>
        </w:rPr>
        <w:t xml:space="preserve">to advance </w:t>
      </w:r>
      <w:r w:rsidR="00A507BF" w:rsidRPr="006673A2">
        <w:rPr>
          <w:color w:val="000000" w:themeColor="text1"/>
          <w:highlight w:val="yellow"/>
        </w:rPr>
        <w:t>quality and equity</w:t>
      </w:r>
      <w:r w:rsidRPr="006673A2">
        <w:rPr>
          <w:color w:val="000000" w:themeColor="text1"/>
          <w:highlight w:val="yellow"/>
        </w:rPr>
        <w:t xml:space="preserve">, the </w:t>
      </w:r>
      <w:r w:rsidR="00A507BF" w:rsidRPr="006673A2">
        <w:rPr>
          <w:color w:val="000000" w:themeColor="text1"/>
          <w:highlight w:val="yellow"/>
        </w:rPr>
        <w:t xml:space="preserve">federal government </w:t>
      </w:r>
      <w:r w:rsidR="00FA17A3" w:rsidRPr="006673A2">
        <w:rPr>
          <w:color w:val="000000" w:themeColor="text1"/>
          <w:highlight w:val="yellow"/>
        </w:rPr>
        <w:t xml:space="preserve">also </w:t>
      </w:r>
      <w:r w:rsidR="00A507BF" w:rsidRPr="006673A2">
        <w:rPr>
          <w:color w:val="000000" w:themeColor="text1"/>
          <w:highlight w:val="yellow"/>
        </w:rPr>
        <w:t xml:space="preserve">began directing and fueling this market in another way: through the </w:t>
      </w:r>
      <w:r w:rsidR="00A507BF" w:rsidRPr="006673A2">
        <w:rPr>
          <w:color w:val="000000" w:themeColor="text1"/>
          <w:highlight w:val="yellow"/>
        </w:rPr>
        <w:lastRenderedPageBreak/>
        <w:t xml:space="preserve">development of a </w:t>
      </w:r>
      <w:r w:rsidR="00BD492D" w:rsidRPr="006673A2">
        <w:rPr>
          <w:color w:val="000000" w:themeColor="text1"/>
          <w:highlight w:val="yellow"/>
        </w:rPr>
        <w:t>federally s</w:t>
      </w:r>
      <w:r w:rsidR="00A507BF" w:rsidRPr="006673A2">
        <w:rPr>
          <w:color w:val="000000" w:themeColor="text1"/>
          <w:highlight w:val="yellow"/>
        </w:rPr>
        <w:t xml:space="preserve">upported </w:t>
      </w:r>
      <w:r w:rsidR="007F284D" w:rsidRPr="006673A2">
        <w:rPr>
          <w:color w:val="000000" w:themeColor="text1"/>
          <w:highlight w:val="yellow"/>
        </w:rPr>
        <w:t>evidence infrastructure</w:t>
      </w:r>
      <w:r w:rsidR="00A507BF" w:rsidRPr="006673A2">
        <w:rPr>
          <w:color w:val="000000" w:themeColor="text1"/>
          <w:highlight w:val="yellow"/>
        </w:rPr>
        <w:t xml:space="preserve"> </w:t>
      </w:r>
      <w:r w:rsidR="001856B9" w:rsidRPr="006673A2">
        <w:rPr>
          <w:color w:val="000000" w:themeColor="text1"/>
          <w:highlight w:val="yellow"/>
        </w:rPr>
        <w:t>to structure</w:t>
      </w:r>
      <w:r w:rsidR="00A507BF" w:rsidRPr="006673A2">
        <w:rPr>
          <w:color w:val="000000" w:themeColor="text1"/>
          <w:highlight w:val="yellow"/>
        </w:rPr>
        <w:t xml:space="preserve"> the production and use of research evidence</w:t>
      </w:r>
      <w:r w:rsidR="00C3035F" w:rsidRPr="006673A2">
        <w:rPr>
          <w:color w:val="000000" w:themeColor="text1"/>
          <w:highlight w:val="yellow"/>
        </w:rPr>
        <w:t xml:space="preserve"> </w:t>
      </w:r>
      <w:r w:rsidR="00A45921" w:rsidRPr="006673A2">
        <w:rPr>
          <w:color w:val="000000" w:themeColor="text1"/>
          <w:highlight w:val="yellow"/>
        </w:rPr>
        <w:t xml:space="preserve">(Peurach, 2016; Peurach </w:t>
      </w:r>
      <w:r w:rsidR="002F3481" w:rsidRPr="006673A2">
        <w:rPr>
          <w:color w:val="000000" w:themeColor="text1"/>
          <w:highlight w:val="yellow"/>
        </w:rPr>
        <w:t>et al.</w:t>
      </w:r>
      <w:r w:rsidR="00A45921" w:rsidRPr="006673A2">
        <w:rPr>
          <w:color w:val="000000" w:themeColor="text1"/>
          <w:highlight w:val="yellow"/>
        </w:rPr>
        <w:t>, 2018)</w:t>
      </w:r>
      <w:r w:rsidR="00A507BF" w:rsidRPr="006673A2">
        <w:rPr>
          <w:color w:val="000000" w:themeColor="text1"/>
          <w:highlight w:val="yellow"/>
        </w:rPr>
        <w:t>.</w:t>
      </w:r>
      <w:r w:rsidR="00C913FE" w:rsidRPr="006673A2">
        <w:rPr>
          <w:rStyle w:val="EndnoteReference"/>
          <w:color w:val="000000" w:themeColor="text1"/>
          <w:highlight w:val="yellow"/>
        </w:rPr>
        <w:endnoteReference w:id="6"/>
      </w:r>
      <w:r w:rsidR="00165BC6" w:rsidRPr="006673A2">
        <w:rPr>
          <w:color w:val="000000" w:themeColor="text1"/>
          <w:highlight w:val="yellow"/>
        </w:rPr>
        <w:t xml:space="preserve"> </w:t>
      </w:r>
      <w:r w:rsidR="00FA17A3" w:rsidRPr="006673A2">
        <w:rPr>
          <w:color w:val="000000" w:themeColor="text1"/>
          <w:highlight w:val="yellow"/>
        </w:rPr>
        <w:t xml:space="preserve">With that, capabilities for disciplined approaches to </w:t>
      </w:r>
      <w:r w:rsidR="007A3587" w:rsidRPr="006673A2">
        <w:rPr>
          <w:color w:val="000000" w:themeColor="text1"/>
          <w:highlight w:val="yellow"/>
        </w:rPr>
        <w:t xml:space="preserve">producing and </w:t>
      </w:r>
      <w:r w:rsidR="00280CC2" w:rsidRPr="006673A2">
        <w:rPr>
          <w:color w:val="000000" w:themeColor="text1"/>
          <w:highlight w:val="yellow"/>
        </w:rPr>
        <w:t>using</w:t>
      </w:r>
      <w:r w:rsidR="00E97EAE" w:rsidRPr="006673A2">
        <w:rPr>
          <w:color w:val="000000" w:themeColor="text1"/>
          <w:highlight w:val="yellow"/>
        </w:rPr>
        <w:t xml:space="preserve"> </w:t>
      </w:r>
      <w:r w:rsidR="00A50046" w:rsidRPr="006673A2">
        <w:rPr>
          <w:color w:val="000000" w:themeColor="text1"/>
          <w:highlight w:val="yellow"/>
        </w:rPr>
        <w:t xml:space="preserve">scientific </w:t>
      </w:r>
      <w:r w:rsidR="007A3587" w:rsidRPr="006673A2">
        <w:rPr>
          <w:color w:val="000000" w:themeColor="text1"/>
          <w:highlight w:val="yellow"/>
        </w:rPr>
        <w:t>knowledge</w:t>
      </w:r>
      <w:r w:rsidR="00FA17A3" w:rsidRPr="006673A2">
        <w:rPr>
          <w:color w:val="000000" w:themeColor="text1"/>
          <w:highlight w:val="yellow"/>
        </w:rPr>
        <w:t xml:space="preserve"> evolved in macro-level policy contexts, de-contextualized from </w:t>
      </w:r>
      <w:r w:rsidR="00E97EAE" w:rsidRPr="006673A2">
        <w:rPr>
          <w:color w:val="000000" w:themeColor="text1"/>
          <w:highlight w:val="yellow"/>
        </w:rPr>
        <w:t xml:space="preserve">specific </w:t>
      </w:r>
      <w:r w:rsidR="007A3587" w:rsidRPr="006673A2">
        <w:rPr>
          <w:color w:val="000000" w:themeColor="text1"/>
          <w:highlight w:val="yellow"/>
        </w:rPr>
        <w:t xml:space="preserve">classrooms, schools, </w:t>
      </w:r>
      <w:r w:rsidR="00476C0C" w:rsidRPr="006673A2">
        <w:rPr>
          <w:color w:val="000000" w:themeColor="text1"/>
          <w:highlight w:val="yellow"/>
        </w:rPr>
        <w:t>and districts</w:t>
      </w:r>
      <w:r w:rsidR="000F679C" w:rsidRPr="006673A2">
        <w:rPr>
          <w:color w:val="000000" w:themeColor="text1"/>
          <w:highlight w:val="yellow"/>
        </w:rPr>
        <w:t>.</w:t>
      </w:r>
    </w:p>
    <w:p w14:paraId="233A6BD7" w14:textId="73B3C814" w:rsidR="00A507BF" w:rsidRPr="00055D30" w:rsidRDefault="00A507BF" w:rsidP="00A507BF">
      <w:pPr>
        <w:spacing w:line="480" w:lineRule="auto"/>
        <w:ind w:firstLine="720"/>
        <w:rPr>
          <w:color w:val="000000" w:themeColor="text1"/>
        </w:rPr>
      </w:pPr>
      <w:r w:rsidRPr="00055D30">
        <w:rPr>
          <w:color w:val="000000" w:themeColor="text1"/>
        </w:rPr>
        <w:t xml:space="preserve">This </w:t>
      </w:r>
      <w:r w:rsidR="00BD492D" w:rsidRPr="00055D30">
        <w:rPr>
          <w:color w:val="000000" w:themeColor="text1"/>
        </w:rPr>
        <w:t>federally s</w:t>
      </w:r>
      <w:r w:rsidR="00B00130" w:rsidRPr="00055D30">
        <w:rPr>
          <w:color w:val="000000" w:themeColor="text1"/>
        </w:rPr>
        <w:t>upported evidence infrastructure</w:t>
      </w:r>
      <w:r w:rsidRPr="00055D30">
        <w:rPr>
          <w:color w:val="000000" w:themeColor="text1"/>
        </w:rPr>
        <w:t xml:space="preserve"> includes a vast</w:t>
      </w:r>
      <w:r w:rsidR="00D0487F" w:rsidRPr="00055D30">
        <w:rPr>
          <w:color w:val="000000" w:themeColor="text1"/>
        </w:rPr>
        <w:t xml:space="preserve">, </w:t>
      </w:r>
      <w:r w:rsidR="00F76A1D" w:rsidRPr="00055D30">
        <w:rPr>
          <w:color w:val="000000" w:themeColor="text1"/>
        </w:rPr>
        <w:t>d</w:t>
      </w:r>
      <w:r w:rsidRPr="00055D30">
        <w:rPr>
          <w:color w:val="000000" w:themeColor="text1"/>
        </w:rPr>
        <w:t>iverse array of governmental, quasi-governmental, and non-governmental organizations that engage in what Lindblom and Cohen (1979) call “professional social inquiry”: the production of research evidence to inform agenda-setting and decision-making in macro-level policy contexts, the production of educational resources, and decisions and work in districts</w:t>
      </w:r>
      <w:r w:rsidR="00F76A1D" w:rsidRPr="00055D30">
        <w:rPr>
          <w:color w:val="000000" w:themeColor="text1"/>
        </w:rPr>
        <w:t xml:space="preserve"> and schools.</w:t>
      </w:r>
      <w:r w:rsidR="008511D5" w:rsidRPr="00055D30">
        <w:rPr>
          <w:color w:val="000000" w:themeColor="text1"/>
        </w:rPr>
        <w:t xml:space="preserve"> </w:t>
      </w:r>
    </w:p>
    <w:p w14:paraId="1347CC9B" w14:textId="637EC7C4" w:rsidR="00A507BF" w:rsidRPr="00055D30" w:rsidRDefault="00A507BF" w:rsidP="00A507BF">
      <w:pPr>
        <w:spacing w:line="480" w:lineRule="auto"/>
        <w:ind w:firstLine="720"/>
        <w:rPr>
          <w:color w:val="000000" w:themeColor="text1"/>
        </w:rPr>
      </w:pPr>
      <w:r w:rsidRPr="00055D30">
        <w:rPr>
          <w:color w:val="000000" w:themeColor="text1"/>
        </w:rPr>
        <w:t>The architecture</w:t>
      </w:r>
      <w:r w:rsidR="005A55AC" w:rsidRPr="00055D30">
        <w:rPr>
          <w:color w:val="000000" w:themeColor="text1"/>
        </w:rPr>
        <w:t xml:space="preserve"> of the </w:t>
      </w:r>
      <w:r w:rsidR="007F284D" w:rsidRPr="00055D30">
        <w:rPr>
          <w:color w:val="000000" w:themeColor="text1"/>
        </w:rPr>
        <w:t>evidence infrastructure</w:t>
      </w:r>
      <w:r w:rsidRPr="00055D30">
        <w:rPr>
          <w:color w:val="000000" w:themeColor="text1"/>
        </w:rPr>
        <w:t xml:space="preserve"> began forming in 1867, with the establishment of the first US Department of Education. Following the Civil War, amidst debate and concern about federal engagement in public education, the role of the Department was limited to collecting and publicizing descriptive statistics on growth, access, attendance, and investment in public education (Morgan, 2021). In 1869, continued debate and concern led to its reorganization as the Office of Education within the </w:t>
      </w:r>
      <w:r w:rsidR="00A95406" w:rsidRPr="00055D30">
        <w:rPr>
          <w:color w:val="000000" w:themeColor="text1"/>
        </w:rPr>
        <w:t xml:space="preserve">US </w:t>
      </w:r>
      <w:r w:rsidRPr="00055D30">
        <w:rPr>
          <w:color w:val="000000" w:themeColor="text1"/>
        </w:rPr>
        <w:t>Department of the Interior. The Office of Education was later moved to the Federal Security Agency; moved still later, in 1953, to the newly</w:t>
      </w:r>
      <w:r w:rsidR="00707D57">
        <w:rPr>
          <w:color w:val="000000" w:themeColor="text1"/>
        </w:rPr>
        <w:t xml:space="preserve"> </w:t>
      </w:r>
      <w:r w:rsidRPr="00055D30">
        <w:rPr>
          <w:color w:val="000000" w:themeColor="text1"/>
        </w:rPr>
        <w:t xml:space="preserve">created US Department of Health, Education, and Welfare; and dissolved in 1972 with the establishment of the Office of Educational Research and Innovation. </w:t>
      </w:r>
    </w:p>
    <w:p w14:paraId="4481244F" w14:textId="6D842E32" w:rsidR="00A507BF" w:rsidRPr="00055D30" w:rsidRDefault="00A507BF" w:rsidP="00A507BF">
      <w:pPr>
        <w:spacing w:line="480" w:lineRule="auto"/>
        <w:ind w:firstLine="720"/>
        <w:rPr>
          <w:color w:val="000000" w:themeColor="text1"/>
        </w:rPr>
      </w:pPr>
      <w:r w:rsidRPr="00055D30">
        <w:rPr>
          <w:color w:val="000000" w:themeColor="text1"/>
        </w:rPr>
        <w:t xml:space="preserve">The architecture took further form </w:t>
      </w:r>
      <w:r w:rsidR="00A50046">
        <w:rPr>
          <w:color w:val="000000" w:themeColor="text1"/>
        </w:rPr>
        <w:t xml:space="preserve">following </w:t>
      </w:r>
      <w:r w:rsidRPr="00055D30">
        <w:rPr>
          <w:color w:val="000000" w:themeColor="text1"/>
        </w:rPr>
        <w:t xml:space="preserve">the publication of </w:t>
      </w:r>
      <w:r w:rsidRPr="00055D30">
        <w:rPr>
          <w:i/>
          <w:iCs/>
          <w:color w:val="000000" w:themeColor="text1"/>
        </w:rPr>
        <w:t xml:space="preserve">Science: The </w:t>
      </w:r>
      <w:r w:rsidR="00392F0D" w:rsidRPr="00055D30">
        <w:rPr>
          <w:i/>
          <w:iCs/>
          <w:color w:val="000000" w:themeColor="text1"/>
        </w:rPr>
        <w:t>Endless</w:t>
      </w:r>
      <w:r w:rsidRPr="00055D30">
        <w:rPr>
          <w:i/>
          <w:iCs/>
          <w:color w:val="000000" w:themeColor="text1"/>
        </w:rPr>
        <w:t xml:space="preserve"> Frontier</w:t>
      </w:r>
      <w:r w:rsidRPr="00055D30">
        <w:rPr>
          <w:color w:val="000000" w:themeColor="text1"/>
        </w:rPr>
        <w:t xml:space="preserve"> (Bush, 1945), a seminal report from the director of the federal Office of Scientific Research and Development at the request of the president. Published </w:t>
      </w:r>
      <w:r w:rsidR="00F76A1D" w:rsidRPr="00055D30">
        <w:rPr>
          <w:color w:val="000000" w:themeColor="text1"/>
        </w:rPr>
        <w:t>at</w:t>
      </w:r>
      <w:r w:rsidRPr="00055D30">
        <w:rPr>
          <w:color w:val="000000" w:themeColor="text1"/>
        </w:rPr>
        <w:t xml:space="preserve"> the end of World War II and anticipating the Cold War, the report argued that new knowledge was needed to ensure </w:t>
      </w:r>
      <w:r w:rsidR="00F76A1D" w:rsidRPr="00055D30">
        <w:rPr>
          <w:color w:val="000000" w:themeColor="text1"/>
        </w:rPr>
        <w:t>national</w:t>
      </w:r>
      <w:r w:rsidRPr="00055D30">
        <w:rPr>
          <w:color w:val="000000" w:themeColor="text1"/>
        </w:rPr>
        <w:t xml:space="preserve"> health, prosperity, and security, and that “this essential new knowledge can be obtained </w:t>
      </w:r>
      <w:r w:rsidRPr="00055D30">
        <w:rPr>
          <w:color w:val="000000" w:themeColor="text1"/>
        </w:rPr>
        <w:lastRenderedPageBreak/>
        <w:t>only through basic scientific research” (p. 1). The report led to the establishment of the National Science Foundation in 1950</w:t>
      </w:r>
      <w:r w:rsidR="00E26366" w:rsidRPr="00055D30">
        <w:rPr>
          <w:color w:val="000000" w:themeColor="text1"/>
        </w:rPr>
        <w:t xml:space="preserve">, which, </w:t>
      </w:r>
      <w:r w:rsidRPr="00055D30">
        <w:rPr>
          <w:color w:val="000000" w:themeColor="text1"/>
        </w:rPr>
        <w:t xml:space="preserve">in 1954, </w:t>
      </w:r>
      <w:r w:rsidR="00E26366" w:rsidRPr="00055D30">
        <w:rPr>
          <w:color w:val="000000" w:themeColor="text1"/>
        </w:rPr>
        <w:t xml:space="preserve">began sponsoring basic and applied research in </w:t>
      </w:r>
      <w:r w:rsidRPr="00055D30">
        <w:rPr>
          <w:color w:val="000000" w:themeColor="text1"/>
        </w:rPr>
        <w:t xml:space="preserve">STEM education. </w:t>
      </w:r>
      <w:r w:rsidR="00A45921" w:rsidRPr="00055D30">
        <w:rPr>
          <w:color w:val="000000" w:themeColor="text1"/>
        </w:rPr>
        <w:t>The</w:t>
      </w:r>
      <w:r w:rsidRPr="00055D30">
        <w:rPr>
          <w:color w:val="000000" w:themeColor="text1"/>
        </w:rPr>
        <w:t xml:space="preserve"> National Institutes of Health </w:t>
      </w:r>
      <w:r w:rsidR="00A45921" w:rsidRPr="00055D30">
        <w:rPr>
          <w:color w:val="000000" w:themeColor="text1"/>
        </w:rPr>
        <w:t xml:space="preserve">would soon follow with support for basic and applied research in science education. </w:t>
      </w:r>
    </w:p>
    <w:p w14:paraId="295AC7E9" w14:textId="6418E639" w:rsidR="00A507BF" w:rsidRPr="00055D30" w:rsidRDefault="00A507BF" w:rsidP="00A507BF">
      <w:pPr>
        <w:spacing w:line="480" w:lineRule="auto"/>
        <w:ind w:firstLine="720"/>
        <w:rPr>
          <w:color w:val="000000" w:themeColor="text1"/>
        </w:rPr>
      </w:pPr>
      <w:r w:rsidRPr="00055D30">
        <w:rPr>
          <w:color w:val="000000" w:themeColor="text1"/>
        </w:rPr>
        <w:t xml:space="preserve">The architecture took its present form in the 1960s and 1970s, amidst the </w:t>
      </w:r>
      <w:r w:rsidR="00E26366" w:rsidRPr="00055D30">
        <w:rPr>
          <w:color w:val="000000" w:themeColor="text1"/>
        </w:rPr>
        <w:t>coherent, sustained</w:t>
      </w:r>
      <w:r w:rsidRPr="00055D30">
        <w:rPr>
          <w:color w:val="000000" w:themeColor="text1"/>
        </w:rPr>
        <w:t xml:space="preserve"> press for equal access and </w:t>
      </w:r>
      <w:r w:rsidR="00E26366" w:rsidRPr="00055D30">
        <w:rPr>
          <w:color w:val="000000" w:themeColor="text1"/>
        </w:rPr>
        <w:t xml:space="preserve">amidst increasing </w:t>
      </w:r>
      <w:r w:rsidRPr="00055D30">
        <w:rPr>
          <w:color w:val="000000" w:themeColor="text1"/>
        </w:rPr>
        <w:t>federal engagement with the educational resource market. This included the establishment of:</w:t>
      </w:r>
    </w:p>
    <w:p w14:paraId="1AB40DFD" w14:textId="4E192D1A" w:rsidR="00A507BF" w:rsidRPr="00055D30" w:rsidRDefault="00A507BF" w:rsidP="00B82544">
      <w:pPr>
        <w:pStyle w:val="ListParagraph"/>
        <w:numPr>
          <w:ilvl w:val="0"/>
          <w:numId w:val="12"/>
        </w:numPr>
        <w:spacing w:line="276" w:lineRule="auto"/>
        <w:ind w:left="1080"/>
        <w:rPr>
          <w:color w:val="000000" w:themeColor="text1"/>
        </w:rPr>
      </w:pPr>
      <w:r w:rsidRPr="00055D30">
        <w:rPr>
          <w:color w:val="000000" w:themeColor="text1"/>
        </w:rPr>
        <w:t>The National Center on Educational Statistics as the successor of the Office of Education, charged with reporting on</w:t>
      </w:r>
      <w:r w:rsidR="00682697" w:rsidRPr="00055D30">
        <w:rPr>
          <w:color w:val="000000" w:themeColor="text1"/>
        </w:rPr>
        <w:t xml:space="preserve"> </w:t>
      </w:r>
      <w:r w:rsidRPr="00055D30">
        <w:rPr>
          <w:color w:val="000000" w:themeColor="text1"/>
        </w:rPr>
        <w:t>progress and problems in public education (</w:t>
      </w:r>
      <w:r w:rsidR="00E26366" w:rsidRPr="00055D30">
        <w:rPr>
          <w:color w:val="000000" w:themeColor="text1"/>
        </w:rPr>
        <w:t xml:space="preserve">est. in </w:t>
      </w:r>
      <w:r w:rsidRPr="00055D30">
        <w:rPr>
          <w:color w:val="000000" w:themeColor="text1"/>
        </w:rPr>
        <w:t>1972).</w:t>
      </w:r>
    </w:p>
    <w:p w14:paraId="08895C4F" w14:textId="27D34C7A" w:rsidR="00A507BF" w:rsidRPr="00055D30" w:rsidRDefault="00A507BF" w:rsidP="00B82544">
      <w:pPr>
        <w:pStyle w:val="ListParagraph"/>
        <w:numPr>
          <w:ilvl w:val="0"/>
          <w:numId w:val="12"/>
        </w:numPr>
        <w:spacing w:line="276" w:lineRule="auto"/>
        <w:ind w:left="1080"/>
        <w:rPr>
          <w:color w:val="000000" w:themeColor="text1"/>
        </w:rPr>
      </w:pPr>
      <w:r w:rsidRPr="00055D30">
        <w:rPr>
          <w:color w:val="000000" w:themeColor="text1"/>
        </w:rPr>
        <w:t>The National Institute of Education as a federal grant-making body charged with advancing basic and applied research in education, modeled after the National Institutes for Health (</w:t>
      </w:r>
      <w:r w:rsidR="00E26366" w:rsidRPr="00055D30">
        <w:rPr>
          <w:color w:val="000000" w:themeColor="text1"/>
        </w:rPr>
        <w:t xml:space="preserve">est. in </w:t>
      </w:r>
      <w:r w:rsidRPr="00055D30">
        <w:rPr>
          <w:color w:val="000000" w:themeColor="text1"/>
        </w:rPr>
        <w:t xml:space="preserve">1972). </w:t>
      </w:r>
    </w:p>
    <w:p w14:paraId="18A6FB6C" w14:textId="325750D6" w:rsidR="00A507BF" w:rsidRPr="00055D30" w:rsidRDefault="00A507BF" w:rsidP="00B82544">
      <w:pPr>
        <w:pStyle w:val="ListParagraph"/>
        <w:numPr>
          <w:ilvl w:val="0"/>
          <w:numId w:val="12"/>
        </w:numPr>
        <w:spacing w:line="276" w:lineRule="auto"/>
        <w:ind w:left="1080"/>
        <w:rPr>
          <w:color w:val="000000" w:themeColor="text1"/>
        </w:rPr>
      </w:pPr>
      <w:r w:rsidRPr="00055D30">
        <w:rPr>
          <w:color w:val="000000" w:themeColor="text1"/>
        </w:rPr>
        <w:t xml:space="preserve">Independent, federally funded </w:t>
      </w:r>
      <w:r w:rsidR="00A95406" w:rsidRPr="00055D30">
        <w:rPr>
          <w:color w:val="000000" w:themeColor="text1"/>
        </w:rPr>
        <w:t>research</w:t>
      </w:r>
      <w:r w:rsidRPr="00055D30">
        <w:rPr>
          <w:color w:val="000000" w:themeColor="text1"/>
        </w:rPr>
        <w:t xml:space="preserve"> centers and regional laboratories, the former charged with basic research and </w:t>
      </w:r>
      <w:r w:rsidR="00FA17A3" w:rsidRPr="00055D30">
        <w:rPr>
          <w:color w:val="000000" w:themeColor="text1"/>
        </w:rPr>
        <w:t xml:space="preserve">the </w:t>
      </w:r>
      <w:r w:rsidRPr="00055D30">
        <w:rPr>
          <w:color w:val="000000" w:themeColor="text1"/>
        </w:rPr>
        <w:t>latter with applied research and development (</w:t>
      </w:r>
      <w:r w:rsidR="00E26366" w:rsidRPr="00055D30">
        <w:rPr>
          <w:color w:val="000000" w:themeColor="text1"/>
        </w:rPr>
        <w:t xml:space="preserve">est. in </w:t>
      </w:r>
      <w:r w:rsidRPr="00055D30">
        <w:rPr>
          <w:color w:val="000000" w:themeColor="text1"/>
        </w:rPr>
        <w:t xml:space="preserve">1965, under Title III of </w:t>
      </w:r>
      <w:r w:rsidR="00A95406" w:rsidRPr="00055D30">
        <w:rPr>
          <w:color w:val="000000" w:themeColor="text1"/>
        </w:rPr>
        <w:t>Elementary and Secondary Education Act</w:t>
      </w:r>
      <w:r w:rsidRPr="00055D30">
        <w:rPr>
          <w:color w:val="000000" w:themeColor="text1"/>
        </w:rPr>
        <w:t>).</w:t>
      </w:r>
    </w:p>
    <w:p w14:paraId="590824F7" w14:textId="0C337CC0" w:rsidR="00A507BF" w:rsidRPr="00055D30" w:rsidRDefault="00A507BF" w:rsidP="00B82544">
      <w:pPr>
        <w:pStyle w:val="ListParagraph"/>
        <w:numPr>
          <w:ilvl w:val="0"/>
          <w:numId w:val="12"/>
        </w:numPr>
        <w:spacing w:line="276" w:lineRule="auto"/>
        <w:ind w:left="1080"/>
        <w:rPr>
          <w:color w:val="000000" w:themeColor="text1"/>
        </w:rPr>
      </w:pPr>
      <w:r w:rsidRPr="00055D30">
        <w:rPr>
          <w:color w:val="000000" w:themeColor="text1"/>
        </w:rPr>
        <w:t xml:space="preserve">An </w:t>
      </w:r>
      <w:r w:rsidR="007F696C">
        <w:rPr>
          <w:color w:val="000000" w:themeColor="text1"/>
        </w:rPr>
        <w:t>ecosystem</w:t>
      </w:r>
      <w:r w:rsidRPr="00055D30">
        <w:rPr>
          <w:color w:val="000000" w:themeColor="text1"/>
        </w:rPr>
        <w:t xml:space="preserve"> of university-based projects and centers, non-profit firms, and for-profit firms with additional capabilities for basic research, applied research, and program evaluation, themselves organized in associations and industry groups.</w:t>
      </w:r>
    </w:p>
    <w:p w14:paraId="287F038E" w14:textId="4473755F" w:rsidR="00A507BF" w:rsidRPr="00055D30" w:rsidRDefault="00A507BF" w:rsidP="00B82544">
      <w:pPr>
        <w:pStyle w:val="ListParagraph"/>
        <w:numPr>
          <w:ilvl w:val="0"/>
          <w:numId w:val="12"/>
        </w:numPr>
        <w:spacing w:line="276" w:lineRule="auto"/>
        <w:ind w:left="1080"/>
        <w:rPr>
          <w:color w:val="000000" w:themeColor="text1"/>
        </w:rPr>
      </w:pPr>
      <w:r w:rsidRPr="00055D30">
        <w:rPr>
          <w:color w:val="000000" w:themeColor="text1"/>
        </w:rPr>
        <w:t>The Educational Resources Information Center Clearinghouse (</w:t>
      </w:r>
      <w:r w:rsidR="00E26366" w:rsidRPr="00055D30">
        <w:rPr>
          <w:color w:val="000000" w:themeColor="text1"/>
        </w:rPr>
        <w:t xml:space="preserve">est. in </w:t>
      </w:r>
      <w:r w:rsidRPr="00055D30">
        <w:rPr>
          <w:color w:val="000000" w:themeColor="text1"/>
        </w:rPr>
        <w:t>1964) and the National Diffusion Network (</w:t>
      </w:r>
      <w:r w:rsidR="00E26366" w:rsidRPr="00055D30">
        <w:rPr>
          <w:color w:val="000000" w:themeColor="text1"/>
        </w:rPr>
        <w:t xml:space="preserve">est. in </w:t>
      </w:r>
      <w:r w:rsidRPr="00055D30">
        <w:rPr>
          <w:color w:val="000000" w:themeColor="text1"/>
        </w:rPr>
        <w:t xml:space="preserve">1974), </w:t>
      </w:r>
      <w:r w:rsidR="00E26366" w:rsidRPr="00055D30">
        <w:rPr>
          <w:color w:val="000000" w:themeColor="text1"/>
        </w:rPr>
        <w:t xml:space="preserve">both </w:t>
      </w:r>
      <w:r w:rsidRPr="00055D30">
        <w:rPr>
          <w:color w:val="000000" w:themeColor="text1"/>
        </w:rPr>
        <w:t>charged with widespread communication and transfer of research and programs.</w:t>
      </w:r>
    </w:p>
    <w:p w14:paraId="2BB820AD" w14:textId="77777777" w:rsidR="00A507BF" w:rsidRPr="00055D30" w:rsidRDefault="00A507BF" w:rsidP="00A507BF">
      <w:pPr>
        <w:spacing w:line="276" w:lineRule="auto"/>
        <w:ind w:firstLine="720"/>
        <w:rPr>
          <w:color w:val="000000" w:themeColor="text1"/>
        </w:rPr>
      </w:pPr>
    </w:p>
    <w:p w14:paraId="101D78CF" w14:textId="0622AF4A" w:rsidR="00A30AF9" w:rsidRDefault="00A30AF9" w:rsidP="00A30AF9">
      <w:pPr>
        <w:spacing w:line="480" w:lineRule="auto"/>
        <w:ind w:firstLine="720"/>
        <w:rPr>
          <w:color w:val="000000" w:themeColor="text1"/>
        </w:rPr>
      </w:pPr>
      <w:r w:rsidRPr="00055D30">
        <w:rPr>
          <w:color w:val="000000" w:themeColor="text1"/>
        </w:rPr>
        <w:t>Thus framed, the distribution of functional responsibilities within this federally supported evidence infrastructure mirrored (and was legitimized by) a culturally</w:t>
      </w:r>
      <w:r w:rsidR="00707D57">
        <w:rPr>
          <w:color w:val="000000" w:themeColor="text1"/>
        </w:rPr>
        <w:t xml:space="preserve"> </w:t>
      </w:r>
      <w:r w:rsidRPr="00055D30">
        <w:rPr>
          <w:color w:val="000000" w:themeColor="text1"/>
        </w:rPr>
        <w:t xml:space="preserve">understood logic widely used across sectors to </w:t>
      </w:r>
      <w:r w:rsidR="002241A4">
        <w:rPr>
          <w:color w:val="000000" w:themeColor="text1"/>
        </w:rPr>
        <w:t>frame</w:t>
      </w:r>
      <w:r w:rsidRPr="00055D30">
        <w:rPr>
          <w:color w:val="000000" w:themeColor="text1"/>
        </w:rPr>
        <w:t xml:space="preserve"> the production and use of knowledge for instrumental purposes: a sequential process of research, development, dissemination, and utilization (Peurach et al., 2016</w:t>
      </w:r>
      <w:r w:rsidR="00AE7996">
        <w:rPr>
          <w:color w:val="000000" w:themeColor="text1"/>
        </w:rPr>
        <w:t>)</w:t>
      </w:r>
      <w:r w:rsidRPr="00055D30">
        <w:rPr>
          <w:color w:val="000000" w:themeColor="text1"/>
        </w:rPr>
        <w:t xml:space="preserve">. By this “RDDU” logic, basic and applied research feed the development, piloting, and packaging of novel resources. These resources are widely diffused and distributed, and, then, </w:t>
      </w:r>
      <w:r w:rsidRPr="00055D30">
        <w:rPr>
          <w:color w:val="000000" w:themeColor="text1"/>
        </w:rPr>
        <w:lastRenderedPageBreak/>
        <w:t>acquired and adopted among large numbers of user</w:t>
      </w:r>
      <w:r>
        <w:rPr>
          <w:color w:val="000000" w:themeColor="text1"/>
        </w:rPr>
        <w:t xml:space="preserve">s – in effect, transferring scientific knowledge into practice. </w:t>
      </w:r>
    </w:p>
    <w:p w14:paraId="51CA4844" w14:textId="7B7E0308" w:rsidR="00A507BF" w:rsidRPr="00055D30" w:rsidRDefault="001E2A13" w:rsidP="00A30AF9">
      <w:pPr>
        <w:spacing w:line="480" w:lineRule="auto"/>
        <w:ind w:firstLine="720"/>
        <w:rPr>
          <w:color w:val="000000" w:themeColor="text1"/>
        </w:rPr>
      </w:pPr>
      <w:r>
        <w:rPr>
          <w:color w:val="000000" w:themeColor="text1"/>
        </w:rPr>
        <w:t>As an organizing logic, t</w:t>
      </w:r>
      <w:r w:rsidR="00AB4509">
        <w:rPr>
          <w:color w:val="000000" w:themeColor="text1"/>
        </w:rPr>
        <w:t xml:space="preserve">he </w:t>
      </w:r>
      <w:r w:rsidR="00A30AF9" w:rsidRPr="00055D30">
        <w:rPr>
          <w:color w:val="000000" w:themeColor="text1"/>
        </w:rPr>
        <w:t xml:space="preserve">RDDU </w:t>
      </w:r>
      <w:r w:rsidR="00AB4509">
        <w:rPr>
          <w:color w:val="000000" w:themeColor="text1"/>
        </w:rPr>
        <w:t>sequence dates to</w:t>
      </w:r>
      <w:r w:rsidR="00A30AF9" w:rsidRPr="00055D30">
        <w:rPr>
          <w:color w:val="000000" w:themeColor="text1"/>
        </w:rPr>
        <w:t xml:space="preserve"> the beginning of the 20th century</w:t>
      </w:r>
      <w:r w:rsidR="00A30AF9">
        <w:rPr>
          <w:color w:val="000000" w:themeColor="text1"/>
        </w:rPr>
        <w:t xml:space="preserve">, with the </w:t>
      </w:r>
      <w:r w:rsidR="00A30AF9" w:rsidRPr="00055D30">
        <w:rPr>
          <w:color w:val="000000" w:themeColor="text1"/>
        </w:rPr>
        <w:t>decades-long, stepwise emergence of “basic research”, “applied research”, “development”, and “diffusion” as statistical and reporting categories used by scientists, government agencies, industrialists, and economists to analyze relationships among science, technology, the economy, and society within and between countries</w:t>
      </w:r>
      <w:r w:rsidR="00AB4509">
        <w:rPr>
          <w:color w:val="000000" w:themeColor="text1"/>
        </w:rPr>
        <w:t xml:space="preserve"> (Godin, 20</w:t>
      </w:r>
      <w:r>
        <w:rPr>
          <w:color w:val="000000" w:themeColor="text1"/>
        </w:rPr>
        <w:t>0</w:t>
      </w:r>
      <w:r w:rsidR="00AB4509">
        <w:rPr>
          <w:color w:val="000000" w:themeColor="text1"/>
        </w:rPr>
        <w:t>6)</w:t>
      </w:r>
      <w:r w:rsidR="00A30AF9" w:rsidRPr="00055D30">
        <w:rPr>
          <w:color w:val="000000" w:themeColor="text1"/>
        </w:rPr>
        <w:t xml:space="preserve">. The categories thus carry values that animate those groups, including the primacy of basic scientific research as the driver of innovation; order and rationality in rendering complex activity; and efficiency, economies of scale, and returns on investment as measures of success. </w:t>
      </w:r>
      <w:r w:rsidR="00A6006D">
        <w:rPr>
          <w:color w:val="000000" w:themeColor="text1"/>
        </w:rPr>
        <w:t xml:space="preserve">These </w:t>
      </w:r>
      <w:r w:rsidR="00A30AF9">
        <w:rPr>
          <w:color w:val="000000" w:themeColor="text1"/>
        </w:rPr>
        <w:t xml:space="preserve">categories were subsequently used in seminal research </w:t>
      </w:r>
      <w:r w:rsidR="00A6006D">
        <w:rPr>
          <w:color w:val="000000" w:themeColor="text1"/>
        </w:rPr>
        <w:t>conceptualizing</w:t>
      </w:r>
      <w:r w:rsidR="00AE7996">
        <w:rPr>
          <w:color w:val="000000" w:themeColor="text1"/>
        </w:rPr>
        <w:t xml:space="preserve"> the innovation process </w:t>
      </w:r>
      <w:r w:rsidR="00A30AF9">
        <w:rPr>
          <w:color w:val="000000" w:themeColor="text1"/>
        </w:rPr>
        <w:t xml:space="preserve">in agriculture and, then, generally, across sectors (Rogers, 2003). As argued by Godin (2006:660), </w:t>
      </w:r>
      <w:r w:rsidR="00A30AF9" w:rsidRPr="00055D30">
        <w:rPr>
          <w:color w:val="000000" w:themeColor="text1"/>
        </w:rPr>
        <w:t>“having become entrenched in discourses and policies with the help of statistics and methodological rules, the (linear innovation) model became a social fact”.</w:t>
      </w:r>
    </w:p>
    <w:p w14:paraId="00CD6494" w14:textId="0330C9AE" w:rsidR="00A507BF" w:rsidRPr="00055D30" w:rsidRDefault="00A30AF9" w:rsidP="00A507BF">
      <w:pPr>
        <w:spacing w:line="480" w:lineRule="auto"/>
        <w:ind w:firstLine="720"/>
        <w:rPr>
          <w:color w:val="000000" w:themeColor="text1"/>
        </w:rPr>
      </w:pPr>
      <w:r>
        <w:rPr>
          <w:color w:val="000000" w:themeColor="text1"/>
        </w:rPr>
        <w:t>The federally supported</w:t>
      </w:r>
      <w:r w:rsidR="0032451F">
        <w:rPr>
          <w:color w:val="000000" w:themeColor="text1"/>
        </w:rPr>
        <w:t xml:space="preserve"> </w:t>
      </w:r>
      <w:r w:rsidR="007F284D" w:rsidRPr="00055D30">
        <w:rPr>
          <w:color w:val="000000" w:themeColor="text1"/>
        </w:rPr>
        <w:t>evidence infrastructure</w:t>
      </w:r>
      <w:r w:rsidR="00A507BF" w:rsidRPr="00055D30">
        <w:rPr>
          <w:color w:val="000000" w:themeColor="text1"/>
        </w:rPr>
        <w:t xml:space="preserve"> </w:t>
      </w:r>
      <w:r w:rsidR="00400CB7">
        <w:rPr>
          <w:color w:val="000000" w:themeColor="text1"/>
        </w:rPr>
        <w:t xml:space="preserve">continues </w:t>
      </w:r>
      <w:r w:rsidR="002241A4">
        <w:rPr>
          <w:color w:val="000000" w:themeColor="text1"/>
        </w:rPr>
        <w:t>to evolve</w:t>
      </w:r>
      <w:r w:rsidR="00A507BF" w:rsidRPr="00055D30">
        <w:rPr>
          <w:color w:val="000000" w:themeColor="text1"/>
        </w:rPr>
        <w:t>, with its foundational architecture intact and with a new</w:t>
      </w:r>
      <w:r w:rsidR="008845C4" w:rsidRPr="00055D30">
        <w:rPr>
          <w:color w:val="000000" w:themeColor="text1"/>
        </w:rPr>
        <w:t>,</w:t>
      </w:r>
      <w:r w:rsidR="00A507BF" w:rsidRPr="00055D30">
        <w:rPr>
          <w:color w:val="000000" w:themeColor="text1"/>
        </w:rPr>
        <w:t xml:space="preserve"> concerted focus on the development of evidence-based and evidence-proven educational resources</w:t>
      </w:r>
      <w:r w:rsidR="002164E4">
        <w:rPr>
          <w:color w:val="000000" w:themeColor="text1"/>
        </w:rPr>
        <w:t xml:space="preserve"> (Peurach, 2016; Peurach et al., 2018)</w:t>
      </w:r>
      <w:r w:rsidR="00A507BF" w:rsidRPr="00055D30">
        <w:rPr>
          <w:color w:val="000000" w:themeColor="text1"/>
        </w:rPr>
        <w:t>. Central to this evolution was the Education Sciences Reform Act of 2002, which reorganized the federal Office of Educational Research and Improvement as the Institute for Education Sciences and the Office of Innovation and Improvement</w:t>
      </w:r>
      <w:r w:rsidR="006C6E01" w:rsidRPr="00055D30">
        <w:rPr>
          <w:color w:val="000000" w:themeColor="text1"/>
        </w:rPr>
        <w:t xml:space="preserve"> (</w:t>
      </w:r>
      <w:r w:rsidR="00A507BF" w:rsidRPr="00055D30">
        <w:rPr>
          <w:color w:val="000000" w:themeColor="text1"/>
        </w:rPr>
        <w:t>subsequently incorporated into the Office of Elementary and Secondary Education</w:t>
      </w:r>
      <w:r w:rsidR="006C6E01" w:rsidRPr="00055D30">
        <w:rPr>
          <w:color w:val="000000" w:themeColor="text1"/>
        </w:rPr>
        <w:t>)</w:t>
      </w:r>
      <w:r w:rsidR="00A507BF" w:rsidRPr="00055D30">
        <w:rPr>
          <w:color w:val="000000" w:themeColor="text1"/>
        </w:rPr>
        <w:t xml:space="preserve">. The evolution was </w:t>
      </w:r>
      <w:r w:rsidR="00F83C93" w:rsidRPr="00055D30">
        <w:rPr>
          <w:color w:val="000000" w:themeColor="text1"/>
        </w:rPr>
        <w:t xml:space="preserve">also </w:t>
      </w:r>
      <w:r w:rsidR="005975D2" w:rsidRPr="00055D30">
        <w:rPr>
          <w:color w:val="000000" w:themeColor="text1"/>
        </w:rPr>
        <w:t>driven</w:t>
      </w:r>
      <w:r w:rsidR="00A507BF" w:rsidRPr="00055D30">
        <w:rPr>
          <w:color w:val="000000" w:themeColor="text1"/>
        </w:rPr>
        <w:t xml:space="preserve"> by a broader emphasis on evidence-based social policy in the 2010s under the Obama administration (</w:t>
      </w:r>
      <w:r w:rsidR="00392F0D" w:rsidRPr="00055D30">
        <w:rPr>
          <w:color w:val="000000" w:themeColor="text1"/>
        </w:rPr>
        <w:t>Haskins</w:t>
      </w:r>
      <w:r w:rsidR="00A507BF" w:rsidRPr="00055D30">
        <w:rPr>
          <w:color w:val="000000" w:themeColor="text1"/>
        </w:rPr>
        <w:t xml:space="preserve"> &amp; Baron, 2011). </w:t>
      </w:r>
    </w:p>
    <w:p w14:paraId="629829ED" w14:textId="53913959" w:rsidR="00A507BF" w:rsidRPr="00055D30" w:rsidRDefault="00A507BF" w:rsidP="006C6E01">
      <w:pPr>
        <w:spacing w:line="480" w:lineRule="auto"/>
        <w:ind w:firstLine="720"/>
        <w:rPr>
          <w:color w:val="000000" w:themeColor="text1"/>
        </w:rPr>
      </w:pPr>
      <w:r w:rsidRPr="00055D30">
        <w:rPr>
          <w:color w:val="000000" w:themeColor="text1"/>
        </w:rPr>
        <w:lastRenderedPageBreak/>
        <w:t xml:space="preserve">Together, </w:t>
      </w:r>
      <w:r w:rsidR="003D060E" w:rsidRPr="00055D30">
        <w:rPr>
          <w:color w:val="000000" w:themeColor="text1"/>
        </w:rPr>
        <w:t xml:space="preserve">the </w:t>
      </w:r>
      <w:r w:rsidR="008845C4" w:rsidRPr="00055D30">
        <w:rPr>
          <w:color w:val="000000" w:themeColor="text1"/>
        </w:rPr>
        <w:t>Institute for Education Sciences</w:t>
      </w:r>
      <w:r w:rsidR="003F0CBD" w:rsidRPr="00055D30">
        <w:rPr>
          <w:color w:val="000000" w:themeColor="text1"/>
        </w:rPr>
        <w:t xml:space="preserve"> and </w:t>
      </w:r>
      <w:r w:rsidR="004729C3" w:rsidRPr="00055D30">
        <w:rPr>
          <w:color w:val="000000" w:themeColor="text1"/>
        </w:rPr>
        <w:t xml:space="preserve">the </w:t>
      </w:r>
      <w:r w:rsidR="008845C4" w:rsidRPr="00055D30">
        <w:rPr>
          <w:color w:val="000000" w:themeColor="text1"/>
        </w:rPr>
        <w:t xml:space="preserve">Office of Innovation and Improvement </w:t>
      </w:r>
      <w:r w:rsidRPr="00055D30">
        <w:rPr>
          <w:color w:val="000000" w:themeColor="text1"/>
        </w:rPr>
        <w:t xml:space="preserve">have led efforts to advance research methods, quality, </w:t>
      </w:r>
      <w:r w:rsidR="004729C3" w:rsidRPr="00055D30">
        <w:rPr>
          <w:color w:val="000000" w:themeColor="text1"/>
        </w:rPr>
        <w:t xml:space="preserve">standards, and </w:t>
      </w:r>
      <w:r w:rsidR="00682A63" w:rsidRPr="00055D30">
        <w:rPr>
          <w:color w:val="000000" w:themeColor="text1"/>
        </w:rPr>
        <w:t>training</w:t>
      </w:r>
      <w:r w:rsidRPr="00055D30">
        <w:rPr>
          <w:color w:val="000000" w:themeColor="text1"/>
        </w:rPr>
        <w:t xml:space="preserve">; </w:t>
      </w:r>
      <w:r w:rsidRPr="00055D30">
        <w:rPr>
          <w:rFonts w:eastAsiaTheme="minorHAnsi"/>
          <w:color w:val="000000" w:themeColor="text1"/>
        </w:rPr>
        <w:t xml:space="preserve">to sustain </w:t>
      </w:r>
      <w:r w:rsidRPr="00055D30">
        <w:rPr>
          <w:color w:val="000000" w:themeColor="text1"/>
        </w:rPr>
        <w:t>the national research centers and regional labs;</w:t>
      </w:r>
      <w:r w:rsidRPr="00055D30">
        <w:rPr>
          <w:rFonts w:eastAsiaTheme="minorHAnsi"/>
          <w:color w:val="000000" w:themeColor="text1"/>
        </w:rPr>
        <w:t xml:space="preserve"> to structure grant programs using a five-stage goal structure and a “tiered evidence sequence” that heed the RDDU logic; </w:t>
      </w:r>
      <w:r w:rsidRPr="00055D30">
        <w:rPr>
          <w:color w:val="000000" w:themeColor="text1"/>
        </w:rPr>
        <w:t xml:space="preserve">and to develop the What Works Clearinghouse to vet and publicize evaluations of effectiveness. The evolution </w:t>
      </w:r>
      <w:r w:rsidR="00400CB7">
        <w:rPr>
          <w:color w:val="000000" w:themeColor="text1"/>
        </w:rPr>
        <w:t xml:space="preserve">has </w:t>
      </w:r>
      <w:r w:rsidRPr="00055D30">
        <w:rPr>
          <w:color w:val="000000" w:themeColor="text1"/>
        </w:rPr>
        <w:t>also included new criteria in federal grants to states</w:t>
      </w:r>
      <w:r w:rsidR="006C6E01" w:rsidRPr="00055D30">
        <w:rPr>
          <w:color w:val="000000" w:themeColor="text1"/>
        </w:rPr>
        <w:t xml:space="preserve"> and local education enterprises </w:t>
      </w:r>
      <w:r w:rsidRPr="00055D30">
        <w:rPr>
          <w:color w:val="000000" w:themeColor="text1"/>
        </w:rPr>
        <w:t>prioritizing the selection of evidence-based and evidence-proven educational resources</w:t>
      </w:r>
      <w:r w:rsidR="00FB7F68">
        <w:rPr>
          <w:color w:val="000000" w:themeColor="text1"/>
        </w:rPr>
        <w:t xml:space="preserve">; </w:t>
      </w:r>
      <w:r w:rsidR="00CA42B8" w:rsidRPr="00055D30">
        <w:rPr>
          <w:color w:val="000000" w:themeColor="text1"/>
        </w:rPr>
        <w:t>the</w:t>
      </w:r>
      <w:r w:rsidR="00BE4F96" w:rsidRPr="00055D30">
        <w:rPr>
          <w:color w:val="000000" w:themeColor="text1"/>
        </w:rPr>
        <w:t xml:space="preserve"> use </w:t>
      </w:r>
      <w:r w:rsidR="00CA42B8" w:rsidRPr="00055D30">
        <w:rPr>
          <w:color w:val="000000" w:themeColor="text1"/>
        </w:rPr>
        <w:t xml:space="preserve">of </w:t>
      </w:r>
      <w:r w:rsidR="00C32C49" w:rsidRPr="00055D30">
        <w:rPr>
          <w:color w:val="000000" w:themeColor="text1"/>
        </w:rPr>
        <w:t>research evidence as a resource for local decision making</w:t>
      </w:r>
      <w:r w:rsidR="002164E4">
        <w:rPr>
          <w:color w:val="000000" w:themeColor="text1"/>
        </w:rPr>
        <w:t>;</w:t>
      </w:r>
      <w:r w:rsidR="00C32C49" w:rsidRPr="00055D30">
        <w:rPr>
          <w:color w:val="000000" w:themeColor="text1"/>
        </w:rPr>
        <w:t xml:space="preserve"> and </w:t>
      </w:r>
      <w:r w:rsidR="00CA42B8" w:rsidRPr="00055D30">
        <w:rPr>
          <w:color w:val="000000" w:themeColor="text1"/>
        </w:rPr>
        <w:t xml:space="preserve">the </w:t>
      </w:r>
      <w:r w:rsidR="00C32C49" w:rsidRPr="00055D30">
        <w:rPr>
          <w:color w:val="000000" w:themeColor="text1"/>
        </w:rPr>
        <w:t xml:space="preserve">use </w:t>
      </w:r>
      <w:r w:rsidR="000B1A44" w:rsidRPr="00055D30">
        <w:rPr>
          <w:color w:val="000000" w:themeColor="text1"/>
        </w:rPr>
        <w:t xml:space="preserve">of </w:t>
      </w:r>
      <w:r w:rsidR="00C32C49" w:rsidRPr="00055D30">
        <w:rPr>
          <w:color w:val="000000" w:themeColor="text1"/>
        </w:rPr>
        <w:t>e</w:t>
      </w:r>
      <w:r w:rsidR="008C67E9" w:rsidRPr="00055D30">
        <w:rPr>
          <w:color w:val="000000" w:themeColor="text1"/>
        </w:rPr>
        <w:t>vidence-based “best practices” as resources for instructional improvement</w:t>
      </w:r>
      <w:r w:rsidRPr="00055D30">
        <w:rPr>
          <w:color w:val="000000" w:themeColor="text1"/>
        </w:rPr>
        <w:t xml:space="preserve">. Continued federal investment, in turn, </w:t>
      </w:r>
      <w:r w:rsidR="00400CB7">
        <w:rPr>
          <w:color w:val="000000" w:themeColor="text1"/>
        </w:rPr>
        <w:t xml:space="preserve">has </w:t>
      </w:r>
      <w:r w:rsidRPr="00055D30">
        <w:rPr>
          <w:color w:val="000000" w:themeColor="text1"/>
        </w:rPr>
        <w:t xml:space="preserve">further directed and fueled the </w:t>
      </w:r>
      <w:r w:rsidR="006C6E01" w:rsidRPr="00055D30">
        <w:rPr>
          <w:color w:val="000000" w:themeColor="text1"/>
        </w:rPr>
        <w:t xml:space="preserve">supporting </w:t>
      </w:r>
      <w:r w:rsidR="007F696C">
        <w:rPr>
          <w:color w:val="000000" w:themeColor="text1"/>
        </w:rPr>
        <w:t>ecosystem</w:t>
      </w:r>
      <w:r w:rsidRPr="00055D30">
        <w:rPr>
          <w:color w:val="000000" w:themeColor="text1"/>
        </w:rPr>
        <w:t xml:space="preserve"> of</w:t>
      </w:r>
      <w:r w:rsidR="006C6E01" w:rsidRPr="00055D30">
        <w:rPr>
          <w:color w:val="000000" w:themeColor="text1"/>
        </w:rPr>
        <w:t xml:space="preserve"> </w:t>
      </w:r>
      <w:r w:rsidRPr="00055D30">
        <w:rPr>
          <w:color w:val="000000" w:themeColor="text1"/>
        </w:rPr>
        <w:t>university-based projects and centers, non-profit</w:t>
      </w:r>
      <w:r w:rsidR="006C6E01" w:rsidRPr="00055D30">
        <w:rPr>
          <w:color w:val="000000" w:themeColor="text1"/>
        </w:rPr>
        <w:t xml:space="preserve"> and </w:t>
      </w:r>
      <w:r w:rsidRPr="00055D30">
        <w:rPr>
          <w:color w:val="000000" w:themeColor="text1"/>
        </w:rPr>
        <w:t xml:space="preserve">for-profit firms, </w:t>
      </w:r>
      <w:r w:rsidR="0018355F" w:rsidRPr="00055D30">
        <w:rPr>
          <w:color w:val="000000" w:themeColor="text1"/>
        </w:rPr>
        <w:t xml:space="preserve">and membership-based </w:t>
      </w:r>
      <w:r w:rsidRPr="00055D30">
        <w:rPr>
          <w:color w:val="000000" w:themeColor="text1"/>
        </w:rPr>
        <w:t xml:space="preserve">associations and industry groups. </w:t>
      </w:r>
    </w:p>
    <w:p w14:paraId="028D50BB" w14:textId="77777777" w:rsidR="00A507BF" w:rsidRPr="00055D30" w:rsidRDefault="00A507BF" w:rsidP="00A507BF">
      <w:pPr>
        <w:spacing w:line="480" w:lineRule="auto"/>
        <w:rPr>
          <w:bCs/>
          <w:color w:val="000000" w:themeColor="text1"/>
        </w:rPr>
      </w:pPr>
      <w:r w:rsidRPr="00055D30">
        <w:rPr>
          <w:b/>
          <w:color w:val="000000" w:themeColor="text1"/>
        </w:rPr>
        <w:t>The Deep Structure of the Resource-Forward Approach</w:t>
      </w:r>
    </w:p>
    <w:p w14:paraId="3D0C01EE" w14:textId="04879FF1" w:rsidR="00D93BB4" w:rsidRPr="00055D30" w:rsidRDefault="00A507BF" w:rsidP="00E562A1">
      <w:pPr>
        <w:spacing w:line="480" w:lineRule="auto"/>
        <w:ind w:firstLine="720"/>
        <w:rPr>
          <w:color w:val="000000" w:themeColor="text1"/>
        </w:rPr>
      </w:pPr>
      <w:r w:rsidRPr="00055D30">
        <w:rPr>
          <w:color w:val="000000" w:themeColor="text1"/>
        </w:rPr>
        <w:t xml:space="preserve">By </w:t>
      </w:r>
      <w:r w:rsidR="00E562A1" w:rsidRPr="00055D30">
        <w:rPr>
          <w:color w:val="000000" w:themeColor="text1"/>
        </w:rPr>
        <w:t>this geological</w:t>
      </w:r>
      <w:r w:rsidRPr="00055D30">
        <w:rPr>
          <w:color w:val="000000" w:themeColor="text1"/>
        </w:rPr>
        <w:t xml:space="preserve"> analysis, </w:t>
      </w:r>
      <w:r w:rsidRPr="006673A2">
        <w:rPr>
          <w:color w:val="000000" w:themeColor="text1"/>
          <w:highlight w:val="yellow"/>
        </w:rPr>
        <w:t xml:space="preserve">the resource-forward approach </w:t>
      </w:r>
      <w:r w:rsidR="00364873" w:rsidRPr="006673A2">
        <w:rPr>
          <w:color w:val="000000" w:themeColor="text1"/>
          <w:highlight w:val="yellow"/>
        </w:rPr>
        <w:t>has emerged, developed, and evolved over centuries</w:t>
      </w:r>
      <w:r w:rsidR="00BF485D" w:rsidRPr="006673A2">
        <w:rPr>
          <w:color w:val="000000" w:themeColor="text1"/>
          <w:highlight w:val="yellow"/>
        </w:rPr>
        <w:t xml:space="preserve"> as </w:t>
      </w:r>
      <w:r w:rsidR="00CE1A37" w:rsidRPr="006673A2">
        <w:rPr>
          <w:color w:val="000000" w:themeColor="text1"/>
          <w:highlight w:val="yellow"/>
        </w:rPr>
        <w:t>a</w:t>
      </w:r>
      <w:r w:rsidRPr="006673A2">
        <w:rPr>
          <w:color w:val="000000" w:themeColor="text1"/>
          <w:highlight w:val="yellow"/>
        </w:rPr>
        <w:t xml:space="preserve"> </w:t>
      </w:r>
      <w:r w:rsidR="001D5D61" w:rsidRPr="006673A2">
        <w:rPr>
          <w:color w:val="000000" w:themeColor="text1"/>
          <w:highlight w:val="yellow"/>
        </w:rPr>
        <w:t xml:space="preserve">foundational stratum </w:t>
      </w:r>
      <w:r w:rsidR="003158F8" w:rsidRPr="006673A2">
        <w:rPr>
          <w:color w:val="000000" w:themeColor="text1"/>
          <w:highlight w:val="yellow"/>
        </w:rPr>
        <w:t xml:space="preserve">of </w:t>
      </w:r>
      <w:r w:rsidR="00CE1A37" w:rsidRPr="006673A2">
        <w:rPr>
          <w:color w:val="000000" w:themeColor="text1"/>
          <w:highlight w:val="yellow"/>
        </w:rPr>
        <w:t>educational innovation and improvement aiming</w:t>
      </w:r>
      <w:r w:rsidR="00AC0964" w:rsidRPr="006673A2">
        <w:rPr>
          <w:color w:val="000000" w:themeColor="text1"/>
          <w:highlight w:val="yellow"/>
        </w:rPr>
        <w:t xml:space="preserve"> to advance educational access, quality, and equity</w:t>
      </w:r>
      <w:r w:rsidR="00A426C2" w:rsidRPr="006673A2">
        <w:rPr>
          <w:color w:val="000000" w:themeColor="text1"/>
          <w:highlight w:val="yellow"/>
        </w:rPr>
        <w:t xml:space="preserve">. </w:t>
      </w:r>
      <w:r w:rsidR="00E562A1" w:rsidRPr="006673A2">
        <w:rPr>
          <w:color w:val="000000" w:themeColor="text1"/>
          <w:highlight w:val="yellow"/>
        </w:rPr>
        <w:t>T</w:t>
      </w:r>
      <w:r w:rsidR="00936D4A" w:rsidRPr="006673A2">
        <w:rPr>
          <w:color w:val="000000" w:themeColor="text1"/>
          <w:highlight w:val="yellow"/>
        </w:rPr>
        <w:t>h</w:t>
      </w:r>
      <w:r w:rsidR="009C71CE" w:rsidRPr="006673A2">
        <w:rPr>
          <w:color w:val="000000" w:themeColor="text1"/>
          <w:highlight w:val="yellow"/>
        </w:rPr>
        <w:t>re</w:t>
      </w:r>
      <w:r w:rsidR="00936D4A" w:rsidRPr="006673A2">
        <w:rPr>
          <w:color w:val="000000" w:themeColor="text1"/>
          <w:highlight w:val="yellow"/>
        </w:rPr>
        <w:t>e sub-strata — m</w:t>
      </w:r>
      <w:r w:rsidR="00661DF8" w:rsidRPr="006673A2">
        <w:rPr>
          <w:color w:val="000000" w:themeColor="text1"/>
          <w:highlight w:val="yellow"/>
        </w:rPr>
        <w:t>ass public schooling</w:t>
      </w:r>
      <w:r w:rsidRPr="006673A2">
        <w:rPr>
          <w:color w:val="000000" w:themeColor="text1"/>
          <w:highlight w:val="yellow"/>
        </w:rPr>
        <w:t xml:space="preserve">, the educational resource market, and </w:t>
      </w:r>
      <w:r w:rsidR="00BD492D" w:rsidRPr="006673A2">
        <w:rPr>
          <w:color w:val="000000" w:themeColor="text1"/>
          <w:highlight w:val="yellow"/>
        </w:rPr>
        <w:t>federally s</w:t>
      </w:r>
      <w:r w:rsidR="0074707F" w:rsidRPr="006673A2">
        <w:rPr>
          <w:color w:val="000000" w:themeColor="text1"/>
          <w:highlight w:val="yellow"/>
        </w:rPr>
        <w:t>upported</w:t>
      </w:r>
      <w:r w:rsidRPr="006673A2">
        <w:rPr>
          <w:color w:val="000000" w:themeColor="text1"/>
          <w:highlight w:val="yellow"/>
        </w:rPr>
        <w:t xml:space="preserve"> </w:t>
      </w:r>
      <w:r w:rsidR="007F284D" w:rsidRPr="006673A2">
        <w:rPr>
          <w:color w:val="000000" w:themeColor="text1"/>
          <w:highlight w:val="yellow"/>
        </w:rPr>
        <w:t>evidence infrastructure</w:t>
      </w:r>
      <w:r w:rsidRPr="006673A2">
        <w:rPr>
          <w:color w:val="000000" w:themeColor="text1"/>
          <w:highlight w:val="yellow"/>
        </w:rPr>
        <w:t xml:space="preserve"> </w:t>
      </w:r>
      <w:r w:rsidR="00D93BB4" w:rsidRPr="006673A2">
        <w:rPr>
          <w:color w:val="000000" w:themeColor="text1"/>
          <w:highlight w:val="yellow"/>
        </w:rPr>
        <w:t xml:space="preserve">— </w:t>
      </w:r>
      <w:r w:rsidRPr="006673A2">
        <w:rPr>
          <w:color w:val="000000" w:themeColor="text1"/>
          <w:highlight w:val="yellow"/>
        </w:rPr>
        <w:t xml:space="preserve">function as a </w:t>
      </w:r>
      <w:r w:rsidRPr="006673A2">
        <w:rPr>
          <w:i/>
          <w:iCs/>
          <w:color w:val="000000" w:themeColor="text1"/>
          <w:highlight w:val="yellow"/>
        </w:rPr>
        <w:t>deep structure</w:t>
      </w:r>
      <w:r w:rsidRPr="006673A2">
        <w:rPr>
          <w:color w:val="000000" w:themeColor="text1"/>
          <w:highlight w:val="yellow"/>
        </w:rPr>
        <w:t xml:space="preserve"> </w:t>
      </w:r>
      <w:r w:rsidR="00E562A1" w:rsidRPr="006673A2">
        <w:rPr>
          <w:color w:val="000000" w:themeColor="text1"/>
          <w:highlight w:val="yellow"/>
        </w:rPr>
        <w:t xml:space="preserve">that motivates, orders, and supports </w:t>
      </w:r>
      <w:r w:rsidRPr="006673A2">
        <w:rPr>
          <w:color w:val="000000" w:themeColor="text1"/>
          <w:highlight w:val="yellow"/>
        </w:rPr>
        <w:t>the production</w:t>
      </w:r>
      <w:r w:rsidR="00F1485C" w:rsidRPr="006673A2">
        <w:rPr>
          <w:color w:val="000000" w:themeColor="text1"/>
          <w:highlight w:val="yellow"/>
        </w:rPr>
        <w:t xml:space="preserve"> and exchange of </w:t>
      </w:r>
      <w:r w:rsidRPr="006673A2">
        <w:rPr>
          <w:color w:val="000000" w:themeColor="text1"/>
          <w:highlight w:val="yellow"/>
        </w:rPr>
        <w:t>educational resources</w:t>
      </w:r>
      <w:r w:rsidR="00F1485C" w:rsidRPr="006673A2">
        <w:rPr>
          <w:color w:val="000000" w:themeColor="text1"/>
          <w:highlight w:val="yellow"/>
        </w:rPr>
        <w:t xml:space="preserve">, predicated on </w:t>
      </w:r>
      <w:r w:rsidR="000059E0" w:rsidRPr="006673A2">
        <w:rPr>
          <w:color w:val="000000" w:themeColor="text1"/>
          <w:highlight w:val="yellow"/>
        </w:rPr>
        <w:t xml:space="preserve">public </w:t>
      </w:r>
      <w:r w:rsidR="00F1485C" w:rsidRPr="006673A2">
        <w:rPr>
          <w:color w:val="000000" w:themeColor="text1"/>
          <w:highlight w:val="yellow"/>
        </w:rPr>
        <w:t>confidence in</w:t>
      </w:r>
      <w:r w:rsidR="007F696C" w:rsidRPr="006673A2">
        <w:rPr>
          <w:color w:val="000000" w:themeColor="text1"/>
          <w:highlight w:val="yellow"/>
        </w:rPr>
        <w:t xml:space="preserve"> (and </w:t>
      </w:r>
      <w:r w:rsidR="00B306A2" w:rsidRPr="006673A2">
        <w:rPr>
          <w:color w:val="000000" w:themeColor="text1"/>
          <w:highlight w:val="yellow"/>
        </w:rPr>
        <w:t>the</w:t>
      </w:r>
      <w:r w:rsidR="007F696C" w:rsidRPr="006673A2">
        <w:rPr>
          <w:color w:val="000000" w:themeColor="text1"/>
          <w:highlight w:val="yellow"/>
        </w:rPr>
        <w:t xml:space="preserve"> assumption of)</w:t>
      </w:r>
      <w:r w:rsidR="00F1485C" w:rsidRPr="006673A2">
        <w:rPr>
          <w:color w:val="000000" w:themeColor="text1"/>
          <w:highlight w:val="yellow"/>
        </w:rPr>
        <w:t xml:space="preserve"> local capabilities to </w:t>
      </w:r>
      <w:r w:rsidR="008B3B49" w:rsidRPr="006673A2">
        <w:rPr>
          <w:color w:val="000000" w:themeColor="text1"/>
          <w:highlight w:val="yellow"/>
        </w:rPr>
        <w:t xml:space="preserve">coordinate and to </w:t>
      </w:r>
      <w:r w:rsidR="00F1485C" w:rsidRPr="006673A2">
        <w:rPr>
          <w:color w:val="000000" w:themeColor="text1"/>
          <w:highlight w:val="yellow"/>
        </w:rPr>
        <w:t xml:space="preserve">use </w:t>
      </w:r>
      <w:r w:rsidR="00CE1A37" w:rsidRPr="006673A2">
        <w:rPr>
          <w:color w:val="000000" w:themeColor="text1"/>
          <w:highlight w:val="yellow"/>
        </w:rPr>
        <w:t xml:space="preserve">these </w:t>
      </w:r>
      <w:r w:rsidR="00F1485C" w:rsidRPr="006673A2">
        <w:rPr>
          <w:color w:val="000000" w:themeColor="text1"/>
          <w:highlight w:val="yellow"/>
        </w:rPr>
        <w:t xml:space="preserve">resources </w:t>
      </w:r>
      <w:r w:rsidR="00CE1A37" w:rsidRPr="006673A2">
        <w:rPr>
          <w:color w:val="000000" w:themeColor="text1"/>
          <w:highlight w:val="yellow"/>
        </w:rPr>
        <w:t xml:space="preserve">effectively </w:t>
      </w:r>
      <w:r w:rsidR="00F1485C" w:rsidRPr="006673A2">
        <w:rPr>
          <w:color w:val="000000" w:themeColor="text1"/>
          <w:highlight w:val="yellow"/>
        </w:rPr>
        <w:t>to advance quality and equity.</w:t>
      </w:r>
      <w:r w:rsidR="00F1485C" w:rsidRPr="00055D30">
        <w:rPr>
          <w:color w:val="000000" w:themeColor="text1"/>
        </w:rPr>
        <w:t xml:space="preserve"> </w:t>
      </w:r>
    </w:p>
    <w:p w14:paraId="010D91D4" w14:textId="40B9985A" w:rsidR="00A507BF" w:rsidRPr="00055D30" w:rsidRDefault="00A507BF" w:rsidP="00D93BB4">
      <w:pPr>
        <w:spacing w:line="480" w:lineRule="auto"/>
        <w:ind w:firstLine="720"/>
        <w:rPr>
          <w:color w:val="000000" w:themeColor="text1"/>
        </w:rPr>
      </w:pPr>
      <w:r w:rsidRPr="00055D30">
        <w:rPr>
          <w:color w:val="000000" w:themeColor="text1"/>
        </w:rPr>
        <w:t xml:space="preserve">This deep structure </w:t>
      </w:r>
      <w:r w:rsidR="0053237D" w:rsidRPr="00055D30">
        <w:rPr>
          <w:color w:val="000000" w:themeColor="text1"/>
        </w:rPr>
        <w:t xml:space="preserve">is </w:t>
      </w:r>
      <w:r w:rsidRPr="00055D30">
        <w:rPr>
          <w:color w:val="000000" w:themeColor="text1"/>
        </w:rPr>
        <w:t>institutionalized along fundamental dimensions detailed by Tyack and Tobin (1994</w:t>
      </w:r>
      <w:r w:rsidR="005975D2" w:rsidRPr="00055D30">
        <w:rPr>
          <w:color w:val="000000" w:themeColor="text1"/>
        </w:rPr>
        <w:t>) and Tyack</w:t>
      </w:r>
      <w:r w:rsidR="00392F0D" w:rsidRPr="00055D30">
        <w:rPr>
          <w:color w:val="000000" w:themeColor="text1"/>
        </w:rPr>
        <w:t xml:space="preserve"> and Cuban</w:t>
      </w:r>
      <w:r w:rsidR="005975D2" w:rsidRPr="00055D30">
        <w:rPr>
          <w:color w:val="000000" w:themeColor="text1"/>
        </w:rPr>
        <w:t xml:space="preserve"> (1995)</w:t>
      </w:r>
      <w:r w:rsidRPr="00055D30">
        <w:rPr>
          <w:color w:val="000000" w:themeColor="text1"/>
        </w:rPr>
        <w:t>.</w:t>
      </w:r>
      <w:r w:rsidR="00D93BB4" w:rsidRPr="00055D30">
        <w:rPr>
          <w:color w:val="000000" w:themeColor="text1"/>
        </w:rPr>
        <w:t xml:space="preserve"> </w:t>
      </w:r>
      <w:r w:rsidRPr="00055D30">
        <w:rPr>
          <w:color w:val="000000" w:themeColor="text1"/>
        </w:rPr>
        <w:t xml:space="preserve">It is </w:t>
      </w:r>
      <w:r w:rsidRPr="00055D30">
        <w:rPr>
          <w:i/>
          <w:iCs/>
          <w:color w:val="000000" w:themeColor="text1"/>
        </w:rPr>
        <w:t>functional</w:t>
      </w:r>
      <w:r w:rsidRPr="00055D30">
        <w:rPr>
          <w:color w:val="000000" w:themeColor="text1"/>
        </w:rPr>
        <w:t xml:space="preserve">, in that it affords </w:t>
      </w:r>
      <w:r w:rsidR="00CE1A37" w:rsidRPr="00055D30">
        <w:rPr>
          <w:color w:val="000000" w:themeColor="text1"/>
        </w:rPr>
        <w:t xml:space="preserve">efficiencies and </w:t>
      </w:r>
      <w:r w:rsidRPr="00055D30">
        <w:rPr>
          <w:color w:val="000000" w:themeColor="text1"/>
        </w:rPr>
        <w:t xml:space="preserve">economies of scale in supplying the educational resources needed to provide instruction for more </w:t>
      </w:r>
      <w:r w:rsidR="0084257A">
        <w:rPr>
          <w:color w:val="000000" w:themeColor="text1"/>
        </w:rPr>
        <w:t>(</w:t>
      </w:r>
      <w:r w:rsidRPr="00055D30">
        <w:rPr>
          <w:color w:val="000000" w:themeColor="text1"/>
        </w:rPr>
        <w:t>and more diverse</w:t>
      </w:r>
      <w:r w:rsidR="0084257A">
        <w:rPr>
          <w:color w:val="000000" w:themeColor="text1"/>
        </w:rPr>
        <w:t>)</w:t>
      </w:r>
      <w:r w:rsidRPr="00055D30">
        <w:rPr>
          <w:color w:val="000000" w:themeColor="text1"/>
        </w:rPr>
        <w:t xml:space="preserve"> students</w:t>
      </w:r>
      <w:r w:rsidR="008845C4" w:rsidRPr="00055D30">
        <w:rPr>
          <w:color w:val="000000" w:themeColor="text1"/>
        </w:rPr>
        <w:t xml:space="preserve">, in ways that balance macro-level and local-level priorities for </w:t>
      </w:r>
      <w:r w:rsidR="008845C4" w:rsidRPr="00055D30">
        <w:rPr>
          <w:color w:val="000000" w:themeColor="text1"/>
        </w:rPr>
        <w:lastRenderedPageBreak/>
        <w:t>educational quality and equity</w:t>
      </w:r>
      <w:r w:rsidRPr="00055D30">
        <w:rPr>
          <w:color w:val="000000" w:themeColor="text1"/>
        </w:rPr>
        <w:t>.</w:t>
      </w:r>
      <w:r w:rsidR="00D93BB4" w:rsidRPr="00055D30">
        <w:rPr>
          <w:color w:val="000000" w:themeColor="text1"/>
        </w:rPr>
        <w:t xml:space="preserve"> </w:t>
      </w:r>
      <w:r w:rsidRPr="00055D30">
        <w:rPr>
          <w:color w:val="000000" w:themeColor="text1"/>
        </w:rPr>
        <w:t xml:space="preserve">It is </w:t>
      </w:r>
      <w:r w:rsidRPr="00055D30">
        <w:rPr>
          <w:i/>
          <w:iCs/>
          <w:color w:val="000000" w:themeColor="text1"/>
        </w:rPr>
        <w:t>cultural</w:t>
      </w:r>
      <w:r w:rsidRPr="00055D30">
        <w:rPr>
          <w:color w:val="000000" w:themeColor="text1"/>
        </w:rPr>
        <w:t xml:space="preserve">, in that it heeds </w:t>
      </w:r>
      <w:r w:rsidR="000059E0">
        <w:rPr>
          <w:color w:val="000000" w:themeColor="text1"/>
        </w:rPr>
        <w:t>public</w:t>
      </w:r>
      <w:r w:rsidR="00F1485C" w:rsidRPr="00055D30">
        <w:rPr>
          <w:color w:val="000000" w:themeColor="text1"/>
        </w:rPr>
        <w:t xml:space="preserve"> confidence in local </w:t>
      </w:r>
      <w:r w:rsidR="00E9560F" w:rsidRPr="00055D30">
        <w:rPr>
          <w:color w:val="000000" w:themeColor="text1"/>
        </w:rPr>
        <w:t>education enterprises</w:t>
      </w:r>
      <w:r w:rsidR="00F1485C" w:rsidRPr="00055D30">
        <w:rPr>
          <w:color w:val="000000" w:themeColor="text1"/>
        </w:rPr>
        <w:t xml:space="preserve">, </w:t>
      </w:r>
      <w:r w:rsidRPr="00055D30">
        <w:rPr>
          <w:color w:val="000000" w:themeColor="text1"/>
        </w:rPr>
        <w:t>distrust of central government, trust in markets</w:t>
      </w:r>
      <w:r w:rsidR="009E26A8" w:rsidRPr="00055D30">
        <w:rPr>
          <w:color w:val="000000" w:themeColor="text1"/>
        </w:rPr>
        <w:t xml:space="preserve">, and </w:t>
      </w:r>
      <w:r w:rsidR="00241887" w:rsidRPr="00055D30">
        <w:rPr>
          <w:color w:val="000000" w:themeColor="text1"/>
        </w:rPr>
        <w:t>u</w:t>
      </w:r>
      <w:r w:rsidR="00942A6C" w:rsidRPr="00055D30">
        <w:rPr>
          <w:color w:val="000000" w:themeColor="text1"/>
        </w:rPr>
        <w:t>nderstandings of research and innovation</w:t>
      </w:r>
      <w:r w:rsidR="00955620" w:rsidRPr="00055D30">
        <w:rPr>
          <w:color w:val="000000" w:themeColor="text1"/>
        </w:rPr>
        <w:t>.</w:t>
      </w:r>
      <w:r w:rsidRPr="00055D30">
        <w:rPr>
          <w:color w:val="000000" w:themeColor="text1"/>
        </w:rPr>
        <w:t xml:space="preserve"> It is </w:t>
      </w:r>
      <w:r w:rsidRPr="00055D30">
        <w:rPr>
          <w:i/>
          <w:iCs/>
          <w:color w:val="000000" w:themeColor="text1"/>
        </w:rPr>
        <w:t>political</w:t>
      </w:r>
      <w:r w:rsidRPr="00055D30">
        <w:rPr>
          <w:color w:val="000000" w:themeColor="text1"/>
        </w:rPr>
        <w:t xml:space="preserve">, with organizations, associations, and interests </w:t>
      </w:r>
      <w:r w:rsidR="00A95406" w:rsidRPr="00055D30">
        <w:rPr>
          <w:color w:val="000000" w:themeColor="text1"/>
        </w:rPr>
        <w:t xml:space="preserve">vested in the resource-forward approach </w:t>
      </w:r>
      <w:r w:rsidRPr="00055D30">
        <w:rPr>
          <w:color w:val="000000" w:themeColor="text1"/>
        </w:rPr>
        <w:t>interacting to establish and sustain themselves and their influence.</w:t>
      </w:r>
    </w:p>
    <w:p w14:paraId="1932F6D0" w14:textId="4F35DB08" w:rsidR="00A507BF" w:rsidRPr="00055D30" w:rsidRDefault="00F1485C" w:rsidP="00A507BF">
      <w:pPr>
        <w:spacing w:line="480" w:lineRule="auto"/>
        <w:ind w:firstLine="720"/>
        <w:rPr>
          <w:color w:val="000000" w:themeColor="text1"/>
        </w:rPr>
      </w:pPr>
      <w:r w:rsidRPr="00055D30">
        <w:rPr>
          <w:color w:val="000000" w:themeColor="text1"/>
        </w:rPr>
        <w:t xml:space="preserve">Though institutionalized, </w:t>
      </w:r>
      <w:r w:rsidR="00ED4052" w:rsidRPr="00055D30">
        <w:rPr>
          <w:color w:val="000000" w:themeColor="text1"/>
        </w:rPr>
        <w:t xml:space="preserve">this </w:t>
      </w:r>
      <w:r w:rsidRPr="00055D30">
        <w:rPr>
          <w:color w:val="000000" w:themeColor="text1"/>
        </w:rPr>
        <w:t xml:space="preserve">deep structure </w:t>
      </w:r>
      <w:r w:rsidR="00ED4052" w:rsidRPr="00055D30">
        <w:rPr>
          <w:color w:val="000000" w:themeColor="text1"/>
        </w:rPr>
        <w:t>is still actively developing</w:t>
      </w:r>
      <w:r w:rsidRPr="00055D30">
        <w:rPr>
          <w:color w:val="000000" w:themeColor="text1"/>
        </w:rPr>
        <w:t xml:space="preserve">. </w:t>
      </w:r>
      <w:r w:rsidR="009A1C05" w:rsidRPr="00055D30">
        <w:rPr>
          <w:color w:val="000000" w:themeColor="text1"/>
        </w:rPr>
        <w:t>Even so</w:t>
      </w:r>
      <w:r w:rsidRPr="00055D30">
        <w:rPr>
          <w:color w:val="000000" w:themeColor="text1"/>
        </w:rPr>
        <w:t>, b</w:t>
      </w:r>
      <w:r w:rsidR="00A507BF" w:rsidRPr="00055D30">
        <w:rPr>
          <w:color w:val="000000" w:themeColor="text1"/>
        </w:rPr>
        <w:t>y the logic of Tyack</w:t>
      </w:r>
      <w:r w:rsidR="00392F0D" w:rsidRPr="00055D30">
        <w:rPr>
          <w:color w:val="000000" w:themeColor="text1"/>
        </w:rPr>
        <w:t xml:space="preserve">, </w:t>
      </w:r>
      <w:r w:rsidR="00A507BF" w:rsidRPr="00055D30">
        <w:rPr>
          <w:color w:val="000000" w:themeColor="text1"/>
        </w:rPr>
        <w:t>Tobin</w:t>
      </w:r>
      <w:r w:rsidR="00392F0D" w:rsidRPr="00055D30">
        <w:rPr>
          <w:color w:val="000000" w:themeColor="text1"/>
        </w:rPr>
        <w:t>, and Cuban</w:t>
      </w:r>
      <w:r w:rsidR="00A507BF" w:rsidRPr="00055D30">
        <w:rPr>
          <w:color w:val="000000" w:themeColor="text1"/>
        </w:rPr>
        <w:t xml:space="preserve">, and despite the charged rhetoric of many educational reformers and critics, </w:t>
      </w:r>
      <w:r w:rsidR="00D2068B" w:rsidRPr="00055D30">
        <w:rPr>
          <w:color w:val="000000" w:themeColor="text1"/>
        </w:rPr>
        <w:t xml:space="preserve">it </w:t>
      </w:r>
      <w:r w:rsidR="00A507BF" w:rsidRPr="00055D30">
        <w:rPr>
          <w:color w:val="000000" w:themeColor="text1"/>
        </w:rPr>
        <w:t>is more likely to favor tinkering over transformation: sustained, incremental</w:t>
      </w:r>
      <w:r w:rsidR="0014766F" w:rsidRPr="00055D30">
        <w:rPr>
          <w:color w:val="000000" w:themeColor="text1"/>
        </w:rPr>
        <w:t xml:space="preserve">, </w:t>
      </w:r>
      <w:r w:rsidR="00062015" w:rsidRPr="00055D30">
        <w:rPr>
          <w:color w:val="000000" w:themeColor="text1"/>
        </w:rPr>
        <w:t>evolutionary</w:t>
      </w:r>
      <w:r w:rsidR="00A507BF" w:rsidRPr="00055D30">
        <w:rPr>
          <w:color w:val="000000" w:themeColor="text1"/>
        </w:rPr>
        <w:t xml:space="preserve"> improvement</w:t>
      </w:r>
      <w:r w:rsidR="003468E7" w:rsidRPr="00055D30">
        <w:rPr>
          <w:color w:val="000000" w:themeColor="text1"/>
        </w:rPr>
        <w:t xml:space="preserve"> </w:t>
      </w:r>
      <w:r w:rsidR="00A507BF" w:rsidRPr="00055D30">
        <w:rPr>
          <w:color w:val="000000" w:themeColor="text1"/>
        </w:rPr>
        <w:t>rather than immediate, radical</w:t>
      </w:r>
      <w:r w:rsidR="00062015" w:rsidRPr="00055D30">
        <w:rPr>
          <w:color w:val="000000" w:themeColor="text1"/>
        </w:rPr>
        <w:t>, disruptive</w:t>
      </w:r>
      <w:r w:rsidR="00A507BF" w:rsidRPr="00055D30">
        <w:rPr>
          <w:color w:val="000000" w:themeColor="text1"/>
        </w:rPr>
        <w:t xml:space="preserve"> </w:t>
      </w:r>
      <w:r w:rsidR="003468E7" w:rsidRPr="00055D30">
        <w:rPr>
          <w:color w:val="000000" w:themeColor="text1"/>
        </w:rPr>
        <w:t>reconstruction</w:t>
      </w:r>
      <w:r w:rsidR="00BA13F3" w:rsidRPr="00055D30">
        <w:rPr>
          <w:color w:val="000000" w:themeColor="text1"/>
        </w:rPr>
        <w:t>.</w:t>
      </w:r>
    </w:p>
    <w:p w14:paraId="533351D4" w14:textId="5B03BA22" w:rsidR="00A507BF" w:rsidRPr="00055D30" w:rsidRDefault="00A507BF" w:rsidP="00A507BF">
      <w:pPr>
        <w:spacing w:line="480" w:lineRule="auto"/>
        <w:jc w:val="center"/>
        <w:rPr>
          <w:b/>
          <w:color w:val="000000" w:themeColor="text1"/>
        </w:rPr>
      </w:pPr>
      <w:r w:rsidRPr="00055D30">
        <w:rPr>
          <w:b/>
          <w:color w:val="000000" w:themeColor="text1"/>
        </w:rPr>
        <w:t>Practice-Forward Innovation and Improvement</w:t>
      </w:r>
    </w:p>
    <w:p w14:paraId="72D70F69" w14:textId="30C1C07D" w:rsidR="00A507BF" w:rsidRPr="00055D30" w:rsidRDefault="007A14C6" w:rsidP="007A14C6">
      <w:pPr>
        <w:spacing w:line="480" w:lineRule="auto"/>
        <w:ind w:firstLine="720"/>
        <w:rPr>
          <w:color w:val="000000" w:themeColor="text1"/>
        </w:rPr>
      </w:pPr>
      <w:r w:rsidRPr="00055D30">
        <w:rPr>
          <w:color w:val="000000" w:themeColor="text1"/>
        </w:rPr>
        <w:t>We continue with</w:t>
      </w:r>
      <w:r w:rsidR="005A7D3A">
        <w:rPr>
          <w:color w:val="000000" w:themeColor="text1"/>
        </w:rPr>
        <w:t xml:space="preserve"> the more nascent strata of educational innovation and improvement, </w:t>
      </w:r>
      <w:r w:rsidRPr="00055D30">
        <w:rPr>
          <w:color w:val="000000" w:themeColor="text1"/>
        </w:rPr>
        <w:t>the practice-forward approach</w:t>
      </w:r>
      <w:r w:rsidR="005A7D3A">
        <w:rPr>
          <w:color w:val="000000" w:themeColor="text1"/>
        </w:rPr>
        <w:t xml:space="preserve">, </w:t>
      </w:r>
      <w:r w:rsidR="00B33AD7" w:rsidRPr="00055D30">
        <w:rPr>
          <w:color w:val="000000" w:themeColor="text1"/>
        </w:rPr>
        <w:t xml:space="preserve">and with </w:t>
      </w:r>
      <w:r w:rsidR="00E45DB2" w:rsidRPr="00055D30">
        <w:rPr>
          <w:color w:val="000000" w:themeColor="text1"/>
        </w:rPr>
        <w:t xml:space="preserve">its three sub-strata: </w:t>
      </w:r>
      <w:r w:rsidRPr="00055D30">
        <w:rPr>
          <w:color w:val="000000" w:themeColor="text1"/>
        </w:rPr>
        <w:t xml:space="preserve">the transparency movement, the excellence and equity movement, and the improvement movement. </w:t>
      </w:r>
      <w:r w:rsidR="00E45DB2" w:rsidRPr="00055D30">
        <w:rPr>
          <w:color w:val="000000" w:themeColor="text1"/>
        </w:rPr>
        <w:t xml:space="preserve">Rather than </w:t>
      </w:r>
      <w:r w:rsidR="00420E00" w:rsidRPr="00055D30">
        <w:rPr>
          <w:color w:val="000000" w:themeColor="text1"/>
        </w:rPr>
        <w:t xml:space="preserve">more and better educational resources as </w:t>
      </w:r>
      <w:r w:rsidR="008700B3" w:rsidRPr="00055D30">
        <w:rPr>
          <w:color w:val="000000" w:themeColor="text1"/>
        </w:rPr>
        <w:t>the first-position drivers</w:t>
      </w:r>
      <w:r w:rsidR="00420E00" w:rsidRPr="00055D30">
        <w:rPr>
          <w:color w:val="000000" w:themeColor="text1"/>
        </w:rPr>
        <w:t>, t</w:t>
      </w:r>
      <w:r w:rsidR="00A507BF" w:rsidRPr="00055D30">
        <w:rPr>
          <w:color w:val="000000" w:themeColor="text1"/>
        </w:rPr>
        <w:t xml:space="preserve">he </w:t>
      </w:r>
      <w:r w:rsidR="00B33AD7" w:rsidRPr="00055D30">
        <w:rPr>
          <w:color w:val="000000" w:themeColor="text1"/>
        </w:rPr>
        <w:t xml:space="preserve">underlying </w:t>
      </w:r>
      <w:r w:rsidR="00A507BF" w:rsidRPr="00055D30">
        <w:rPr>
          <w:color w:val="000000" w:themeColor="text1"/>
        </w:rPr>
        <w:t xml:space="preserve">theory of action is that educational opportunities, experiences, and outcomes can be improved (and disparities reduced) by improving instructional practice and the contexts in which it is situated. </w:t>
      </w:r>
      <w:r w:rsidRPr="00055D30">
        <w:rPr>
          <w:color w:val="000000" w:themeColor="text1"/>
        </w:rPr>
        <w:t xml:space="preserve">The practice-forward approach </w:t>
      </w:r>
      <w:r w:rsidR="00142805" w:rsidRPr="00055D30">
        <w:rPr>
          <w:color w:val="000000" w:themeColor="text1"/>
        </w:rPr>
        <w:t xml:space="preserve">evolved </w:t>
      </w:r>
      <w:r w:rsidR="00AB240D" w:rsidRPr="00055D30">
        <w:rPr>
          <w:color w:val="000000" w:themeColor="text1"/>
        </w:rPr>
        <w:t>out of</w:t>
      </w:r>
      <w:r w:rsidRPr="00055D30">
        <w:rPr>
          <w:color w:val="000000" w:themeColor="text1"/>
        </w:rPr>
        <w:t xml:space="preserve"> the resource-forward approach, </w:t>
      </w:r>
      <w:r w:rsidR="00142805" w:rsidRPr="00055D30">
        <w:rPr>
          <w:color w:val="000000" w:themeColor="text1"/>
        </w:rPr>
        <w:t xml:space="preserve">is developing </w:t>
      </w:r>
      <w:r w:rsidRPr="00055D30">
        <w:rPr>
          <w:color w:val="000000" w:themeColor="text1"/>
        </w:rPr>
        <w:t>in interaction</w:t>
      </w:r>
      <w:r w:rsidR="005E059E" w:rsidRPr="00055D30">
        <w:rPr>
          <w:color w:val="000000" w:themeColor="text1"/>
        </w:rPr>
        <w:t xml:space="preserve"> with it</w:t>
      </w:r>
      <w:r w:rsidRPr="00055D30">
        <w:rPr>
          <w:color w:val="000000" w:themeColor="text1"/>
        </w:rPr>
        <w:t>, and</w:t>
      </w:r>
      <w:r w:rsidR="00281EE2" w:rsidRPr="00055D30">
        <w:rPr>
          <w:color w:val="000000" w:themeColor="text1"/>
        </w:rPr>
        <w:t xml:space="preserve"> </w:t>
      </w:r>
      <w:r w:rsidR="00DF48A4" w:rsidRPr="00055D30">
        <w:rPr>
          <w:color w:val="000000" w:themeColor="text1"/>
        </w:rPr>
        <w:t xml:space="preserve">functions </w:t>
      </w:r>
      <w:r w:rsidR="00C8464C" w:rsidRPr="00055D30">
        <w:rPr>
          <w:color w:val="000000" w:themeColor="text1"/>
        </w:rPr>
        <w:t>as a complement (not an alternative).</w:t>
      </w:r>
    </w:p>
    <w:p w14:paraId="59E4A090" w14:textId="4A30783B" w:rsidR="00A507BF" w:rsidRPr="00055D30" w:rsidRDefault="00F21F22" w:rsidP="00A507BF">
      <w:pPr>
        <w:spacing w:line="480" w:lineRule="auto"/>
        <w:rPr>
          <w:b/>
          <w:bCs/>
          <w:color w:val="000000" w:themeColor="text1"/>
        </w:rPr>
      </w:pPr>
      <w:r w:rsidRPr="00055D30">
        <w:rPr>
          <w:b/>
          <w:bCs/>
          <w:color w:val="000000" w:themeColor="text1"/>
        </w:rPr>
        <w:t xml:space="preserve">The </w:t>
      </w:r>
      <w:r w:rsidR="007A14C6" w:rsidRPr="00055D30">
        <w:rPr>
          <w:b/>
          <w:bCs/>
          <w:color w:val="000000" w:themeColor="text1"/>
        </w:rPr>
        <w:t>Transparency</w:t>
      </w:r>
      <w:r w:rsidRPr="00055D30">
        <w:rPr>
          <w:b/>
          <w:bCs/>
          <w:color w:val="000000" w:themeColor="text1"/>
        </w:rPr>
        <w:t xml:space="preserve"> Movement</w:t>
      </w:r>
    </w:p>
    <w:p w14:paraId="37BD1528" w14:textId="5CA1411C" w:rsidR="000B4C33" w:rsidRPr="00055D30" w:rsidRDefault="00F75535" w:rsidP="00F75535">
      <w:pPr>
        <w:spacing w:line="480" w:lineRule="auto"/>
        <w:ind w:firstLine="720"/>
        <w:rPr>
          <w:color w:val="000000" w:themeColor="text1"/>
        </w:rPr>
      </w:pPr>
      <w:r w:rsidRPr="00055D30">
        <w:rPr>
          <w:color w:val="000000" w:themeColor="text1"/>
        </w:rPr>
        <w:t xml:space="preserve">The roots of the transparency movement (and, with that, the practice-forward approach) lie in the Janus-like </w:t>
      </w:r>
      <w:r w:rsidR="00302271">
        <w:rPr>
          <w:color w:val="000000" w:themeColor="text1"/>
        </w:rPr>
        <w:t>character</w:t>
      </w:r>
      <w:r w:rsidRPr="00055D30">
        <w:rPr>
          <w:color w:val="000000" w:themeColor="text1"/>
        </w:rPr>
        <w:t xml:space="preserve"> of the federally supported evidence infrastructure. </w:t>
      </w:r>
      <w:r w:rsidR="00C4143A" w:rsidRPr="00055D30">
        <w:rPr>
          <w:color w:val="000000" w:themeColor="text1"/>
        </w:rPr>
        <w:t>A</w:t>
      </w:r>
      <w:r w:rsidR="005952D7" w:rsidRPr="00055D30">
        <w:rPr>
          <w:color w:val="000000" w:themeColor="text1"/>
        </w:rPr>
        <w:t xml:space="preserve"> central ambition for </w:t>
      </w:r>
      <w:r w:rsidR="0074707F" w:rsidRPr="00055D30">
        <w:rPr>
          <w:color w:val="000000" w:themeColor="text1"/>
        </w:rPr>
        <w:t>this</w:t>
      </w:r>
      <w:r w:rsidR="00B00130" w:rsidRPr="00055D30">
        <w:rPr>
          <w:color w:val="000000" w:themeColor="text1"/>
        </w:rPr>
        <w:t xml:space="preserve"> evidence infrastructure</w:t>
      </w:r>
      <w:r w:rsidR="005952D7" w:rsidRPr="00055D30">
        <w:rPr>
          <w:color w:val="000000" w:themeColor="text1"/>
        </w:rPr>
        <w:t xml:space="preserve"> was to </w:t>
      </w:r>
      <w:r w:rsidR="00915A63" w:rsidRPr="00055D30">
        <w:rPr>
          <w:color w:val="000000" w:themeColor="text1"/>
        </w:rPr>
        <w:t xml:space="preserve">elevate </w:t>
      </w:r>
      <w:r w:rsidR="005952D7" w:rsidRPr="00055D30">
        <w:rPr>
          <w:color w:val="000000" w:themeColor="text1"/>
        </w:rPr>
        <w:t>the role, legitimacy</w:t>
      </w:r>
      <w:r w:rsidR="00354377" w:rsidRPr="00055D30">
        <w:rPr>
          <w:color w:val="000000" w:themeColor="text1"/>
        </w:rPr>
        <w:t>, and</w:t>
      </w:r>
      <w:r w:rsidR="005952D7" w:rsidRPr="00055D30">
        <w:rPr>
          <w:color w:val="000000" w:themeColor="text1"/>
        </w:rPr>
        <w:t xml:space="preserve"> rigor of research evidence in advancing educational quality and equity. </w:t>
      </w:r>
      <w:r w:rsidR="006430B8" w:rsidRPr="00055D30">
        <w:rPr>
          <w:color w:val="000000" w:themeColor="text1"/>
        </w:rPr>
        <w:t xml:space="preserve">That, in turn, had </w:t>
      </w:r>
      <w:r w:rsidR="00365DF5" w:rsidRPr="00055D30">
        <w:rPr>
          <w:color w:val="000000" w:themeColor="text1"/>
        </w:rPr>
        <w:t>the additional</w:t>
      </w:r>
      <w:r w:rsidR="006430B8" w:rsidRPr="00055D30">
        <w:rPr>
          <w:color w:val="000000" w:themeColor="text1"/>
        </w:rPr>
        <w:t xml:space="preserve"> effect of </w:t>
      </w:r>
      <w:r w:rsidR="00215139" w:rsidRPr="00055D30">
        <w:rPr>
          <w:color w:val="000000" w:themeColor="text1"/>
        </w:rPr>
        <w:lastRenderedPageBreak/>
        <w:t xml:space="preserve">making </w:t>
      </w:r>
      <w:r w:rsidR="0074707F" w:rsidRPr="00055D30">
        <w:rPr>
          <w:color w:val="000000" w:themeColor="text1"/>
        </w:rPr>
        <w:t xml:space="preserve">the work and outcomes of </w:t>
      </w:r>
      <w:r w:rsidR="00215139" w:rsidRPr="00055D30">
        <w:rPr>
          <w:color w:val="000000" w:themeColor="text1"/>
        </w:rPr>
        <w:t xml:space="preserve">US public education more </w:t>
      </w:r>
      <w:r w:rsidR="00515D36" w:rsidRPr="00055D30">
        <w:rPr>
          <w:color w:val="000000" w:themeColor="text1"/>
        </w:rPr>
        <w:t xml:space="preserve">transparent, more visible, and more open to </w:t>
      </w:r>
      <w:r w:rsidR="002949E3" w:rsidRPr="00055D30">
        <w:rPr>
          <w:color w:val="000000" w:themeColor="text1"/>
        </w:rPr>
        <w:t>observation, scrutiny, and critique than had been</w:t>
      </w:r>
      <w:r w:rsidR="00C06906" w:rsidRPr="00055D30">
        <w:rPr>
          <w:color w:val="000000" w:themeColor="text1"/>
        </w:rPr>
        <w:t xml:space="preserve"> the case. </w:t>
      </w:r>
    </w:p>
    <w:p w14:paraId="44624F34" w14:textId="22DA6F9C" w:rsidR="007F28A0" w:rsidRPr="006673A2" w:rsidRDefault="00BE1CBF" w:rsidP="00850BB7">
      <w:pPr>
        <w:spacing w:line="480" w:lineRule="auto"/>
        <w:ind w:firstLine="720"/>
        <w:rPr>
          <w:color w:val="000000" w:themeColor="text1"/>
          <w:highlight w:val="yellow"/>
        </w:rPr>
      </w:pPr>
      <w:r w:rsidRPr="006673A2">
        <w:rPr>
          <w:color w:val="000000" w:themeColor="text1"/>
          <w:highlight w:val="yellow"/>
        </w:rPr>
        <w:t xml:space="preserve">Until the evidence infrastructure </w:t>
      </w:r>
      <w:r w:rsidR="00F75535" w:rsidRPr="006673A2">
        <w:rPr>
          <w:color w:val="000000" w:themeColor="text1"/>
          <w:highlight w:val="yellow"/>
        </w:rPr>
        <w:t>began taking firm form in the 1960s</w:t>
      </w:r>
      <w:r w:rsidRPr="006673A2">
        <w:rPr>
          <w:color w:val="000000" w:themeColor="text1"/>
          <w:highlight w:val="yellow"/>
        </w:rPr>
        <w:t xml:space="preserve">, </w:t>
      </w:r>
      <w:r w:rsidR="00DA5C68" w:rsidRPr="006673A2">
        <w:rPr>
          <w:color w:val="000000" w:themeColor="text1"/>
          <w:highlight w:val="yellow"/>
        </w:rPr>
        <w:t xml:space="preserve">social and political support </w:t>
      </w:r>
      <w:r w:rsidR="00F22A10" w:rsidRPr="006673A2">
        <w:rPr>
          <w:color w:val="000000" w:themeColor="text1"/>
          <w:highlight w:val="yellow"/>
        </w:rPr>
        <w:t xml:space="preserve">for public education </w:t>
      </w:r>
      <w:r w:rsidR="007B2C3C" w:rsidRPr="006673A2">
        <w:rPr>
          <w:color w:val="000000" w:themeColor="text1"/>
          <w:highlight w:val="yellow"/>
        </w:rPr>
        <w:t>was anchored more in</w:t>
      </w:r>
      <w:r w:rsidR="000059E0" w:rsidRPr="006673A2">
        <w:rPr>
          <w:color w:val="000000" w:themeColor="text1"/>
          <w:highlight w:val="yellow"/>
        </w:rPr>
        <w:t xml:space="preserve"> public</w:t>
      </w:r>
      <w:r w:rsidR="007B2C3C" w:rsidRPr="006673A2">
        <w:rPr>
          <w:color w:val="000000" w:themeColor="text1"/>
          <w:highlight w:val="yellow"/>
        </w:rPr>
        <w:t xml:space="preserve"> confidence </w:t>
      </w:r>
      <w:r w:rsidR="00DE530C" w:rsidRPr="006673A2">
        <w:rPr>
          <w:color w:val="000000" w:themeColor="text1"/>
          <w:highlight w:val="yellow"/>
        </w:rPr>
        <w:t xml:space="preserve">in local </w:t>
      </w:r>
      <w:r w:rsidR="00732EE8" w:rsidRPr="006673A2">
        <w:rPr>
          <w:color w:val="000000" w:themeColor="text1"/>
          <w:highlight w:val="yellow"/>
        </w:rPr>
        <w:t xml:space="preserve">competence, </w:t>
      </w:r>
      <w:r w:rsidR="00DE530C" w:rsidRPr="006673A2">
        <w:rPr>
          <w:color w:val="000000" w:themeColor="text1"/>
          <w:highlight w:val="yellow"/>
        </w:rPr>
        <w:t>creativity</w:t>
      </w:r>
      <w:r w:rsidR="00732EE8" w:rsidRPr="006673A2">
        <w:rPr>
          <w:color w:val="000000" w:themeColor="text1"/>
          <w:highlight w:val="yellow"/>
        </w:rPr>
        <w:t>,</w:t>
      </w:r>
      <w:r w:rsidR="00DE530C" w:rsidRPr="006673A2">
        <w:rPr>
          <w:color w:val="000000" w:themeColor="text1"/>
          <w:highlight w:val="yellow"/>
        </w:rPr>
        <w:t xml:space="preserve"> and inventiveness </w:t>
      </w:r>
      <w:r w:rsidR="007C3A15" w:rsidRPr="006673A2">
        <w:rPr>
          <w:color w:val="000000" w:themeColor="text1"/>
          <w:highlight w:val="yellow"/>
        </w:rPr>
        <w:t xml:space="preserve">than in rich evidence </w:t>
      </w:r>
      <w:r w:rsidR="006339A8" w:rsidRPr="006673A2">
        <w:rPr>
          <w:color w:val="000000" w:themeColor="text1"/>
          <w:highlight w:val="yellow"/>
        </w:rPr>
        <w:t>of how</w:t>
      </w:r>
      <w:r w:rsidR="00F91784" w:rsidRPr="006673A2">
        <w:rPr>
          <w:color w:val="000000" w:themeColor="text1"/>
          <w:highlight w:val="yellow"/>
        </w:rPr>
        <w:t xml:space="preserve"> </w:t>
      </w:r>
      <w:r w:rsidR="00DE530C" w:rsidRPr="006673A2">
        <w:rPr>
          <w:color w:val="000000" w:themeColor="text1"/>
          <w:highlight w:val="yellow"/>
        </w:rPr>
        <w:t>local education enterprise</w:t>
      </w:r>
      <w:r w:rsidR="008D27D1" w:rsidRPr="006673A2">
        <w:rPr>
          <w:color w:val="000000" w:themeColor="text1"/>
          <w:highlight w:val="yellow"/>
        </w:rPr>
        <w:t>s</w:t>
      </w:r>
      <w:r w:rsidR="00DE530C" w:rsidRPr="006673A2">
        <w:rPr>
          <w:color w:val="000000" w:themeColor="text1"/>
          <w:highlight w:val="yellow"/>
        </w:rPr>
        <w:t xml:space="preserve"> </w:t>
      </w:r>
      <w:r w:rsidR="00F91784" w:rsidRPr="006673A2">
        <w:rPr>
          <w:color w:val="000000" w:themeColor="text1"/>
          <w:highlight w:val="yellow"/>
        </w:rPr>
        <w:t xml:space="preserve">worked, what </w:t>
      </w:r>
      <w:r w:rsidR="00DE530C" w:rsidRPr="006673A2">
        <w:rPr>
          <w:color w:val="000000" w:themeColor="text1"/>
          <w:highlight w:val="yellow"/>
        </w:rPr>
        <w:t>the</w:t>
      </w:r>
      <w:r w:rsidR="008D27D1" w:rsidRPr="006673A2">
        <w:rPr>
          <w:color w:val="000000" w:themeColor="text1"/>
          <w:highlight w:val="yellow"/>
        </w:rPr>
        <w:t>y</w:t>
      </w:r>
      <w:r w:rsidR="00F91784" w:rsidRPr="006673A2">
        <w:rPr>
          <w:color w:val="000000" w:themeColor="text1"/>
          <w:highlight w:val="yellow"/>
        </w:rPr>
        <w:t xml:space="preserve"> produced, </w:t>
      </w:r>
      <w:r w:rsidR="008E5991" w:rsidRPr="006673A2">
        <w:rPr>
          <w:color w:val="000000" w:themeColor="text1"/>
          <w:highlight w:val="yellow"/>
        </w:rPr>
        <w:t>and for whom</w:t>
      </w:r>
      <w:r w:rsidR="007916CE" w:rsidRPr="006673A2">
        <w:rPr>
          <w:color w:val="000000" w:themeColor="text1"/>
          <w:highlight w:val="yellow"/>
        </w:rPr>
        <w:t xml:space="preserve"> (Meyer &amp; Rowan, 1978).</w:t>
      </w:r>
      <w:r w:rsidR="00915A63" w:rsidRPr="006673A2">
        <w:rPr>
          <w:color w:val="000000" w:themeColor="text1"/>
          <w:highlight w:val="yellow"/>
        </w:rPr>
        <w:t xml:space="preserve"> </w:t>
      </w:r>
      <w:r w:rsidR="00FC23B3" w:rsidRPr="006673A2">
        <w:rPr>
          <w:color w:val="000000" w:themeColor="text1"/>
          <w:highlight w:val="yellow"/>
        </w:rPr>
        <w:t xml:space="preserve">Confidence of this sort </w:t>
      </w:r>
      <w:r w:rsidR="000D23A3" w:rsidRPr="006673A2">
        <w:rPr>
          <w:color w:val="000000" w:themeColor="text1"/>
          <w:highlight w:val="yellow"/>
        </w:rPr>
        <w:t>h</w:t>
      </w:r>
      <w:r w:rsidR="007F5618" w:rsidRPr="006673A2">
        <w:rPr>
          <w:color w:val="000000" w:themeColor="text1"/>
          <w:highlight w:val="yellow"/>
        </w:rPr>
        <w:t>a</w:t>
      </w:r>
      <w:r w:rsidR="000D23A3" w:rsidRPr="006673A2">
        <w:rPr>
          <w:color w:val="000000" w:themeColor="text1"/>
          <w:highlight w:val="yellow"/>
        </w:rPr>
        <w:t xml:space="preserve">d </w:t>
      </w:r>
      <w:r w:rsidR="00FC23B3" w:rsidRPr="006673A2">
        <w:rPr>
          <w:color w:val="000000" w:themeColor="text1"/>
          <w:highlight w:val="yellow"/>
        </w:rPr>
        <w:t xml:space="preserve">long been integral to a national “can do” culture and to public education: Yankee ingenuity, that pioneering spirit, and jazz improvisation as manifest in local control and professional autonomy. Local </w:t>
      </w:r>
      <w:r w:rsidR="00135C14" w:rsidRPr="006673A2">
        <w:rPr>
          <w:color w:val="000000" w:themeColor="text1"/>
          <w:highlight w:val="yellow"/>
        </w:rPr>
        <w:t>education enterprises</w:t>
      </w:r>
      <w:r w:rsidR="00FC23B3" w:rsidRPr="006673A2">
        <w:rPr>
          <w:color w:val="000000" w:themeColor="text1"/>
          <w:highlight w:val="yellow"/>
        </w:rPr>
        <w:t xml:space="preserve">, in turn, were enabled by macro-level policy contexts that sought to </w:t>
      </w:r>
      <w:r w:rsidR="00FD3DDD" w:rsidRPr="006673A2">
        <w:rPr>
          <w:color w:val="000000" w:themeColor="text1"/>
          <w:highlight w:val="yellow"/>
        </w:rPr>
        <w:t>seed</w:t>
      </w:r>
      <w:r w:rsidR="00FC23B3" w:rsidRPr="006673A2">
        <w:rPr>
          <w:color w:val="000000" w:themeColor="text1"/>
          <w:highlight w:val="yellow"/>
        </w:rPr>
        <w:t xml:space="preserve"> creativity and inventiveness </w:t>
      </w:r>
      <w:r w:rsidR="00FD3DDD" w:rsidRPr="006673A2">
        <w:rPr>
          <w:color w:val="000000" w:themeColor="text1"/>
          <w:highlight w:val="yellow"/>
        </w:rPr>
        <w:t xml:space="preserve">through the spread of </w:t>
      </w:r>
      <w:r w:rsidR="00FC23B3" w:rsidRPr="006673A2">
        <w:rPr>
          <w:color w:val="000000" w:themeColor="text1"/>
          <w:highlight w:val="yellow"/>
        </w:rPr>
        <w:t>more and better educational resources.</w:t>
      </w:r>
      <w:r w:rsidR="00850BB7" w:rsidRPr="006673A2">
        <w:rPr>
          <w:color w:val="000000" w:themeColor="text1"/>
          <w:highlight w:val="yellow"/>
        </w:rPr>
        <w:t xml:space="preserve"> </w:t>
      </w:r>
    </w:p>
    <w:p w14:paraId="32F0A575" w14:textId="2B9E27D3" w:rsidR="00A507BF" w:rsidRPr="00055D30" w:rsidRDefault="00C71563" w:rsidP="007F28A0">
      <w:pPr>
        <w:spacing w:line="480" w:lineRule="auto"/>
        <w:ind w:firstLine="720"/>
        <w:rPr>
          <w:color w:val="000000" w:themeColor="text1"/>
        </w:rPr>
      </w:pPr>
      <w:r w:rsidRPr="006673A2">
        <w:rPr>
          <w:color w:val="000000" w:themeColor="text1"/>
          <w:highlight w:val="yellow"/>
        </w:rPr>
        <w:t xml:space="preserve">Yet as </w:t>
      </w:r>
      <w:r w:rsidR="0074707F" w:rsidRPr="006673A2">
        <w:rPr>
          <w:color w:val="000000" w:themeColor="text1"/>
          <w:highlight w:val="yellow"/>
        </w:rPr>
        <w:t>this</w:t>
      </w:r>
      <w:r w:rsidR="00B00130" w:rsidRPr="006673A2">
        <w:rPr>
          <w:color w:val="000000" w:themeColor="text1"/>
          <w:highlight w:val="yellow"/>
        </w:rPr>
        <w:t xml:space="preserve"> evidence infrastructure</w:t>
      </w:r>
      <w:r w:rsidRPr="006673A2">
        <w:rPr>
          <w:color w:val="000000" w:themeColor="text1"/>
          <w:highlight w:val="yellow"/>
        </w:rPr>
        <w:t xml:space="preserve"> began to function and </w:t>
      </w:r>
      <w:r w:rsidR="00B478DF" w:rsidRPr="006673A2">
        <w:rPr>
          <w:color w:val="000000" w:themeColor="text1"/>
          <w:highlight w:val="yellow"/>
        </w:rPr>
        <w:t xml:space="preserve">as findings and theories </w:t>
      </w:r>
      <w:r w:rsidR="00302271" w:rsidRPr="006673A2">
        <w:rPr>
          <w:color w:val="000000" w:themeColor="text1"/>
          <w:highlight w:val="yellow"/>
        </w:rPr>
        <w:t>began to accumulate</w:t>
      </w:r>
      <w:r w:rsidR="005952D7" w:rsidRPr="006673A2">
        <w:rPr>
          <w:color w:val="000000" w:themeColor="text1"/>
          <w:highlight w:val="yellow"/>
        </w:rPr>
        <w:t xml:space="preserve">, </w:t>
      </w:r>
      <w:r w:rsidR="005C00E6" w:rsidRPr="006673A2">
        <w:rPr>
          <w:color w:val="000000" w:themeColor="text1"/>
          <w:highlight w:val="yellow"/>
        </w:rPr>
        <w:t>several</w:t>
      </w:r>
      <w:r w:rsidR="00A507BF" w:rsidRPr="006673A2">
        <w:rPr>
          <w:color w:val="000000" w:themeColor="text1"/>
          <w:highlight w:val="yellow"/>
        </w:rPr>
        <w:t xml:space="preserve"> lines of research began to suggest </w:t>
      </w:r>
      <w:r w:rsidR="001E1388" w:rsidRPr="006673A2">
        <w:rPr>
          <w:color w:val="000000" w:themeColor="text1"/>
          <w:highlight w:val="yellow"/>
        </w:rPr>
        <w:t>a paradox:</w:t>
      </w:r>
      <w:r w:rsidR="00732EE8" w:rsidRPr="006673A2">
        <w:rPr>
          <w:color w:val="000000" w:themeColor="text1"/>
          <w:highlight w:val="yellow"/>
        </w:rPr>
        <w:t xml:space="preserve"> </w:t>
      </w:r>
      <w:r w:rsidR="001E1388" w:rsidRPr="006673A2">
        <w:rPr>
          <w:color w:val="000000" w:themeColor="text1"/>
          <w:highlight w:val="yellow"/>
        </w:rPr>
        <w:t>A</w:t>
      </w:r>
      <w:r w:rsidR="00732EE8" w:rsidRPr="006673A2">
        <w:rPr>
          <w:color w:val="000000" w:themeColor="text1"/>
          <w:highlight w:val="yellow"/>
        </w:rPr>
        <w:t xml:space="preserve">n </w:t>
      </w:r>
      <w:r w:rsidR="00A507BF" w:rsidRPr="006673A2">
        <w:rPr>
          <w:color w:val="000000" w:themeColor="text1"/>
          <w:highlight w:val="yellow"/>
        </w:rPr>
        <w:t>exclusive focus on educational resources risks undermining (rather than advancing) ambitions for educational quality and equity, absent commensurate attention to</w:t>
      </w:r>
      <w:r w:rsidR="00732EE8" w:rsidRPr="006673A2">
        <w:rPr>
          <w:color w:val="000000" w:themeColor="text1"/>
          <w:highlight w:val="yellow"/>
        </w:rPr>
        <w:t xml:space="preserve"> </w:t>
      </w:r>
      <w:r w:rsidR="001E1388" w:rsidRPr="006673A2">
        <w:rPr>
          <w:color w:val="000000" w:themeColor="text1"/>
          <w:highlight w:val="yellow"/>
        </w:rPr>
        <w:t xml:space="preserve">instructional practice and its </w:t>
      </w:r>
      <w:commentRangeStart w:id="0"/>
      <w:r w:rsidR="001E1388" w:rsidRPr="006673A2">
        <w:rPr>
          <w:color w:val="000000" w:themeColor="text1"/>
          <w:highlight w:val="yellow"/>
        </w:rPr>
        <w:t>contexts</w:t>
      </w:r>
      <w:commentRangeEnd w:id="0"/>
      <w:r w:rsidR="006673A2">
        <w:rPr>
          <w:rStyle w:val="CommentReference"/>
        </w:rPr>
        <w:commentReference w:id="0"/>
      </w:r>
      <w:r w:rsidR="00732EE8" w:rsidRPr="006673A2">
        <w:rPr>
          <w:color w:val="000000" w:themeColor="text1"/>
          <w:highlight w:val="yellow"/>
        </w:rPr>
        <w:t>.</w:t>
      </w:r>
    </w:p>
    <w:p w14:paraId="5508379E" w14:textId="263EAFEB" w:rsidR="00A507BF" w:rsidRPr="00055D30" w:rsidRDefault="00A507BF" w:rsidP="00A507BF">
      <w:pPr>
        <w:spacing w:line="480" w:lineRule="auto"/>
        <w:ind w:firstLine="720"/>
        <w:rPr>
          <w:color w:val="000000" w:themeColor="text1"/>
        </w:rPr>
      </w:pPr>
      <w:r w:rsidRPr="00055D30">
        <w:rPr>
          <w:color w:val="000000" w:themeColor="text1"/>
        </w:rPr>
        <w:t xml:space="preserve">For example, research examining the </w:t>
      </w:r>
      <w:r w:rsidR="005C00E6" w:rsidRPr="00055D30">
        <w:rPr>
          <w:color w:val="000000" w:themeColor="text1"/>
        </w:rPr>
        <w:t>influence of educational inputs on educational outputs</w:t>
      </w:r>
      <w:r w:rsidRPr="00055D30">
        <w:rPr>
          <w:color w:val="000000" w:themeColor="text1"/>
        </w:rPr>
        <w:t xml:space="preserve"> raised questions about the fundamental premise of the resource-forward approach: the assumption of a direct, positive relationship between resources and </w:t>
      </w:r>
      <w:r w:rsidR="000C70FC" w:rsidRPr="00055D30">
        <w:rPr>
          <w:color w:val="000000" w:themeColor="text1"/>
        </w:rPr>
        <w:t>educational</w:t>
      </w:r>
      <w:r w:rsidRPr="00055D30">
        <w:rPr>
          <w:color w:val="000000" w:themeColor="text1"/>
        </w:rPr>
        <w:t xml:space="preserve"> outcomes. These questions emerged </w:t>
      </w:r>
      <w:r w:rsidR="00F75535" w:rsidRPr="00055D30">
        <w:rPr>
          <w:color w:val="000000" w:themeColor="text1"/>
        </w:rPr>
        <w:t xml:space="preserve">as a product of the </w:t>
      </w:r>
      <w:r w:rsidRPr="00055D30">
        <w:rPr>
          <w:color w:val="000000" w:themeColor="text1"/>
        </w:rPr>
        <w:t>federal</w:t>
      </w:r>
      <w:r w:rsidR="007F284D" w:rsidRPr="00055D30">
        <w:rPr>
          <w:color w:val="000000" w:themeColor="text1"/>
        </w:rPr>
        <w:t>ly</w:t>
      </w:r>
      <w:r w:rsidR="00F75535" w:rsidRPr="00055D30">
        <w:rPr>
          <w:color w:val="000000" w:themeColor="text1"/>
        </w:rPr>
        <w:t xml:space="preserve"> </w:t>
      </w:r>
      <w:r w:rsidR="007F284D" w:rsidRPr="00055D30">
        <w:rPr>
          <w:color w:val="000000" w:themeColor="text1"/>
        </w:rPr>
        <w:t>supported</w:t>
      </w:r>
      <w:r w:rsidRPr="00055D30">
        <w:rPr>
          <w:color w:val="000000" w:themeColor="text1"/>
        </w:rPr>
        <w:t xml:space="preserve"> </w:t>
      </w:r>
      <w:r w:rsidR="007F284D" w:rsidRPr="00055D30">
        <w:rPr>
          <w:color w:val="000000" w:themeColor="text1"/>
        </w:rPr>
        <w:t>evidence infrastructure</w:t>
      </w:r>
      <w:r w:rsidRPr="00055D30">
        <w:rPr>
          <w:color w:val="000000" w:themeColor="text1"/>
        </w:rPr>
        <w:t>, with what became known as the Coleman Report: a study mandated by the federal Civil Rights Act of 1964, commissioned by the federal Office of Education, and conducted by the federally</w:t>
      </w:r>
      <w:r w:rsidR="00707D57">
        <w:rPr>
          <w:color w:val="000000" w:themeColor="text1"/>
        </w:rPr>
        <w:t xml:space="preserve"> </w:t>
      </w:r>
      <w:r w:rsidRPr="00055D30">
        <w:rPr>
          <w:color w:val="000000" w:themeColor="text1"/>
        </w:rPr>
        <w:t xml:space="preserve">funded Center for the Social Organization of Schools at Johns Hopkins University (Coleman et al., 1966). Among other things, the report evidenced </w:t>
      </w:r>
      <w:r w:rsidR="00F16E32" w:rsidRPr="00055D30">
        <w:rPr>
          <w:color w:val="000000" w:themeColor="text1"/>
        </w:rPr>
        <w:t>a formidable achievement gap</w:t>
      </w:r>
      <w:r w:rsidRPr="00055D30">
        <w:rPr>
          <w:color w:val="000000" w:themeColor="text1"/>
        </w:rPr>
        <w:t xml:space="preserve"> between white </w:t>
      </w:r>
      <w:r w:rsidRPr="00055D30">
        <w:rPr>
          <w:color w:val="000000" w:themeColor="text1"/>
        </w:rPr>
        <w:lastRenderedPageBreak/>
        <w:t xml:space="preserve">and </w:t>
      </w:r>
      <w:r w:rsidR="00D93302" w:rsidRPr="00055D30">
        <w:rPr>
          <w:color w:val="000000" w:themeColor="text1"/>
        </w:rPr>
        <w:t>B</w:t>
      </w:r>
      <w:r w:rsidRPr="00055D30">
        <w:rPr>
          <w:color w:val="000000" w:themeColor="text1"/>
        </w:rPr>
        <w:t xml:space="preserve">lack students, arguing that this gap was explained more by differences in family background than by differences </w:t>
      </w:r>
      <w:r w:rsidR="005C00E6" w:rsidRPr="00055D30">
        <w:rPr>
          <w:color w:val="000000" w:themeColor="text1"/>
        </w:rPr>
        <w:t>among</w:t>
      </w:r>
      <w:r w:rsidRPr="00055D30">
        <w:rPr>
          <w:color w:val="000000" w:themeColor="text1"/>
        </w:rPr>
        <w:t xml:space="preserve"> schools in financial and educational resources. </w:t>
      </w:r>
    </w:p>
    <w:p w14:paraId="374A987E" w14:textId="2EE1A109" w:rsidR="00A507BF" w:rsidRPr="00055D30" w:rsidRDefault="00221FC3" w:rsidP="00A507BF">
      <w:pPr>
        <w:spacing w:line="480" w:lineRule="auto"/>
        <w:ind w:firstLine="720"/>
        <w:rPr>
          <w:color w:val="000000" w:themeColor="text1"/>
        </w:rPr>
      </w:pPr>
      <w:r w:rsidRPr="00055D30">
        <w:rPr>
          <w:color w:val="000000" w:themeColor="text1"/>
        </w:rPr>
        <w:t>S</w:t>
      </w:r>
      <w:r w:rsidR="00B07409" w:rsidRPr="00055D30">
        <w:rPr>
          <w:color w:val="000000" w:themeColor="text1"/>
        </w:rPr>
        <w:t>ince then, r</w:t>
      </w:r>
      <w:r w:rsidR="00A507BF" w:rsidRPr="00055D30">
        <w:rPr>
          <w:color w:val="000000" w:themeColor="text1"/>
        </w:rPr>
        <w:t xml:space="preserve">esearchers </w:t>
      </w:r>
      <w:r w:rsidR="00B07409" w:rsidRPr="00055D30">
        <w:rPr>
          <w:color w:val="000000" w:themeColor="text1"/>
        </w:rPr>
        <w:t xml:space="preserve">have continued to </w:t>
      </w:r>
      <w:r w:rsidR="000C70FC" w:rsidRPr="00055D30">
        <w:rPr>
          <w:color w:val="000000" w:themeColor="text1"/>
        </w:rPr>
        <w:t>challenge and extend</w:t>
      </w:r>
      <w:r w:rsidR="00A507BF" w:rsidRPr="00055D30">
        <w:rPr>
          <w:color w:val="000000" w:themeColor="text1"/>
        </w:rPr>
        <w:t xml:space="preserve"> these findings (Borman &amp; Dowling, 2010; Greenwald</w:t>
      </w:r>
      <w:r w:rsidR="00855CBF" w:rsidRPr="00055D30">
        <w:rPr>
          <w:color w:val="000000" w:themeColor="text1"/>
        </w:rPr>
        <w:t xml:space="preserve"> et al.</w:t>
      </w:r>
      <w:r w:rsidR="00A507BF" w:rsidRPr="00055D30">
        <w:rPr>
          <w:color w:val="000000" w:themeColor="text1"/>
        </w:rPr>
        <w:t xml:space="preserve">, 1996; Hanushek, </w:t>
      </w:r>
      <w:r w:rsidR="00392F0D" w:rsidRPr="00055D30">
        <w:rPr>
          <w:color w:val="000000" w:themeColor="text1"/>
        </w:rPr>
        <w:t>1989</w:t>
      </w:r>
      <w:r w:rsidR="00F55B7B">
        <w:rPr>
          <w:color w:val="000000" w:themeColor="text1"/>
        </w:rPr>
        <w:t xml:space="preserve">; </w:t>
      </w:r>
      <w:r w:rsidR="00F55B7B" w:rsidRPr="00055D30">
        <w:rPr>
          <w:color w:val="000000" w:themeColor="text1"/>
        </w:rPr>
        <w:t>Jencks et al., 1972</w:t>
      </w:r>
      <w:r w:rsidR="00F55B7B">
        <w:rPr>
          <w:color w:val="000000" w:themeColor="text1"/>
        </w:rPr>
        <w:t>; Reardon, 2016</w:t>
      </w:r>
      <w:r w:rsidR="00A507BF" w:rsidRPr="00055D30">
        <w:rPr>
          <w:color w:val="000000" w:themeColor="text1"/>
        </w:rPr>
        <w:t xml:space="preserve">). One line of argument that </w:t>
      </w:r>
      <w:r w:rsidR="007F379A" w:rsidRPr="00055D30">
        <w:rPr>
          <w:color w:val="000000" w:themeColor="text1"/>
        </w:rPr>
        <w:t>emerged</w:t>
      </w:r>
      <w:r w:rsidR="00A507BF" w:rsidRPr="00055D30">
        <w:rPr>
          <w:color w:val="000000" w:themeColor="text1"/>
        </w:rPr>
        <w:t xml:space="preserve"> is that what matters for advancing quality and equity </w:t>
      </w:r>
      <w:r w:rsidR="005C00E6" w:rsidRPr="00055D30">
        <w:rPr>
          <w:color w:val="000000" w:themeColor="text1"/>
        </w:rPr>
        <w:t>are</w:t>
      </w:r>
      <w:r w:rsidR="00A507BF" w:rsidRPr="00055D30">
        <w:rPr>
          <w:color w:val="000000" w:themeColor="text1"/>
        </w:rPr>
        <w:t xml:space="preserve"> not differences in the </w:t>
      </w:r>
      <w:r w:rsidR="00EF6326" w:rsidRPr="00055D30">
        <w:rPr>
          <w:color w:val="000000" w:themeColor="text1"/>
        </w:rPr>
        <w:t>distribution</w:t>
      </w:r>
      <w:r w:rsidR="00A507BF" w:rsidRPr="00055D30">
        <w:rPr>
          <w:color w:val="000000" w:themeColor="text1"/>
        </w:rPr>
        <w:t xml:space="preserve"> of educational resources </w:t>
      </w:r>
      <w:r w:rsidR="00B609C6" w:rsidRPr="00055D30">
        <w:rPr>
          <w:color w:val="000000" w:themeColor="text1"/>
        </w:rPr>
        <w:t>but, instead,</w:t>
      </w:r>
      <w:r w:rsidR="00A507BF" w:rsidRPr="00055D30">
        <w:rPr>
          <w:color w:val="000000" w:themeColor="text1"/>
        </w:rPr>
        <w:t xml:space="preserve"> differences in capabilities </w:t>
      </w:r>
      <w:r w:rsidR="00DE5BD3" w:rsidRPr="00055D30">
        <w:rPr>
          <w:color w:val="000000" w:themeColor="text1"/>
        </w:rPr>
        <w:t xml:space="preserve">in </w:t>
      </w:r>
      <w:r w:rsidR="00A507BF" w:rsidRPr="00055D30">
        <w:rPr>
          <w:color w:val="000000" w:themeColor="text1"/>
        </w:rPr>
        <w:t>districts</w:t>
      </w:r>
      <w:r w:rsidR="00632C5F" w:rsidRPr="00055D30">
        <w:rPr>
          <w:color w:val="000000" w:themeColor="text1"/>
        </w:rPr>
        <w:t xml:space="preserve"> and schools</w:t>
      </w:r>
      <w:r w:rsidR="00A507BF" w:rsidRPr="00055D30">
        <w:rPr>
          <w:color w:val="000000" w:themeColor="text1"/>
        </w:rPr>
        <w:t xml:space="preserve"> </w:t>
      </w:r>
      <w:r w:rsidR="00A507BF" w:rsidRPr="00055D30">
        <w:rPr>
          <w:i/>
          <w:iCs/>
          <w:color w:val="000000" w:themeColor="text1"/>
        </w:rPr>
        <w:t>to use</w:t>
      </w:r>
      <w:r w:rsidR="00A507BF" w:rsidRPr="00055D30">
        <w:rPr>
          <w:color w:val="000000" w:themeColor="text1"/>
        </w:rPr>
        <w:t xml:space="preserve"> those resources to design, organize, manage, and enact high quality educational opportunities for students (Bryk &amp; Raudenbush, 1988; Cohen</w:t>
      </w:r>
      <w:r w:rsidR="00855CBF" w:rsidRPr="00055D30">
        <w:rPr>
          <w:color w:val="000000" w:themeColor="text1"/>
        </w:rPr>
        <w:t xml:space="preserve"> et al.</w:t>
      </w:r>
      <w:r w:rsidR="00A507BF" w:rsidRPr="00055D30">
        <w:rPr>
          <w:color w:val="000000" w:themeColor="text1"/>
        </w:rPr>
        <w:t>, 2003; Duncan &amp; Murnane, 2014; Rowan</w:t>
      </w:r>
      <w:r w:rsidR="00855CBF" w:rsidRPr="00055D30">
        <w:rPr>
          <w:color w:val="000000" w:themeColor="text1"/>
        </w:rPr>
        <w:t xml:space="preserve"> et al.</w:t>
      </w:r>
      <w:r w:rsidR="00A507BF" w:rsidRPr="00055D30">
        <w:rPr>
          <w:color w:val="000000" w:themeColor="text1"/>
        </w:rPr>
        <w:t>, 2009). Consequently, providing more-and-better resources without also addressing differences in capabilities for their use risks a Matthew effect: More capable districts</w:t>
      </w:r>
      <w:r w:rsidR="00632C5F" w:rsidRPr="00055D30">
        <w:rPr>
          <w:color w:val="000000" w:themeColor="text1"/>
        </w:rPr>
        <w:t xml:space="preserve"> and schools </w:t>
      </w:r>
      <w:r w:rsidR="00A507BF" w:rsidRPr="00055D30">
        <w:rPr>
          <w:color w:val="000000" w:themeColor="text1"/>
        </w:rPr>
        <w:t>get better</w:t>
      </w:r>
      <w:r w:rsidR="00B609C6" w:rsidRPr="00055D30">
        <w:rPr>
          <w:color w:val="000000" w:themeColor="text1"/>
        </w:rPr>
        <w:t xml:space="preserve">; </w:t>
      </w:r>
      <w:r w:rsidR="00A507BF" w:rsidRPr="00055D30">
        <w:rPr>
          <w:color w:val="000000" w:themeColor="text1"/>
        </w:rPr>
        <w:t>less capable districts</w:t>
      </w:r>
      <w:r w:rsidR="00632C5F" w:rsidRPr="00055D30">
        <w:rPr>
          <w:color w:val="000000" w:themeColor="text1"/>
        </w:rPr>
        <w:t xml:space="preserve"> and schools </w:t>
      </w:r>
      <w:r w:rsidR="004F66BA" w:rsidRPr="00055D30">
        <w:rPr>
          <w:color w:val="000000" w:themeColor="text1"/>
        </w:rPr>
        <w:t>do not.</w:t>
      </w:r>
      <w:r w:rsidR="00A507BF" w:rsidRPr="00055D30">
        <w:rPr>
          <w:color w:val="000000" w:themeColor="text1"/>
        </w:rPr>
        <w:t xml:space="preserve"> </w:t>
      </w:r>
    </w:p>
    <w:p w14:paraId="43C8E96C" w14:textId="31307014" w:rsidR="00A507BF" w:rsidRPr="00055D30" w:rsidRDefault="00A507BF" w:rsidP="005952D7">
      <w:pPr>
        <w:spacing w:line="480" w:lineRule="auto"/>
        <w:ind w:firstLine="720"/>
        <w:rPr>
          <w:color w:val="000000" w:themeColor="text1"/>
        </w:rPr>
      </w:pPr>
      <w:r w:rsidRPr="00055D30">
        <w:rPr>
          <w:color w:val="000000" w:themeColor="text1"/>
        </w:rPr>
        <w:t>Other research examining dynamics among educational environments, district</w:t>
      </w:r>
      <w:r w:rsidR="00816B31" w:rsidRPr="00055D30">
        <w:rPr>
          <w:color w:val="000000" w:themeColor="text1"/>
        </w:rPr>
        <w:t xml:space="preserve"> and </w:t>
      </w:r>
      <w:r w:rsidRPr="00055D30">
        <w:rPr>
          <w:color w:val="000000" w:themeColor="text1"/>
        </w:rPr>
        <w:t xml:space="preserve">school organization, and instruction raised questions about the </w:t>
      </w:r>
      <w:r w:rsidR="00603A43">
        <w:rPr>
          <w:color w:val="000000" w:themeColor="text1"/>
        </w:rPr>
        <w:t>presumably</w:t>
      </w:r>
      <w:r w:rsidRPr="00055D30">
        <w:rPr>
          <w:color w:val="000000" w:themeColor="text1"/>
        </w:rPr>
        <w:t xml:space="preserve"> positive effect of markets on instructional practice. These markets had long been dominated by deeply</w:t>
      </w:r>
      <w:r w:rsidR="00EF6326" w:rsidRPr="00055D30">
        <w:rPr>
          <w:color w:val="000000" w:themeColor="text1"/>
        </w:rPr>
        <w:t xml:space="preserve"> </w:t>
      </w:r>
      <w:r w:rsidRPr="00055D30">
        <w:rPr>
          <w:color w:val="000000" w:themeColor="text1"/>
        </w:rPr>
        <w:t xml:space="preserve">institutionalized and conservative commercial </w:t>
      </w:r>
      <w:r w:rsidR="00F76A1D" w:rsidRPr="00055D30">
        <w:rPr>
          <w:color w:val="000000" w:themeColor="text1"/>
        </w:rPr>
        <w:t xml:space="preserve">textbook </w:t>
      </w:r>
      <w:r w:rsidRPr="00055D30">
        <w:rPr>
          <w:color w:val="000000" w:themeColor="text1"/>
        </w:rPr>
        <w:t xml:space="preserve">publishers and university-based teacher </w:t>
      </w:r>
      <w:r w:rsidR="00F76A1D" w:rsidRPr="00055D30">
        <w:rPr>
          <w:color w:val="000000" w:themeColor="text1"/>
        </w:rPr>
        <w:t>education</w:t>
      </w:r>
      <w:r w:rsidRPr="00055D30">
        <w:rPr>
          <w:color w:val="000000" w:themeColor="text1"/>
        </w:rPr>
        <w:t xml:space="preserve"> programs. </w:t>
      </w:r>
      <w:r w:rsidR="00816B31" w:rsidRPr="00055D30">
        <w:rPr>
          <w:color w:val="000000" w:themeColor="text1"/>
        </w:rPr>
        <w:t>Despite federal and philanthropic investment aimed at fostering innovation</w:t>
      </w:r>
      <w:r w:rsidRPr="00055D30">
        <w:rPr>
          <w:color w:val="000000" w:themeColor="text1"/>
        </w:rPr>
        <w:t xml:space="preserve">, researchers reported that short-term instability in policy agendas and funding priorities, the lack of consensus on </w:t>
      </w:r>
      <w:r w:rsidR="000E4E48" w:rsidRPr="00055D30">
        <w:rPr>
          <w:color w:val="000000" w:themeColor="text1"/>
        </w:rPr>
        <w:t xml:space="preserve">desired </w:t>
      </w:r>
      <w:r w:rsidRPr="00055D30">
        <w:rPr>
          <w:color w:val="000000" w:themeColor="text1"/>
        </w:rPr>
        <w:t xml:space="preserve">educational outcomes, and the lack of accountability for results interacted to favor faddism over substance in the </w:t>
      </w:r>
      <w:r w:rsidR="00732EE8" w:rsidRPr="00055D30">
        <w:rPr>
          <w:color w:val="000000" w:themeColor="text1"/>
        </w:rPr>
        <w:t>educational resource market</w:t>
      </w:r>
      <w:r w:rsidRPr="00055D30">
        <w:rPr>
          <w:color w:val="000000" w:themeColor="text1"/>
        </w:rPr>
        <w:t xml:space="preserve"> (Meyer &amp; Rowan, 1978; Rowan, 2002</w:t>
      </w:r>
      <w:r w:rsidR="00E379ED">
        <w:rPr>
          <w:color w:val="000000" w:themeColor="text1"/>
        </w:rPr>
        <w:t>; Slavin, 1999</w:t>
      </w:r>
      <w:r w:rsidRPr="00055D30">
        <w:rPr>
          <w:color w:val="000000" w:themeColor="text1"/>
        </w:rPr>
        <w:t xml:space="preserve">). </w:t>
      </w:r>
    </w:p>
    <w:p w14:paraId="0DAFB14C" w14:textId="6ADE5BDC" w:rsidR="00A507BF" w:rsidRPr="00055D30" w:rsidRDefault="00A507BF" w:rsidP="00B82544">
      <w:pPr>
        <w:pStyle w:val="ListParagraph"/>
        <w:numPr>
          <w:ilvl w:val="0"/>
          <w:numId w:val="13"/>
        </w:numPr>
        <w:spacing w:line="276" w:lineRule="auto"/>
        <w:ind w:left="1080"/>
        <w:rPr>
          <w:color w:val="000000" w:themeColor="text1"/>
        </w:rPr>
      </w:pPr>
      <w:r w:rsidRPr="00055D30">
        <w:rPr>
          <w:color w:val="000000" w:themeColor="text1"/>
        </w:rPr>
        <w:t xml:space="preserve">On the supply side, </w:t>
      </w:r>
      <w:r w:rsidR="000C70FC" w:rsidRPr="00055D30">
        <w:rPr>
          <w:color w:val="000000" w:themeColor="text1"/>
        </w:rPr>
        <w:t>developers</w:t>
      </w:r>
      <w:r w:rsidRPr="00055D30">
        <w:rPr>
          <w:color w:val="000000" w:themeColor="text1"/>
        </w:rPr>
        <w:t xml:space="preserve"> faced strong incentives to heed turbulent policy agendas and funding priorities; weak incentives to provide strong guidance </w:t>
      </w:r>
      <w:r w:rsidR="00732EE8" w:rsidRPr="00055D30">
        <w:rPr>
          <w:color w:val="000000" w:themeColor="text1"/>
        </w:rPr>
        <w:t xml:space="preserve">and support </w:t>
      </w:r>
      <w:r w:rsidRPr="00055D30">
        <w:rPr>
          <w:color w:val="000000" w:themeColor="text1"/>
        </w:rPr>
        <w:t>for the use of resources</w:t>
      </w:r>
      <w:r w:rsidR="00732EE8" w:rsidRPr="00055D30">
        <w:rPr>
          <w:color w:val="000000" w:themeColor="text1"/>
        </w:rPr>
        <w:t xml:space="preserve"> in practice</w:t>
      </w:r>
      <w:r w:rsidRPr="00055D30">
        <w:rPr>
          <w:color w:val="000000" w:themeColor="text1"/>
        </w:rPr>
        <w:t xml:space="preserve">; and difficulty sustaining themselves between grant cycles. </w:t>
      </w:r>
    </w:p>
    <w:p w14:paraId="28317B04" w14:textId="556FA3B7" w:rsidR="00A507BF" w:rsidRPr="00055D30" w:rsidRDefault="00A507BF" w:rsidP="00B82544">
      <w:pPr>
        <w:pStyle w:val="ListParagraph"/>
        <w:numPr>
          <w:ilvl w:val="0"/>
          <w:numId w:val="13"/>
        </w:numPr>
        <w:spacing w:line="276" w:lineRule="auto"/>
        <w:ind w:left="1080"/>
        <w:rPr>
          <w:color w:val="000000" w:themeColor="text1"/>
        </w:rPr>
      </w:pPr>
      <w:r w:rsidRPr="00055D30">
        <w:rPr>
          <w:color w:val="000000" w:themeColor="text1"/>
        </w:rPr>
        <w:t xml:space="preserve">On the demand side, </w:t>
      </w:r>
      <w:r w:rsidR="00816B31" w:rsidRPr="00055D30">
        <w:rPr>
          <w:color w:val="000000" w:themeColor="text1"/>
        </w:rPr>
        <w:t>local education enterprises</w:t>
      </w:r>
      <w:r w:rsidRPr="00055D30">
        <w:rPr>
          <w:color w:val="000000" w:themeColor="text1"/>
        </w:rPr>
        <w:t xml:space="preserve"> faced strong incentives to adopt novel resources to maintain legitimacy and confidence among constituents; few </w:t>
      </w:r>
      <w:r w:rsidRPr="00055D30">
        <w:rPr>
          <w:color w:val="000000" w:themeColor="text1"/>
        </w:rPr>
        <w:lastRenderedPageBreak/>
        <w:t>incentives to incorporate them into coherent, local-level educational infrastructure; and weak incentives and accountability for putting them to instrumental use.</w:t>
      </w:r>
    </w:p>
    <w:p w14:paraId="0D490A18" w14:textId="77777777" w:rsidR="00A507BF" w:rsidRPr="00055D30" w:rsidRDefault="00A507BF" w:rsidP="00A507BF">
      <w:pPr>
        <w:spacing w:line="276" w:lineRule="auto"/>
        <w:ind w:firstLine="720"/>
        <w:rPr>
          <w:color w:val="000000" w:themeColor="text1"/>
        </w:rPr>
      </w:pPr>
    </w:p>
    <w:p w14:paraId="4614F2B1" w14:textId="15AD34D1" w:rsidR="00A507BF" w:rsidRPr="00055D30" w:rsidRDefault="00A507BF" w:rsidP="00A507BF">
      <w:pPr>
        <w:spacing w:line="480" w:lineRule="auto"/>
        <w:ind w:firstLine="720"/>
        <w:rPr>
          <w:color w:val="000000" w:themeColor="text1"/>
        </w:rPr>
      </w:pPr>
      <w:r w:rsidRPr="00055D30">
        <w:rPr>
          <w:color w:val="000000" w:themeColor="text1"/>
        </w:rPr>
        <w:t>These market dynamics reinforced a pattern of instructional organization and management that preserved (rather than disrupted) established inequities and practices (Meyer &amp; Rowan, 1978; Peurach, Cohen, Yurkofsky</w:t>
      </w:r>
      <w:r w:rsidR="00855CBF" w:rsidRPr="00055D30">
        <w:rPr>
          <w:color w:val="000000" w:themeColor="text1"/>
        </w:rPr>
        <w:t xml:space="preserve"> et al.</w:t>
      </w:r>
      <w:r w:rsidRPr="00055D30">
        <w:rPr>
          <w:color w:val="000000" w:themeColor="text1"/>
        </w:rPr>
        <w:t xml:space="preserve">, 2019). Under the press </w:t>
      </w:r>
      <w:r w:rsidR="00F83C93" w:rsidRPr="00055D30">
        <w:rPr>
          <w:color w:val="000000" w:themeColor="text1"/>
        </w:rPr>
        <w:t>of</w:t>
      </w:r>
      <w:r w:rsidRPr="00055D30">
        <w:rPr>
          <w:color w:val="000000" w:themeColor="text1"/>
        </w:rPr>
        <w:t xml:space="preserve"> equal access, districts and schools sorted more </w:t>
      </w:r>
      <w:r w:rsidR="005952D7" w:rsidRPr="00055D30">
        <w:rPr>
          <w:color w:val="000000" w:themeColor="text1"/>
        </w:rPr>
        <w:t>(</w:t>
      </w:r>
      <w:r w:rsidRPr="00055D30">
        <w:rPr>
          <w:color w:val="000000" w:themeColor="text1"/>
        </w:rPr>
        <w:t>and more diverse</w:t>
      </w:r>
      <w:r w:rsidR="001547AD" w:rsidRPr="00055D30">
        <w:rPr>
          <w:color w:val="000000" w:themeColor="text1"/>
        </w:rPr>
        <w:t>)</w:t>
      </w:r>
      <w:r w:rsidRPr="00055D30">
        <w:rPr>
          <w:color w:val="000000" w:themeColor="text1"/>
        </w:rPr>
        <w:t xml:space="preserve"> students into academic tracks, “regular” classrooms, and compensatory instructional venues. Under a press for innovation, leaders resourced those venues with conservative teachers and textbooks and </w:t>
      </w:r>
      <w:r w:rsidR="00F83C93" w:rsidRPr="00055D30">
        <w:rPr>
          <w:color w:val="000000" w:themeColor="text1"/>
        </w:rPr>
        <w:t xml:space="preserve">with </w:t>
      </w:r>
      <w:r w:rsidRPr="00055D30">
        <w:rPr>
          <w:color w:val="000000" w:themeColor="text1"/>
        </w:rPr>
        <w:t xml:space="preserve">uncoordinated, faddish materials and programs. </w:t>
      </w:r>
      <w:r w:rsidR="005952D7" w:rsidRPr="00055D30">
        <w:rPr>
          <w:color w:val="000000" w:themeColor="text1"/>
        </w:rPr>
        <w:t>Isolated in classrooms, t</w:t>
      </w:r>
      <w:r w:rsidRPr="00055D30">
        <w:rPr>
          <w:color w:val="000000" w:themeColor="text1"/>
        </w:rPr>
        <w:t xml:space="preserve">eachers were delegated responsibility for organizing and managing instruction for the students assigned to them using the resources provided, absent guidance from resource providers, </w:t>
      </w:r>
      <w:r w:rsidR="00DC3E98" w:rsidRPr="00055D30">
        <w:rPr>
          <w:color w:val="000000" w:themeColor="text1"/>
        </w:rPr>
        <w:t xml:space="preserve">support from colleagues, or </w:t>
      </w:r>
      <w:r w:rsidRPr="00055D30">
        <w:rPr>
          <w:color w:val="000000" w:themeColor="text1"/>
        </w:rPr>
        <w:t>oversight from leaders</w:t>
      </w:r>
      <w:r w:rsidR="00DC3E98" w:rsidRPr="00055D30">
        <w:rPr>
          <w:color w:val="000000" w:themeColor="text1"/>
        </w:rPr>
        <w:t xml:space="preserve"> otherwise occupied with political and administrative responsibilities</w:t>
      </w:r>
      <w:r w:rsidRPr="00055D30">
        <w:rPr>
          <w:color w:val="000000" w:themeColor="text1"/>
        </w:rPr>
        <w:t xml:space="preserve">. </w:t>
      </w:r>
      <w:r w:rsidR="000C70FC" w:rsidRPr="00055D30">
        <w:rPr>
          <w:color w:val="000000" w:themeColor="text1"/>
        </w:rPr>
        <w:t>T</w:t>
      </w:r>
      <w:r w:rsidRPr="00055D30">
        <w:rPr>
          <w:color w:val="000000" w:themeColor="text1"/>
        </w:rPr>
        <w:t xml:space="preserve">eachers leaned most heavily on </w:t>
      </w:r>
      <w:r w:rsidR="000C70FC" w:rsidRPr="00055D30">
        <w:rPr>
          <w:color w:val="000000" w:themeColor="text1"/>
        </w:rPr>
        <w:t xml:space="preserve">familiar, </w:t>
      </w:r>
      <w:r w:rsidRPr="00055D30">
        <w:rPr>
          <w:color w:val="000000" w:themeColor="text1"/>
        </w:rPr>
        <w:t>conservative textbooks</w:t>
      </w:r>
      <w:r w:rsidR="00A235DF">
        <w:rPr>
          <w:color w:val="000000" w:themeColor="text1"/>
        </w:rPr>
        <w:t>,</w:t>
      </w:r>
      <w:r w:rsidR="005D0E80">
        <w:rPr>
          <w:color w:val="000000" w:themeColor="text1"/>
        </w:rPr>
        <w:t xml:space="preserve"> </w:t>
      </w:r>
      <w:r w:rsidRPr="00055D30">
        <w:rPr>
          <w:color w:val="000000" w:themeColor="text1"/>
        </w:rPr>
        <w:t>refashioned novel resources to support established practices</w:t>
      </w:r>
      <w:r w:rsidR="00A235DF">
        <w:rPr>
          <w:color w:val="000000" w:themeColor="text1"/>
        </w:rPr>
        <w:t>,</w:t>
      </w:r>
      <w:r w:rsidRPr="00055D30">
        <w:rPr>
          <w:color w:val="000000" w:themeColor="text1"/>
        </w:rPr>
        <w:t xml:space="preserve"> or ignored them entirely</w:t>
      </w:r>
      <w:r w:rsidR="00F84CA0" w:rsidRPr="00055D30">
        <w:rPr>
          <w:color w:val="000000" w:themeColor="text1"/>
        </w:rPr>
        <w:t xml:space="preserve"> in favor of </w:t>
      </w:r>
      <w:r w:rsidR="00816B31" w:rsidRPr="00055D30">
        <w:rPr>
          <w:color w:val="000000" w:themeColor="text1"/>
        </w:rPr>
        <w:t xml:space="preserve">self-designed resources </w:t>
      </w:r>
      <w:r w:rsidRPr="00055D30">
        <w:rPr>
          <w:color w:val="000000" w:themeColor="text1"/>
        </w:rPr>
        <w:t>(Lortie</w:t>
      </w:r>
      <w:r w:rsidR="004F66BA" w:rsidRPr="00055D30">
        <w:rPr>
          <w:color w:val="000000" w:themeColor="text1"/>
        </w:rPr>
        <w:t>, 1975</w:t>
      </w:r>
      <w:r w:rsidRPr="00055D30">
        <w:rPr>
          <w:color w:val="000000" w:themeColor="text1"/>
        </w:rPr>
        <w:t>; Cohen</w:t>
      </w:r>
      <w:r w:rsidR="008C5B97" w:rsidRPr="00055D30">
        <w:rPr>
          <w:color w:val="000000" w:themeColor="text1"/>
        </w:rPr>
        <w:t>, 1990</w:t>
      </w:r>
      <w:r w:rsidRPr="00055D30">
        <w:rPr>
          <w:color w:val="000000" w:themeColor="text1"/>
        </w:rPr>
        <w:t>).</w:t>
      </w:r>
    </w:p>
    <w:p w14:paraId="2CAF3E14" w14:textId="65A10564" w:rsidR="00A507BF" w:rsidRPr="00055D30" w:rsidRDefault="00A507BF" w:rsidP="00984736">
      <w:pPr>
        <w:spacing w:line="480" w:lineRule="auto"/>
        <w:ind w:firstLine="720"/>
        <w:rPr>
          <w:color w:val="000000" w:themeColor="text1"/>
        </w:rPr>
      </w:pPr>
      <w:r w:rsidRPr="00055D30">
        <w:rPr>
          <w:color w:val="000000" w:themeColor="text1"/>
        </w:rPr>
        <w:t xml:space="preserve">Still other research examining the work of large-scale educational innovation and improvement </w:t>
      </w:r>
      <w:r w:rsidR="00984736" w:rsidRPr="00055D30">
        <w:rPr>
          <w:color w:val="000000" w:themeColor="text1"/>
        </w:rPr>
        <w:t xml:space="preserve">began questioning assumptions underlying the RDDU logic that structured and legitimized the federally supported evidence infrastructure. </w:t>
      </w:r>
      <w:r w:rsidRPr="00055D30">
        <w:rPr>
          <w:color w:val="000000" w:themeColor="text1"/>
        </w:rPr>
        <w:t>For example, researchers both argued and found that:</w:t>
      </w:r>
    </w:p>
    <w:p w14:paraId="59ED4D92" w14:textId="7D7F9AC7" w:rsidR="00A507BF" w:rsidRPr="00055D30" w:rsidRDefault="00A507BF" w:rsidP="00B82544">
      <w:pPr>
        <w:pStyle w:val="ListParagraph"/>
        <w:numPr>
          <w:ilvl w:val="0"/>
          <w:numId w:val="14"/>
        </w:numPr>
        <w:spacing w:line="276" w:lineRule="auto"/>
        <w:ind w:left="1080"/>
        <w:rPr>
          <w:color w:val="000000" w:themeColor="text1"/>
        </w:rPr>
      </w:pPr>
      <w:r w:rsidRPr="00055D30">
        <w:rPr>
          <w:color w:val="000000" w:themeColor="text1"/>
        </w:rPr>
        <w:t xml:space="preserve">Basic and applied educational research are not ready foundations for resource development but, instead, often weak, contested, and inattentive to practical use (Kaestle, </w:t>
      </w:r>
      <w:r w:rsidR="00392F0D" w:rsidRPr="00055D30">
        <w:rPr>
          <w:color w:val="000000" w:themeColor="text1"/>
        </w:rPr>
        <w:t>1993</w:t>
      </w:r>
      <w:r w:rsidRPr="00055D30">
        <w:rPr>
          <w:color w:val="000000" w:themeColor="text1"/>
        </w:rPr>
        <w:t>).</w:t>
      </w:r>
    </w:p>
    <w:p w14:paraId="7FC5BEBD" w14:textId="3E298DDE" w:rsidR="00A507BF" w:rsidRPr="00055D30" w:rsidRDefault="00A507BF" w:rsidP="00B82544">
      <w:pPr>
        <w:pStyle w:val="ListParagraph"/>
        <w:numPr>
          <w:ilvl w:val="0"/>
          <w:numId w:val="14"/>
        </w:numPr>
        <w:spacing w:line="276" w:lineRule="auto"/>
        <w:ind w:left="1080"/>
        <w:rPr>
          <w:color w:val="000000" w:themeColor="text1"/>
        </w:rPr>
      </w:pPr>
      <w:r w:rsidRPr="00055D30">
        <w:rPr>
          <w:color w:val="000000" w:themeColor="text1"/>
        </w:rPr>
        <w:t xml:space="preserve">Development is work not </w:t>
      </w:r>
      <w:r w:rsidR="001E1388" w:rsidRPr="00055D30">
        <w:rPr>
          <w:color w:val="000000" w:themeColor="text1"/>
        </w:rPr>
        <w:t>limited</w:t>
      </w:r>
      <w:r w:rsidRPr="00055D30">
        <w:rPr>
          <w:color w:val="000000" w:themeColor="text1"/>
        </w:rPr>
        <w:t xml:space="preserve"> to educational laboratories but, instead, work that </w:t>
      </w:r>
      <w:r w:rsidR="001E1388" w:rsidRPr="00055D30">
        <w:rPr>
          <w:color w:val="000000" w:themeColor="text1"/>
        </w:rPr>
        <w:t xml:space="preserve">also </w:t>
      </w:r>
      <w:r w:rsidRPr="00055D30">
        <w:rPr>
          <w:color w:val="000000" w:themeColor="text1"/>
        </w:rPr>
        <w:t xml:space="preserve">plays </w:t>
      </w:r>
      <w:r w:rsidR="005C00E6" w:rsidRPr="00055D30">
        <w:rPr>
          <w:color w:val="000000" w:themeColor="text1"/>
        </w:rPr>
        <w:t xml:space="preserve">out </w:t>
      </w:r>
      <w:r w:rsidR="001E1388" w:rsidRPr="00055D30">
        <w:rPr>
          <w:color w:val="000000" w:themeColor="text1"/>
        </w:rPr>
        <w:t xml:space="preserve">collaboratively </w:t>
      </w:r>
      <w:r w:rsidRPr="00055D30">
        <w:rPr>
          <w:color w:val="000000" w:themeColor="text1"/>
        </w:rPr>
        <w:t xml:space="preserve">in </w:t>
      </w:r>
      <w:r w:rsidR="000C70FC" w:rsidRPr="00055D30">
        <w:rPr>
          <w:color w:val="000000" w:themeColor="text1"/>
        </w:rPr>
        <w:t>practice</w:t>
      </w:r>
      <w:r w:rsidRPr="00055D30">
        <w:rPr>
          <w:color w:val="000000" w:themeColor="text1"/>
        </w:rPr>
        <w:t xml:space="preserve"> contexts (Bryk, 2009).</w:t>
      </w:r>
    </w:p>
    <w:p w14:paraId="60335DA8" w14:textId="448A8F15" w:rsidR="00A507BF" w:rsidRPr="00055D30" w:rsidRDefault="00A507BF" w:rsidP="00B82544">
      <w:pPr>
        <w:pStyle w:val="ListParagraph"/>
        <w:numPr>
          <w:ilvl w:val="0"/>
          <w:numId w:val="14"/>
        </w:numPr>
        <w:spacing w:line="276" w:lineRule="auto"/>
        <w:ind w:left="1080"/>
        <w:rPr>
          <w:color w:val="000000" w:themeColor="text1"/>
        </w:rPr>
      </w:pPr>
      <w:r w:rsidRPr="00055D30">
        <w:rPr>
          <w:color w:val="000000" w:themeColor="text1"/>
        </w:rPr>
        <w:t xml:space="preserve">Dissemination is not the straightforward transfer of knowledge, resources, and programs but, instead, a complex process of mutual adaptation and co-construction </w:t>
      </w:r>
      <w:r w:rsidR="002A2AEC" w:rsidRPr="00055D30">
        <w:rPr>
          <w:color w:val="000000" w:themeColor="text1"/>
        </w:rPr>
        <w:t>among developers</w:t>
      </w:r>
      <w:r w:rsidR="00DC00D5" w:rsidRPr="00055D30">
        <w:rPr>
          <w:color w:val="000000" w:themeColor="text1"/>
        </w:rPr>
        <w:t xml:space="preserve"> and educational professionals</w:t>
      </w:r>
      <w:r w:rsidR="002A2AEC" w:rsidRPr="00055D30">
        <w:rPr>
          <w:color w:val="000000" w:themeColor="text1"/>
        </w:rPr>
        <w:t xml:space="preserve"> </w:t>
      </w:r>
      <w:r w:rsidRPr="00055D30">
        <w:rPr>
          <w:color w:val="000000" w:themeColor="text1"/>
        </w:rPr>
        <w:t>(Berman &amp; McLaughlin, 197</w:t>
      </w:r>
      <w:r w:rsidR="00392F0D" w:rsidRPr="00055D30">
        <w:rPr>
          <w:color w:val="000000" w:themeColor="text1"/>
        </w:rPr>
        <w:t>5</w:t>
      </w:r>
      <w:r w:rsidRPr="00055D30">
        <w:rPr>
          <w:color w:val="000000" w:themeColor="text1"/>
        </w:rPr>
        <w:t>; Datnow &amp; Park, 2009).</w:t>
      </w:r>
    </w:p>
    <w:p w14:paraId="2D9CDFC2" w14:textId="44DEF8CC" w:rsidR="00A507BF" w:rsidRPr="00055D30" w:rsidRDefault="00A507BF" w:rsidP="00B82544">
      <w:pPr>
        <w:pStyle w:val="ListParagraph"/>
        <w:numPr>
          <w:ilvl w:val="0"/>
          <w:numId w:val="14"/>
        </w:numPr>
        <w:spacing w:line="276" w:lineRule="auto"/>
        <w:ind w:left="1080"/>
        <w:rPr>
          <w:color w:val="000000" w:themeColor="text1"/>
        </w:rPr>
      </w:pPr>
      <w:r w:rsidRPr="00055D30">
        <w:rPr>
          <w:color w:val="000000" w:themeColor="text1"/>
        </w:rPr>
        <w:lastRenderedPageBreak/>
        <w:t xml:space="preserve">Utilization at scale is not best </w:t>
      </w:r>
      <w:r w:rsidR="001E1388" w:rsidRPr="00055D30">
        <w:rPr>
          <w:color w:val="000000" w:themeColor="text1"/>
        </w:rPr>
        <w:t>conceptualized</w:t>
      </w:r>
      <w:r w:rsidRPr="00055D30">
        <w:rPr>
          <w:color w:val="000000" w:themeColor="text1"/>
        </w:rPr>
        <w:t xml:space="preserve"> </w:t>
      </w:r>
      <w:r w:rsidR="001E1388" w:rsidRPr="00055D30">
        <w:rPr>
          <w:color w:val="000000" w:themeColor="text1"/>
        </w:rPr>
        <w:t xml:space="preserve">in terms of adoptions and efficiencies </w:t>
      </w:r>
      <w:r w:rsidRPr="00055D30">
        <w:rPr>
          <w:color w:val="000000" w:themeColor="text1"/>
        </w:rPr>
        <w:t>but</w:t>
      </w:r>
      <w:r w:rsidR="001E1388" w:rsidRPr="00055D30">
        <w:rPr>
          <w:color w:val="000000" w:themeColor="text1"/>
        </w:rPr>
        <w:t xml:space="preserve"> </w:t>
      </w:r>
      <w:r w:rsidRPr="00055D30">
        <w:rPr>
          <w:color w:val="000000" w:themeColor="text1"/>
        </w:rPr>
        <w:t>as a process of institutionalizing novel practices in new contexts (Coburn, 2003).</w:t>
      </w:r>
    </w:p>
    <w:p w14:paraId="7640D443" w14:textId="77777777" w:rsidR="00A507BF" w:rsidRPr="00055D30" w:rsidRDefault="00A507BF" w:rsidP="00A507BF">
      <w:pPr>
        <w:spacing w:line="276" w:lineRule="auto"/>
        <w:ind w:firstLine="720"/>
        <w:rPr>
          <w:color w:val="000000" w:themeColor="text1"/>
        </w:rPr>
      </w:pPr>
    </w:p>
    <w:p w14:paraId="301C16C9" w14:textId="1F06FE08" w:rsidR="00A507BF" w:rsidRPr="00055D30" w:rsidRDefault="005A7D3A" w:rsidP="00A507BF">
      <w:pPr>
        <w:spacing w:line="480" w:lineRule="auto"/>
        <w:ind w:firstLine="720"/>
        <w:rPr>
          <w:color w:val="000000" w:themeColor="text1"/>
        </w:rPr>
      </w:pPr>
      <w:r>
        <w:rPr>
          <w:color w:val="000000" w:themeColor="text1"/>
        </w:rPr>
        <w:t>Further</w:t>
      </w:r>
      <w:r w:rsidR="00A507BF" w:rsidRPr="00055D30">
        <w:rPr>
          <w:color w:val="000000" w:themeColor="text1"/>
        </w:rPr>
        <w:t>, researchers found that the work of research, development, dissemination, and utilization do not play out in sequence but, instead, simultaneously</w:t>
      </w:r>
      <w:r w:rsidR="00427B6E">
        <w:rPr>
          <w:color w:val="000000" w:themeColor="text1"/>
        </w:rPr>
        <w:t xml:space="preserve"> and interdependently</w:t>
      </w:r>
      <w:r w:rsidR="00A507BF" w:rsidRPr="00055D30">
        <w:rPr>
          <w:color w:val="000000" w:themeColor="text1"/>
        </w:rPr>
        <w:t xml:space="preserve">, as resource providers collaborate with </w:t>
      </w:r>
      <w:r w:rsidR="00984736" w:rsidRPr="00055D30">
        <w:rPr>
          <w:color w:val="000000" w:themeColor="text1"/>
        </w:rPr>
        <w:t>local education enterprises</w:t>
      </w:r>
      <w:r w:rsidR="00A507BF" w:rsidRPr="00055D30">
        <w:rPr>
          <w:color w:val="000000" w:themeColor="text1"/>
        </w:rPr>
        <w:t xml:space="preserve"> to manage endemic complexity and uncertainty (Berend</w:t>
      </w:r>
      <w:r w:rsidR="00392F0D" w:rsidRPr="00055D30">
        <w:rPr>
          <w:color w:val="000000" w:themeColor="text1"/>
        </w:rPr>
        <w:t>s</w:t>
      </w:r>
      <w:r w:rsidR="00984736" w:rsidRPr="00055D30">
        <w:rPr>
          <w:color w:val="000000" w:themeColor="text1"/>
        </w:rPr>
        <w:t xml:space="preserve"> et al.</w:t>
      </w:r>
      <w:r w:rsidR="00A507BF" w:rsidRPr="00055D30">
        <w:rPr>
          <w:color w:val="000000" w:themeColor="text1"/>
        </w:rPr>
        <w:t xml:space="preserve">, 2002; </w:t>
      </w:r>
      <w:r w:rsidR="008461D4" w:rsidRPr="00055D30">
        <w:rPr>
          <w:color w:val="000000" w:themeColor="text1"/>
        </w:rPr>
        <w:t xml:space="preserve">Glennan et al., 2004; </w:t>
      </w:r>
      <w:r w:rsidR="00A507BF" w:rsidRPr="00055D30">
        <w:rPr>
          <w:color w:val="000000" w:themeColor="text1"/>
        </w:rPr>
        <w:t xml:space="preserve">Peurach, 2011). </w:t>
      </w:r>
      <w:r>
        <w:rPr>
          <w:color w:val="000000" w:themeColor="text1"/>
        </w:rPr>
        <w:t>Moreover</w:t>
      </w:r>
      <w:r w:rsidR="00A507BF" w:rsidRPr="00055D30">
        <w:rPr>
          <w:color w:val="000000" w:themeColor="text1"/>
        </w:rPr>
        <w:t xml:space="preserve">, these interactions heeded an alternative “evolutionary logic” through which </w:t>
      </w:r>
      <w:r w:rsidR="00B931B8" w:rsidRPr="00055D30">
        <w:rPr>
          <w:color w:val="000000" w:themeColor="text1"/>
        </w:rPr>
        <w:t>new</w:t>
      </w:r>
      <w:r w:rsidR="00A507BF" w:rsidRPr="00055D30">
        <w:rPr>
          <w:color w:val="000000" w:themeColor="text1"/>
        </w:rPr>
        <w:t xml:space="preserve"> knowledge is produced, used, and refined not</w:t>
      </w:r>
      <w:r w:rsidR="00906A8E" w:rsidRPr="00055D30">
        <w:rPr>
          <w:color w:val="000000" w:themeColor="text1"/>
        </w:rPr>
        <w:t xml:space="preserve"> only</w:t>
      </w:r>
      <w:r w:rsidR="00A507BF" w:rsidRPr="00055D30">
        <w:rPr>
          <w:color w:val="000000" w:themeColor="text1"/>
        </w:rPr>
        <w:t xml:space="preserve"> </w:t>
      </w:r>
      <w:r w:rsidR="00A507BF" w:rsidRPr="00055D30">
        <w:rPr>
          <w:i/>
          <w:iCs/>
          <w:color w:val="000000" w:themeColor="text1"/>
        </w:rPr>
        <w:t>in advance</w:t>
      </w:r>
      <w:r w:rsidR="00A507BF" w:rsidRPr="00055D30">
        <w:rPr>
          <w:color w:val="000000" w:themeColor="text1"/>
        </w:rPr>
        <w:t xml:space="preserve"> of large-scale innovation and improvement but, </w:t>
      </w:r>
      <w:r w:rsidR="00906A8E" w:rsidRPr="00055D30">
        <w:rPr>
          <w:color w:val="000000" w:themeColor="text1"/>
        </w:rPr>
        <w:t>also</w:t>
      </w:r>
      <w:r w:rsidR="00A507BF" w:rsidRPr="00055D30">
        <w:rPr>
          <w:color w:val="000000" w:themeColor="text1"/>
        </w:rPr>
        <w:t xml:space="preserve">, via iterative, collaborative inter-organizational learning </w:t>
      </w:r>
      <w:r w:rsidR="00A507BF" w:rsidRPr="00055D30">
        <w:rPr>
          <w:i/>
          <w:iCs/>
          <w:color w:val="000000" w:themeColor="text1"/>
        </w:rPr>
        <w:t>in the context</w:t>
      </w:r>
      <w:r w:rsidR="00A507BF" w:rsidRPr="00055D30">
        <w:rPr>
          <w:color w:val="000000" w:themeColor="text1"/>
        </w:rPr>
        <w:t xml:space="preserve"> of large-scale innovation and improvement</w:t>
      </w:r>
      <w:r w:rsidR="00DC3E98" w:rsidRPr="00055D30">
        <w:rPr>
          <w:color w:val="000000" w:themeColor="text1"/>
        </w:rPr>
        <w:t xml:space="preserve"> </w:t>
      </w:r>
      <w:r w:rsidR="00A507BF" w:rsidRPr="00055D30">
        <w:rPr>
          <w:color w:val="000000" w:themeColor="text1"/>
        </w:rPr>
        <w:t>(Penuel</w:t>
      </w:r>
      <w:r w:rsidR="00855CBF" w:rsidRPr="00055D30">
        <w:rPr>
          <w:color w:val="000000" w:themeColor="text1"/>
        </w:rPr>
        <w:t xml:space="preserve"> et al.</w:t>
      </w:r>
      <w:r w:rsidR="00A507BF" w:rsidRPr="00055D30">
        <w:rPr>
          <w:color w:val="000000" w:themeColor="text1"/>
        </w:rPr>
        <w:t>, 2021; Peurach</w:t>
      </w:r>
      <w:r w:rsidR="00855CBF" w:rsidRPr="00055D30">
        <w:rPr>
          <w:color w:val="000000" w:themeColor="text1"/>
        </w:rPr>
        <w:t xml:space="preserve"> et al.</w:t>
      </w:r>
      <w:r w:rsidR="00A507BF" w:rsidRPr="00055D30">
        <w:rPr>
          <w:color w:val="000000" w:themeColor="text1"/>
        </w:rPr>
        <w:t>, 2016).</w:t>
      </w:r>
    </w:p>
    <w:p w14:paraId="29D453AE" w14:textId="7358E7ED" w:rsidR="00D01FA5" w:rsidRPr="00055D30" w:rsidRDefault="00A507BF" w:rsidP="009E7230">
      <w:pPr>
        <w:spacing w:line="480" w:lineRule="auto"/>
        <w:ind w:firstLine="720"/>
        <w:rPr>
          <w:color w:val="000000" w:themeColor="text1"/>
        </w:rPr>
      </w:pPr>
      <w:r w:rsidRPr="00055D30">
        <w:rPr>
          <w:color w:val="000000" w:themeColor="text1"/>
        </w:rPr>
        <w:t xml:space="preserve">On the one hand, managing the work of large-scale educational innovation and improvement </w:t>
      </w:r>
      <w:r w:rsidR="00722B4F" w:rsidRPr="00055D30">
        <w:rPr>
          <w:color w:val="000000" w:themeColor="text1"/>
        </w:rPr>
        <w:t>in these ways</w:t>
      </w:r>
      <w:r w:rsidRPr="00055D30">
        <w:rPr>
          <w:color w:val="000000" w:themeColor="text1"/>
        </w:rPr>
        <w:t xml:space="preserve"> has potential to mitigate </w:t>
      </w:r>
      <w:r w:rsidR="00094167" w:rsidRPr="00055D30">
        <w:rPr>
          <w:color w:val="000000" w:themeColor="text1"/>
        </w:rPr>
        <w:t>a</w:t>
      </w:r>
      <w:r w:rsidRPr="00055D30">
        <w:rPr>
          <w:color w:val="000000" w:themeColor="text1"/>
        </w:rPr>
        <w:t xml:space="preserve"> Matthew effect</w:t>
      </w:r>
      <w:r w:rsidR="000E4E48" w:rsidRPr="00055D30">
        <w:rPr>
          <w:color w:val="000000" w:themeColor="text1"/>
        </w:rPr>
        <w:t xml:space="preserve"> by engaging </w:t>
      </w:r>
      <w:r w:rsidRPr="00055D30">
        <w:rPr>
          <w:color w:val="000000" w:themeColor="text1"/>
        </w:rPr>
        <w:t xml:space="preserve">educational professionals as active collaborators in new types of </w:t>
      </w:r>
      <w:r w:rsidRPr="00055D30">
        <w:rPr>
          <w:i/>
          <w:iCs/>
          <w:color w:val="000000" w:themeColor="text1"/>
        </w:rPr>
        <w:t>epistemic communities</w:t>
      </w:r>
      <w:r w:rsidRPr="00055D30">
        <w:rPr>
          <w:color w:val="000000" w:themeColor="text1"/>
        </w:rPr>
        <w:t xml:space="preserve"> that share responsibility</w:t>
      </w:r>
      <w:r w:rsidR="00603A43">
        <w:rPr>
          <w:color w:val="000000" w:themeColor="text1"/>
        </w:rPr>
        <w:t xml:space="preserve"> for</w:t>
      </w:r>
      <w:r w:rsidRPr="00055D30">
        <w:rPr>
          <w:color w:val="000000" w:themeColor="text1"/>
        </w:rPr>
        <w:t xml:space="preserve"> </w:t>
      </w:r>
      <w:r w:rsidR="00722B4F" w:rsidRPr="00055D30">
        <w:rPr>
          <w:color w:val="000000" w:themeColor="text1"/>
        </w:rPr>
        <w:t xml:space="preserve">producing and using </w:t>
      </w:r>
      <w:r w:rsidRPr="00055D30">
        <w:rPr>
          <w:color w:val="000000" w:themeColor="text1"/>
        </w:rPr>
        <w:t>practical knowledge</w:t>
      </w:r>
      <w:r w:rsidR="004207A7" w:rsidRPr="00055D30">
        <w:rPr>
          <w:color w:val="000000" w:themeColor="text1"/>
        </w:rPr>
        <w:t xml:space="preserve"> </w:t>
      </w:r>
      <w:r w:rsidRPr="00055D30">
        <w:rPr>
          <w:color w:val="000000" w:themeColor="text1"/>
        </w:rPr>
        <w:t>(Glazer &amp; Peurach</w:t>
      </w:r>
      <w:r w:rsidR="008C5B97" w:rsidRPr="00055D30">
        <w:rPr>
          <w:color w:val="000000" w:themeColor="text1"/>
        </w:rPr>
        <w:t>, 2015</w:t>
      </w:r>
      <w:r w:rsidRPr="00055D30">
        <w:rPr>
          <w:color w:val="000000" w:themeColor="text1"/>
        </w:rPr>
        <w:t xml:space="preserve">). </w:t>
      </w:r>
      <w:r w:rsidR="001D33C1" w:rsidRPr="00055D30">
        <w:rPr>
          <w:color w:val="000000" w:themeColor="text1"/>
        </w:rPr>
        <w:t xml:space="preserve">On the other, </w:t>
      </w:r>
      <w:r w:rsidR="00852511">
        <w:rPr>
          <w:color w:val="000000" w:themeColor="text1"/>
        </w:rPr>
        <w:t xml:space="preserve">realizing that potential </w:t>
      </w:r>
      <w:r w:rsidR="001E1388" w:rsidRPr="00055D30">
        <w:rPr>
          <w:color w:val="000000" w:themeColor="text1"/>
        </w:rPr>
        <w:t>would require</w:t>
      </w:r>
      <w:r w:rsidR="009E7230" w:rsidRPr="00055D30">
        <w:rPr>
          <w:color w:val="000000" w:themeColor="text1"/>
        </w:rPr>
        <w:t xml:space="preserve"> </w:t>
      </w:r>
      <w:r w:rsidR="008A2FA8" w:rsidRPr="00055D30">
        <w:rPr>
          <w:color w:val="000000" w:themeColor="text1"/>
        </w:rPr>
        <w:t xml:space="preserve">developing capabilities for new </w:t>
      </w:r>
      <w:r w:rsidR="009E7230" w:rsidRPr="00055D30">
        <w:rPr>
          <w:color w:val="000000" w:themeColor="text1"/>
        </w:rPr>
        <w:t xml:space="preserve">forms of collaboration among </w:t>
      </w:r>
      <w:r w:rsidR="00D01FA5" w:rsidRPr="00055D30">
        <w:rPr>
          <w:color w:val="000000" w:themeColor="text1"/>
        </w:rPr>
        <w:t>local education enterprises</w:t>
      </w:r>
      <w:r w:rsidR="005F7685" w:rsidRPr="00055D30">
        <w:rPr>
          <w:color w:val="000000" w:themeColor="text1"/>
        </w:rPr>
        <w:t xml:space="preserve"> </w:t>
      </w:r>
      <w:r w:rsidR="008A2FA8" w:rsidRPr="00055D30">
        <w:rPr>
          <w:color w:val="000000" w:themeColor="text1"/>
        </w:rPr>
        <w:t xml:space="preserve">deeply </w:t>
      </w:r>
      <w:r w:rsidR="003F1561" w:rsidRPr="00055D30">
        <w:rPr>
          <w:color w:val="000000" w:themeColor="text1"/>
        </w:rPr>
        <w:t xml:space="preserve">habituated to </w:t>
      </w:r>
      <w:r w:rsidR="00D01FA5" w:rsidRPr="00055D30">
        <w:rPr>
          <w:color w:val="000000" w:themeColor="text1"/>
        </w:rPr>
        <w:t>knowledge transfer-and-absorption (and not local knowledge co-construction)</w:t>
      </w:r>
      <w:r w:rsidR="003F1561" w:rsidRPr="00055D30">
        <w:rPr>
          <w:color w:val="000000" w:themeColor="text1"/>
        </w:rPr>
        <w:t xml:space="preserve"> and </w:t>
      </w:r>
      <w:r w:rsidR="00D01FA5" w:rsidRPr="00055D30">
        <w:rPr>
          <w:color w:val="000000" w:themeColor="text1"/>
        </w:rPr>
        <w:t>researchers</w:t>
      </w:r>
      <w:r w:rsidR="00D26F4A" w:rsidRPr="00055D30">
        <w:rPr>
          <w:color w:val="000000" w:themeColor="text1"/>
        </w:rPr>
        <w:t xml:space="preserve"> </w:t>
      </w:r>
      <w:r w:rsidR="008A40E8" w:rsidRPr="00055D30">
        <w:rPr>
          <w:color w:val="000000" w:themeColor="text1"/>
        </w:rPr>
        <w:t xml:space="preserve">habituated and incentivized to </w:t>
      </w:r>
      <w:r w:rsidR="00742DFA">
        <w:rPr>
          <w:color w:val="000000" w:themeColor="text1"/>
        </w:rPr>
        <w:t xml:space="preserve">use </w:t>
      </w:r>
      <w:r w:rsidR="00D01FA5" w:rsidRPr="00055D30">
        <w:rPr>
          <w:color w:val="000000" w:themeColor="text1"/>
        </w:rPr>
        <w:t xml:space="preserve">scientific </w:t>
      </w:r>
      <w:r w:rsidR="00302271">
        <w:rPr>
          <w:color w:val="000000" w:themeColor="text1"/>
        </w:rPr>
        <w:t xml:space="preserve">research </w:t>
      </w:r>
      <w:r w:rsidR="00D01FA5" w:rsidRPr="00055D30">
        <w:rPr>
          <w:color w:val="000000" w:themeColor="text1"/>
        </w:rPr>
        <w:t>methods to advance general knowledge.</w:t>
      </w:r>
    </w:p>
    <w:p w14:paraId="4591F6DB" w14:textId="4CA279E5" w:rsidR="00A507BF" w:rsidRPr="00055D30" w:rsidRDefault="00F21F22" w:rsidP="00A507BF">
      <w:pPr>
        <w:spacing w:line="480" w:lineRule="auto"/>
        <w:rPr>
          <w:b/>
          <w:bCs/>
          <w:color w:val="000000" w:themeColor="text1"/>
        </w:rPr>
      </w:pPr>
      <w:r w:rsidRPr="00055D30">
        <w:rPr>
          <w:b/>
          <w:bCs/>
          <w:color w:val="000000" w:themeColor="text1"/>
        </w:rPr>
        <w:t>The Excellence and Equity Movement</w:t>
      </w:r>
    </w:p>
    <w:p w14:paraId="0BB7FC83" w14:textId="30170B1F" w:rsidR="00A507BF" w:rsidRPr="00055D30" w:rsidRDefault="00A507BF" w:rsidP="00A507BF">
      <w:pPr>
        <w:spacing w:line="480" w:lineRule="auto"/>
        <w:ind w:firstLine="720"/>
        <w:rPr>
          <w:color w:val="000000" w:themeColor="text1"/>
        </w:rPr>
      </w:pPr>
      <w:r w:rsidRPr="00055D30">
        <w:rPr>
          <w:color w:val="000000" w:themeColor="text1"/>
        </w:rPr>
        <w:t xml:space="preserve">Thus, </w:t>
      </w:r>
      <w:r w:rsidR="002A2AEC" w:rsidRPr="006673A2">
        <w:rPr>
          <w:color w:val="000000" w:themeColor="text1"/>
          <w:highlight w:val="yellow"/>
        </w:rPr>
        <w:t xml:space="preserve">from its inception, </w:t>
      </w:r>
      <w:r w:rsidR="007158E8" w:rsidRPr="006673A2">
        <w:rPr>
          <w:color w:val="000000" w:themeColor="text1"/>
          <w:highlight w:val="yellow"/>
        </w:rPr>
        <w:t xml:space="preserve">the transparency movement </w:t>
      </w:r>
      <w:r w:rsidR="00742DFA" w:rsidRPr="006673A2">
        <w:rPr>
          <w:color w:val="000000" w:themeColor="text1"/>
          <w:highlight w:val="yellow"/>
        </w:rPr>
        <w:t xml:space="preserve">began yielding </w:t>
      </w:r>
      <w:r w:rsidR="002A2AEC" w:rsidRPr="006673A2">
        <w:rPr>
          <w:color w:val="000000" w:themeColor="text1"/>
          <w:highlight w:val="yellow"/>
        </w:rPr>
        <w:t xml:space="preserve">a </w:t>
      </w:r>
      <w:r w:rsidR="003D596E" w:rsidRPr="006673A2">
        <w:rPr>
          <w:color w:val="000000" w:themeColor="text1"/>
          <w:highlight w:val="yellow"/>
        </w:rPr>
        <w:t>growing</w:t>
      </w:r>
      <w:r w:rsidRPr="006673A2">
        <w:rPr>
          <w:color w:val="000000" w:themeColor="text1"/>
          <w:highlight w:val="yellow"/>
        </w:rPr>
        <w:t xml:space="preserve"> body of research </w:t>
      </w:r>
      <w:r w:rsidR="002A2AEC" w:rsidRPr="006673A2">
        <w:rPr>
          <w:color w:val="000000" w:themeColor="text1"/>
          <w:highlight w:val="yellow"/>
        </w:rPr>
        <w:t>suggesting</w:t>
      </w:r>
      <w:r w:rsidRPr="006673A2">
        <w:rPr>
          <w:color w:val="000000" w:themeColor="text1"/>
          <w:highlight w:val="yellow"/>
        </w:rPr>
        <w:t xml:space="preserve"> </w:t>
      </w:r>
      <w:r w:rsidR="0027498D" w:rsidRPr="006673A2">
        <w:rPr>
          <w:color w:val="000000" w:themeColor="text1"/>
          <w:highlight w:val="yellow"/>
        </w:rPr>
        <w:t xml:space="preserve">that </w:t>
      </w:r>
      <w:r w:rsidR="00EE3392" w:rsidRPr="006673A2">
        <w:rPr>
          <w:color w:val="000000" w:themeColor="text1"/>
          <w:highlight w:val="yellow"/>
        </w:rPr>
        <w:t xml:space="preserve">exclusive dependence on the the resource-forward approach </w:t>
      </w:r>
      <w:r w:rsidR="002C0576" w:rsidRPr="006673A2">
        <w:rPr>
          <w:color w:val="000000" w:themeColor="text1"/>
          <w:highlight w:val="yellow"/>
        </w:rPr>
        <w:t xml:space="preserve">is not </w:t>
      </w:r>
      <w:r w:rsidRPr="006673A2">
        <w:rPr>
          <w:color w:val="000000" w:themeColor="text1"/>
          <w:highlight w:val="yellow"/>
        </w:rPr>
        <w:t xml:space="preserve">sufficient for advancing </w:t>
      </w:r>
      <w:r w:rsidR="00AB476E" w:rsidRPr="006673A2">
        <w:rPr>
          <w:color w:val="000000" w:themeColor="text1"/>
          <w:highlight w:val="yellow"/>
        </w:rPr>
        <w:t xml:space="preserve">educational </w:t>
      </w:r>
      <w:r w:rsidRPr="006673A2">
        <w:rPr>
          <w:color w:val="000000" w:themeColor="text1"/>
          <w:highlight w:val="yellow"/>
        </w:rPr>
        <w:t>quality and equity</w:t>
      </w:r>
      <w:r w:rsidR="00785EF4" w:rsidRPr="006673A2">
        <w:rPr>
          <w:color w:val="000000" w:themeColor="text1"/>
          <w:highlight w:val="yellow"/>
        </w:rPr>
        <w:t xml:space="preserve"> </w:t>
      </w:r>
      <w:r w:rsidR="002C0576" w:rsidRPr="006673A2">
        <w:rPr>
          <w:color w:val="000000" w:themeColor="text1"/>
          <w:highlight w:val="yellow"/>
        </w:rPr>
        <w:t xml:space="preserve">en masse </w:t>
      </w:r>
      <w:r w:rsidR="00785EF4" w:rsidRPr="006673A2">
        <w:rPr>
          <w:color w:val="000000" w:themeColor="text1"/>
          <w:highlight w:val="yellow"/>
        </w:rPr>
        <w:t>(and often counter-productive)</w:t>
      </w:r>
      <w:r w:rsidRPr="006673A2">
        <w:rPr>
          <w:color w:val="000000" w:themeColor="text1"/>
          <w:highlight w:val="yellow"/>
        </w:rPr>
        <w:t xml:space="preserve">; that advancing quality and equity would </w:t>
      </w:r>
      <w:r w:rsidR="00B97171" w:rsidRPr="006673A2">
        <w:rPr>
          <w:color w:val="000000" w:themeColor="text1"/>
          <w:highlight w:val="yellow"/>
        </w:rPr>
        <w:t xml:space="preserve">also </w:t>
      </w:r>
      <w:r w:rsidRPr="006673A2">
        <w:rPr>
          <w:color w:val="000000" w:themeColor="text1"/>
          <w:highlight w:val="yellow"/>
        </w:rPr>
        <w:t>depend on deeper, more coherent</w:t>
      </w:r>
      <w:r w:rsidR="00AE1ED4" w:rsidRPr="006673A2">
        <w:rPr>
          <w:color w:val="000000" w:themeColor="text1"/>
          <w:highlight w:val="yellow"/>
        </w:rPr>
        <w:t>, and more sustained</w:t>
      </w:r>
      <w:r w:rsidRPr="006673A2">
        <w:rPr>
          <w:color w:val="000000" w:themeColor="text1"/>
          <w:highlight w:val="yellow"/>
        </w:rPr>
        <w:t xml:space="preserve"> engagement with practice and practice contexts than had been customary; and that such </w:t>
      </w:r>
      <w:r w:rsidRPr="006673A2">
        <w:rPr>
          <w:color w:val="000000" w:themeColor="text1"/>
          <w:highlight w:val="yellow"/>
        </w:rPr>
        <w:lastRenderedPageBreak/>
        <w:t xml:space="preserve">engagement would benefit from </w:t>
      </w:r>
      <w:r w:rsidR="00D637A7" w:rsidRPr="006673A2">
        <w:rPr>
          <w:color w:val="000000" w:themeColor="text1"/>
          <w:highlight w:val="yellow"/>
        </w:rPr>
        <w:t>complementary</w:t>
      </w:r>
      <w:r w:rsidRPr="006673A2">
        <w:rPr>
          <w:color w:val="000000" w:themeColor="text1"/>
          <w:highlight w:val="yellow"/>
        </w:rPr>
        <w:t xml:space="preserve"> </w:t>
      </w:r>
      <w:r w:rsidR="00D637A7" w:rsidRPr="006673A2">
        <w:rPr>
          <w:color w:val="000000" w:themeColor="text1"/>
          <w:highlight w:val="yellow"/>
        </w:rPr>
        <w:t xml:space="preserve">support for </w:t>
      </w:r>
      <w:r w:rsidR="007A3587" w:rsidRPr="006673A2">
        <w:rPr>
          <w:color w:val="000000" w:themeColor="text1"/>
          <w:highlight w:val="yellow"/>
        </w:rPr>
        <w:t>producing and using practical knowledge</w:t>
      </w:r>
      <w:r w:rsidR="00D637A7" w:rsidRPr="006673A2">
        <w:rPr>
          <w:color w:val="000000" w:themeColor="text1"/>
          <w:highlight w:val="yellow"/>
        </w:rPr>
        <w:t xml:space="preserve"> in local contexts</w:t>
      </w:r>
      <w:r w:rsidR="007A3587" w:rsidRPr="006673A2">
        <w:rPr>
          <w:color w:val="000000" w:themeColor="text1"/>
          <w:highlight w:val="yellow"/>
        </w:rPr>
        <w:t>.</w:t>
      </w:r>
      <w:r w:rsidR="007A3587" w:rsidRPr="00055D30">
        <w:rPr>
          <w:color w:val="000000" w:themeColor="text1"/>
        </w:rPr>
        <w:t xml:space="preserve"> </w:t>
      </w:r>
    </w:p>
    <w:p w14:paraId="2C5EF5F9" w14:textId="30CFEA9A" w:rsidR="00A507BF" w:rsidRPr="00055D30" w:rsidRDefault="00A507BF" w:rsidP="00900FA1">
      <w:pPr>
        <w:spacing w:line="480" w:lineRule="auto"/>
        <w:ind w:firstLine="720"/>
        <w:rPr>
          <w:color w:val="000000" w:themeColor="text1"/>
        </w:rPr>
      </w:pPr>
      <w:r w:rsidRPr="00055D30">
        <w:rPr>
          <w:color w:val="000000" w:themeColor="text1"/>
        </w:rPr>
        <w:t xml:space="preserve">This research </w:t>
      </w:r>
      <w:r w:rsidR="00742DFA">
        <w:rPr>
          <w:color w:val="000000" w:themeColor="text1"/>
        </w:rPr>
        <w:t xml:space="preserve">continued </w:t>
      </w:r>
      <w:r w:rsidR="00582889">
        <w:rPr>
          <w:color w:val="000000" w:themeColor="text1"/>
        </w:rPr>
        <w:t>to accumulate</w:t>
      </w:r>
      <w:r w:rsidRPr="00055D30">
        <w:rPr>
          <w:color w:val="000000" w:themeColor="text1"/>
        </w:rPr>
        <w:t xml:space="preserve"> in interaction with shifts in macro-level policy contexts in precisely these directions</w:t>
      </w:r>
      <w:r w:rsidR="00D843BD" w:rsidRPr="00055D30">
        <w:rPr>
          <w:color w:val="000000" w:themeColor="text1"/>
        </w:rPr>
        <w:t xml:space="preserve"> </w:t>
      </w:r>
      <w:r w:rsidR="004E4582" w:rsidRPr="00055D30">
        <w:rPr>
          <w:color w:val="000000" w:themeColor="text1"/>
        </w:rPr>
        <w:t xml:space="preserve">beginning </w:t>
      </w:r>
      <w:r w:rsidR="00A914FB" w:rsidRPr="00055D30">
        <w:rPr>
          <w:color w:val="000000" w:themeColor="text1"/>
        </w:rPr>
        <w:t xml:space="preserve">in the </w:t>
      </w:r>
      <w:r w:rsidR="00D843BD" w:rsidRPr="00055D30">
        <w:rPr>
          <w:color w:val="000000" w:themeColor="text1"/>
        </w:rPr>
        <w:t>1980s</w:t>
      </w:r>
      <w:r w:rsidR="00900FA1" w:rsidRPr="00055D30">
        <w:rPr>
          <w:color w:val="000000" w:themeColor="text1"/>
        </w:rPr>
        <w:t xml:space="preserve">, </w:t>
      </w:r>
      <w:r w:rsidR="00264CA7" w:rsidRPr="00055D30">
        <w:rPr>
          <w:color w:val="000000" w:themeColor="text1"/>
        </w:rPr>
        <w:t xml:space="preserve">as </w:t>
      </w:r>
      <w:r w:rsidRPr="00055D30">
        <w:rPr>
          <w:color w:val="000000" w:themeColor="text1"/>
        </w:rPr>
        <w:t xml:space="preserve">progress </w:t>
      </w:r>
      <w:r w:rsidR="007039F9" w:rsidRPr="00055D30">
        <w:rPr>
          <w:color w:val="000000" w:themeColor="text1"/>
        </w:rPr>
        <w:t>toward</w:t>
      </w:r>
      <w:r w:rsidRPr="00055D30">
        <w:rPr>
          <w:color w:val="000000" w:themeColor="text1"/>
        </w:rPr>
        <w:t xml:space="preserve"> equal access </w:t>
      </w:r>
      <w:r w:rsidR="007039F9" w:rsidRPr="00055D30">
        <w:rPr>
          <w:color w:val="000000" w:themeColor="text1"/>
        </w:rPr>
        <w:t>gave way</w:t>
      </w:r>
      <w:r w:rsidRPr="00055D30">
        <w:rPr>
          <w:color w:val="000000" w:themeColor="text1"/>
        </w:rPr>
        <w:t xml:space="preserve"> </w:t>
      </w:r>
      <w:r w:rsidR="008F5687" w:rsidRPr="00055D30">
        <w:rPr>
          <w:color w:val="000000" w:themeColor="text1"/>
        </w:rPr>
        <w:t xml:space="preserve">to </w:t>
      </w:r>
      <w:r w:rsidR="002A2AEC" w:rsidRPr="00055D30">
        <w:rPr>
          <w:color w:val="000000" w:themeColor="text1"/>
        </w:rPr>
        <w:t>a movement to advance educational excellence and equity</w:t>
      </w:r>
      <w:r w:rsidR="007039F9" w:rsidRPr="00055D30">
        <w:rPr>
          <w:color w:val="000000" w:themeColor="text1"/>
        </w:rPr>
        <w:t xml:space="preserve"> (Peurach, Cohen, Yurkofsky</w:t>
      </w:r>
      <w:r w:rsidR="00855CBF" w:rsidRPr="00055D30">
        <w:rPr>
          <w:color w:val="000000" w:themeColor="text1"/>
        </w:rPr>
        <w:t xml:space="preserve"> et al.</w:t>
      </w:r>
      <w:r w:rsidR="007039F9" w:rsidRPr="00055D30">
        <w:rPr>
          <w:color w:val="000000" w:themeColor="text1"/>
        </w:rPr>
        <w:t>, 2019; Ravitch, 1990).</w:t>
      </w:r>
      <w:r w:rsidRPr="00055D30">
        <w:rPr>
          <w:color w:val="000000" w:themeColor="text1"/>
        </w:rPr>
        <w:t xml:space="preserve"> </w:t>
      </w:r>
      <w:r w:rsidR="00900FA1" w:rsidRPr="00055D30">
        <w:rPr>
          <w:color w:val="000000" w:themeColor="text1"/>
        </w:rPr>
        <w:t>This shift owed much to</w:t>
      </w:r>
      <w:r w:rsidRPr="00055D30">
        <w:rPr>
          <w:color w:val="000000" w:themeColor="text1"/>
        </w:rPr>
        <w:t xml:space="preserve"> the re-establishment of the </w:t>
      </w:r>
      <w:r w:rsidR="00094167" w:rsidRPr="00055D30">
        <w:rPr>
          <w:color w:val="000000" w:themeColor="text1"/>
        </w:rPr>
        <w:t>US</w:t>
      </w:r>
      <w:r w:rsidRPr="00055D30">
        <w:rPr>
          <w:color w:val="000000" w:themeColor="text1"/>
        </w:rPr>
        <w:t xml:space="preserve"> Department of Education as a cabinet-level agency</w:t>
      </w:r>
      <w:r w:rsidR="0026071A" w:rsidRPr="00055D30">
        <w:rPr>
          <w:color w:val="000000" w:themeColor="text1"/>
        </w:rPr>
        <w:t>,</w:t>
      </w:r>
      <w:r w:rsidRPr="00055D30">
        <w:rPr>
          <w:color w:val="000000" w:themeColor="text1"/>
        </w:rPr>
        <w:t xml:space="preserve"> in recognition by Congress of the “continuing need to ensure equal access for all Americans to educational opportunities of a high quality, and such educational opportunities should not be denied because of race, creed, color, national origin, or sex”</w:t>
      </w:r>
      <w:r w:rsidR="0026071A" w:rsidRPr="00055D30">
        <w:rPr>
          <w:color w:val="000000" w:themeColor="text1"/>
        </w:rPr>
        <w:t xml:space="preserve"> (Department of Education Organization Act of 1979).</w:t>
      </w:r>
    </w:p>
    <w:p w14:paraId="520F16C4" w14:textId="0D8AA233" w:rsidR="00A507BF" w:rsidRPr="00055D30" w:rsidRDefault="00901C67" w:rsidP="00A507BF">
      <w:pPr>
        <w:spacing w:line="480" w:lineRule="auto"/>
        <w:ind w:firstLine="720"/>
        <w:rPr>
          <w:color w:val="000000" w:themeColor="text1"/>
        </w:rPr>
      </w:pPr>
      <w:r w:rsidRPr="00055D30">
        <w:rPr>
          <w:color w:val="000000" w:themeColor="text1"/>
        </w:rPr>
        <w:t>I</w:t>
      </w:r>
      <w:r w:rsidR="00A507BF" w:rsidRPr="00055D30">
        <w:rPr>
          <w:color w:val="000000" w:themeColor="text1"/>
        </w:rPr>
        <w:t xml:space="preserve">nitial actions by the Department of Education </w:t>
      </w:r>
      <w:r w:rsidR="008D025E" w:rsidRPr="00055D30">
        <w:rPr>
          <w:color w:val="000000" w:themeColor="text1"/>
        </w:rPr>
        <w:t xml:space="preserve">further fueled the transparency movement in ways </w:t>
      </w:r>
      <w:r w:rsidR="005A7D3A">
        <w:rPr>
          <w:color w:val="000000" w:themeColor="text1"/>
        </w:rPr>
        <w:t xml:space="preserve">that </w:t>
      </w:r>
      <w:r w:rsidR="00592A7F" w:rsidRPr="00055D30">
        <w:rPr>
          <w:color w:val="000000" w:themeColor="text1"/>
        </w:rPr>
        <w:t xml:space="preserve">began shifting the </w:t>
      </w:r>
      <w:r w:rsidR="007F1AC9" w:rsidRPr="00055D30">
        <w:rPr>
          <w:color w:val="000000" w:themeColor="text1"/>
        </w:rPr>
        <w:t xml:space="preserve">policy </w:t>
      </w:r>
      <w:r w:rsidR="00592A7F" w:rsidRPr="00055D30">
        <w:rPr>
          <w:color w:val="000000" w:themeColor="text1"/>
        </w:rPr>
        <w:t xml:space="preserve">agenda </w:t>
      </w:r>
      <w:r w:rsidR="007F1AC9" w:rsidRPr="00055D30">
        <w:rPr>
          <w:color w:val="000000" w:themeColor="text1"/>
        </w:rPr>
        <w:t>to</w:t>
      </w:r>
      <w:r w:rsidR="00EB176B" w:rsidRPr="00055D30">
        <w:rPr>
          <w:color w:val="000000" w:themeColor="text1"/>
        </w:rPr>
        <w:t>ward</w:t>
      </w:r>
      <w:r w:rsidR="007F1AC9" w:rsidRPr="00055D30">
        <w:rPr>
          <w:color w:val="000000" w:themeColor="text1"/>
        </w:rPr>
        <w:t xml:space="preserve"> excellence</w:t>
      </w:r>
      <w:r w:rsidR="00A507BF" w:rsidRPr="00055D30">
        <w:rPr>
          <w:color w:val="000000" w:themeColor="text1"/>
        </w:rPr>
        <w:t xml:space="preserve"> and equity. </w:t>
      </w:r>
      <w:r w:rsidR="00592A7F" w:rsidRPr="00055D30">
        <w:rPr>
          <w:color w:val="000000" w:themeColor="text1"/>
        </w:rPr>
        <w:t>I</w:t>
      </w:r>
      <w:r w:rsidR="00A507BF" w:rsidRPr="00055D30">
        <w:rPr>
          <w:color w:val="000000" w:themeColor="text1"/>
        </w:rPr>
        <w:t xml:space="preserve">n 1981, the Department established the National Commission on Excellence in Education, with its 1983 report, </w:t>
      </w:r>
      <w:r w:rsidR="00A507BF" w:rsidRPr="00055D30">
        <w:rPr>
          <w:i/>
          <w:iCs/>
          <w:color w:val="000000" w:themeColor="text1"/>
        </w:rPr>
        <w:t>A Nation at Risk</w:t>
      </w:r>
      <w:r w:rsidR="00A507BF" w:rsidRPr="00055D30">
        <w:rPr>
          <w:color w:val="000000" w:themeColor="text1"/>
        </w:rPr>
        <w:t xml:space="preserve">, </w:t>
      </w:r>
      <w:r w:rsidRPr="00055D30">
        <w:rPr>
          <w:color w:val="000000" w:themeColor="text1"/>
        </w:rPr>
        <w:t>associating</w:t>
      </w:r>
      <w:r w:rsidR="00A507BF" w:rsidRPr="00055D30">
        <w:rPr>
          <w:color w:val="000000" w:themeColor="text1"/>
        </w:rPr>
        <w:t xml:space="preserve"> low quality and </w:t>
      </w:r>
      <w:r w:rsidR="00D843BD" w:rsidRPr="00055D30">
        <w:rPr>
          <w:color w:val="000000" w:themeColor="text1"/>
        </w:rPr>
        <w:t>inequities</w:t>
      </w:r>
      <w:r w:rsidR="00A507BF" w:rsidRPr="00055D30">
        <w:rPr>
          <w:color w:val="000000" w:themeColor="text1"/>
        </w:rPr>
        <w:t xml:space="preserve"> </w:t>
      </w:r>
      <w:r w:rsidR="00EF6326" w:rsidRPr="00055D30">
        <w:rPr>
          <w:color w:val="000000" w:themeColor="text1"/>
        </w:rPr>
        <w:t xml:space="preserve">in education </w:t>
      </w:r>
      <w:r w:rsidR="00A507BF" w:rsidRPr="00055D30">
        <w:rPr>
          <w:color w:val="000000" w:themeColor="text1"/>
        </w:rPr>
        <w:t xml:space="preserve">with issues of national defense, global economic standing, and social inequality. In 1984, the Department published </w:t>
      </w:r>
      <w:r w:rsidR="00A507BF" w:rsidRPr="00055D30">
        <w:rPr>
          <w:i/>
          <w:iCs/>
          <w:color w:val="000000" w:themeColor="text1"/>
        </w:rPr>
        <w:t>State Education Statistics</w:t>
      </w:r>
      <w:r w:rsidR="00A507BF" w:rsidRPr="00055D30">
        <w:rPr>
          <w:color w:val="000000" w:themeColor="text1"/>
        </w:rPr>
        <w:t>, “the first document ever to compare states on the basis of their public schools' educational performance and to relate performance to each state's educational resources and population characteristics” (Ginsburg</w:t>
      </w:r>
      <w:r w:rsidR="00855CBF" w:rsidRPr="00055D30">
        <w:rPr>
          <w:color w:val="000000" w:themeColor="text1"/>
        </w:rPr>
        <w:t xml:space="preserve"> et al.</w:t>
      </w:r>
      <w:r w:rsidR="00A507BF" w:rsidRPr="00055D30">
        <w:rPr>
          <w:color w:val="000000" w:themeColor="text1"/>
        </w:rPr>
        <w:t>, 1988</w:t>
      </w:r>
      <w:r w:rsidR="007158E8" w:rsidRPr="00055D30">
        <w:rPr>
          <w:color w:val="000000" w:themeColor="text1"/>
        </w:rPr>
        <w:t>:1</w:t>
      </w:r>
      <w:r w:rsidR="00A507BF" w:rsidRPr="00055D30">
        <w:rPr>
          <w:color w:val="000000" w:themeColor="text1"/>
        </w:rPr>
        <w:t>). That was followed by the reform of the National Assessment of Educational Progress (first administered in 1969) to further evidence differences in performance among states (Alexander, 1987)</w:t>
      </w:r>
      <w:r w:rsidR="007158E8" w:rsidRPr="00055D30">
        <w:rPr>
          <w:color w:val="000000" w:themeColor="text1"/>
        </w:rPr>
        <w:t>.</w:t>
      </w:r>
    </w:p>
    <w:p w14:paraId="27E937B8" w14:textId="191961E5" w:rsidR="00A507BF" w:rsidRPr="00055D30" w:rsidRDefault="00D843BD" w:rsidP="00A507BF">
      <w:pPr>
        <w:spacing w:line="480" w:lineRule="auto"/>
        <w:ind w:firstLine="720"/>
        <w:rPr>
          <w:color w:val="000000" w:themeColor="text1"/>
        </w:rPr>
      </w:pPr>
      <w:r w:rsidRPr="00055D30">
        <w:rPr>
          <w:color w:val="000000" w:themeColor="text1"/>
        </w:rPr>
        <w:t>These</w:t>
      </w:r>
      <w:r w:rsidR="00A507BF" w:rsidRPr="00055D30">
        <w:rPr>
          <w:color w:val="000000" w:themeColor="text1"/>
        </w:rPr>
        <w:t xml:space="preserve"> initial actions sparked national debate about alternative</w:t>
      </w:r>
      <w:r w:rsidR="00CC3C6E">
        <w:rPr>
          <w:color w:val="000000" w:themeColor="text1"/>
        </w:rPr>
        <w:t xml:space="preserve"> policy approaches to</w:t>
      </w:r>
      <w:r w:rsidR="003D1F61" w:rsidRPr="00055D30">
        <w:rPr>
          <w:color w:val="000000" w:themeColor="text1"/>
        </w:rPr>
        <w:t xml:space="preserve"> advancing </w:t>
      </w:r>
      <w:r w:rsidR="007F1AC9" w:rsidRPr="00055D30">
        <w:rPr>
          <w:color w:val="000000" w:themeColor="text1"/>
        </w:rPr>
        <w:t>excellence</w:t>
      </w:r>
      <w:r w:rsidR="00A507BF" w:rsidRPr="00055D30">
        <w:rPr>
          <w:color w:val="000000" w:themeColor="text1"/>
        </w:rPr>
        <w:t xml:space="preserve"> and equity, including increasing </w:t>
      </w:r>
      <w:r w:rsidR="009F5784" w:rsidRPr="00055D30">
        <w:rPr>
          <w:color w:val="000000" w:themeColor="text1"/>
        </w:rPr>
        <w:t>local</w:t>
      </w:r>
      <w:r w:rsidR="00A507BF" w:rsidRPr="00055D30">
        <w:rPr>
          <w:color w:val="000000" w:themeColor="text1"/>
        </w:rPr>
        <w:t xml:space="preserve"> accountability for outcomes (National Governors Association, 1986)</w:t>
      </w:r>
      <w:r w:rsidR="00CC3C6E">
        <w:rPr>
          <w:color w:val="000000" w:themeColor="text1"/>
        </w:rPr>
        <w:t xml:space="preserve">; </w:t>
      </w:r>
      <w:r w:rsidR="00A507BF" w:rsidRPr="00055D30">
        <w:rPr>
          <w:color w:val="000000" w:themeColor="text1"/>
        </w:rPr>
        <w:t>elevating the professional status</w:t>
      </w:r>
      <w:r w:rsidR="00CC3C6E">
        <w:rPr>
          <w:color w:val="000000" w:themeColor="text1"/>
        </w:rPr>
        <w:t xml:space="preserve">, preparation, and </w:t>
      </w:r>
      <w:r w:rsidR="00CC3C6E">
        <w:rPr>
          <w:color w:val="000000" w:themeColor="text1"/>
        </w:rPr>
        <w:lastRenderedPageBreak/>
        <w:t xml:space="preserve">quality of teachers </w:t>
      </w:r>
      <w:r w:rsidR="00A507BF" w:rsidRPr="00055D30">
        <w:rPr>
          <w:color w:val="000000" w:themeColor="text1"/>
        </w:rPr>
        <w:t>(Carnegie Forum on Education and the Economy, 1986)</w:t>
      </w:r>
      <w:r w:rsidR="00CC3C6E">
        <w:rPr>
          <w:color w:val="000000" w:themeColor="text1"/>
        </w:rPr>
        <w:t>;</w:t>
      </w:r>
      <w:r w:rsidR="00A507BF" w:rsidRPr="00055D30">
        <w:rPr>
          <w:color w:val="000000" w:themeColor="text1"/>
        </w:rPr>
        <w:t xml:space="preserve"> and introducing markets supporting school choice (Chubb &amp; Moe, 1988)</w:t>
      </w:r>
      <w:r w:rsidR="0027498D" w:rsidRPr="00055D30">
        <w:rPr>
          <w:color w:val="000000" w:themeColor="text1"/>
        </w:rPr>
        <w:t xml:space="preserve">. </w:t>
      </w:r>
      <w:r w:rsidR="00A507BF" w:rsidRPr="00055D30">
        <w:rPr>
          <w:color w:val="000000" w:themeColor="text1"/>
        </w:rPr>
        <w:t xml:space="preserve">They fostered new dynamics </w:t>
      </w:r>
      <w:r w:rsidR="003D1F61" w:rsidRPr="00055D30">
        <w:rPr>
          <w:color w:val="000000" w:themeColor="text1"/>
        </w:rPr>
        <w:t>among</w:t>
      </w:r>
      <w:r w:rsidR="00A507BF" w:rsidRPr="00055D30">
        <w:rPr>
          <w:color w:val="000000" w:themeColor="text1"/>
        </w:rPr>
        <w:t xml:space="preserve"> the federal and state governments</w:t>
      </w:r>
      <w:r w:rsidR="00F65ECC" w:rsidRPr="00055D30">
        <w:rPr>
          <w:color w:val="000000" w:themeColor="text1"/>
        </w:rPr>
        <w:t xml:space="preserve">, culminating </w:t>
      </w:r>
      <w:r w:rsidR="00A507BF" w:rsidRPr="00055D30">
        <w:rPr>
          <w:color w:val="000000" w:themeColor="text1"/>
        </w:rPr>
        <w:t xml:space="preserve">in 1989 with consensus on six National Education Goals </w:t>
      </w:r>
      <w:r w:rsidR="003D1F61" w:rsidRPr="00055D30">
        <w:rPr>
          <w:color w:val="000000" w:themeColor="text1"/>
        </w:rPr>
        <w:t>promoting</w:t>
      </w:r>
      <w:r w:rsidR="00A507BF" w:rsidRPr="00055D30">
        <w:rPr>
          <w:color w:val="000000" w:themeColor="text1"/>
        </w:rPr>
        <w:t xml:space="preserve"> </w:t>
      </w:r>
      <w:r w:rsidR="007F1AC9" w:rsidRPr="00055D30">
        <w:rPr>
          <w:color w:val="000000" w:themeColor="text1"/>
        </w:rPr>
        <w:t>excellence</w:t>
      </w:r>
      <w:r w:rsidR="00A507BF" w:rsidRPr="00055D30">
        <w:rPr>
          <w:color w:val="000000" w:themeColor="text1"/>
        </w:rPr>
        <w:t xml:space="preserve"> and equity (Vinovskis, 1999). And they </w:t>
      </w:r>
      <w:r w:rsidR="003D1F61" w:rsidRPr="00055D30">
        <w:rPr>
          <w:color w:val="000000" w:themeColor="text1"/>
        </w:rPr>
        <w:t>motivated</w:t>
      </w:r>
      <w:r w:rsidR="009F5784" w:rsidRPr="00055D30">
        <w:rPr>
          <w:color w:val="000000" w:themeColor="text1"/>
        </w:rPr>
        <w:t xml:space="preserve"> seminal designs</w:t>
      </w:r>
      <w:r w:rsidR="00A507BF" w:rsidRPr="00055D30">
        <w:rPr>
          <w:color w:val="000000" w:themeColor="text1"/>
        </w:rPr>
        <w:t xml:space="preserve"> for coherent, systemic reform </w:t>
      </w:r>
      <w:r w:rsidR="00C67D36" w:rsidRPr="00055D30">
        <w:rPr>
          <w:color w:val="000000" w:themeColor="text1"/>
        </w:rPr>
        <w:t>in</w:t>
      </w:r>
      <w:r w:rsidR="00A507BF" w:rsidRPr="00055D30">
        <w:rPr>
          <w:color w:val="000000" w:themeColor="text1"/>
        </w:rPr>
        <w:t xml:space="preserve"> macro-level policy contexts</w:t>
      </w:r>
      <w:r w:rsidR="00C67D36" w:rsidRPr="00055D30">
        <w:rPr>
          <w:color w:val="000000" w:themeColor="text1"/>
        </w:rPr>
        <w:t xml:space="preserve">, </w:t>
      </w:r>
      <w:r w:rsidR="00A507BF" w:rsidRPr="00055D30">
        <w:rPr>
          <w:color w:val="000000" w:themeColor="text1"/>
        </w:rPr>
        <w:t xml:space="preserve">districts, schools, and classrooms (Smith &amp; O’Day, 1990). </w:t>
      </w:r>
    </w:p>
    <w:p w14:paraId="390B5181" w14:textId="605E7E46" w:rsidR="002E161C" w:rsidRPr="00055D30" w:rsidRDefault="002E161C" w:rsidP="00A507BF">
      <w:pPr>
        <w:spacing w:line="480" w:lineRule="auto"/>
        <w:ind w:firstLine="720"/>
        <w:rPr>
          <w:color w:val="000000" w:themeColor="text1"/>
        </w:rPr>
      </w:pPr>
      <w:r w:rsidRPr="00055D30">
        <w:rPr>
          <w:color w:val="000000" w:themeColor="text1"/>
        </w:rPr>
        <w:t>The macro-level policy focus on excellence and equity to</w:t>
      </w:r>
      <w:r w:rsidR="005A6554" w:rsidRPr="00055D30">
        <w:rPr>
          <w:color w:val="000000" w:themeColor="text1"/>
        </w:rPr>
        <w:t xml:space="preserve">ok still-deeper </w:t>
      </w:r>
      <w:r w:rsidR="00BE4264" w:rsidRPr="00055D30">
        <w:rPr>
          <w:color w:val="000000" w:themeColor="text1"/>
        </w:rPr>
        <w:t>roots</w:t>
      </w:r>
      <w:r w:rsidR="005A6554" w:rsidRPr="00055D30">
        <w:rPr>
          <w:color w:val="000000" w:themeColor="text1"/>
        </w:rPr>
        <w:t xml:space="preserve"> in the 1990s and has continued for the 30 years since</w:t>
      </w:r>
      <w:r w:rsidR="00B6499E" w:rsidRPr="00055D30">
        <w:rPr>
          <w:color w:val="000000" w:themeColor="text1"/>
        </w:rPr>
        <w:t>. M</w:t>
      </w:r>
      <w:r w:rsidR="005A6554" w:rsidRPr="00055D30">
        <w:rPr>
          <w:color w:val="000000" w:themeColor="text1"/>
        </w:rPr>
        <w:t xml:space="preserve">yriad governmental </w:t>
      </w:r>
      <w:r w:rsidR="00B6499E" w:rsidRPr="00055D30">
        <w:rPr>
          <w:color w:val="000000" w:themeColor="text1"/>
        </w:rPr>
        <w:t xml:space="preserve">and non-governmental </w:t>
      </w:r>
      <w:r w:rsidR="005A6554" w:rsidRPr="00055D30">
        <w:rPr>
          <w:color w:val="000000" w:themeColor="text1"/>
        </w:rPr>
        <w:t xml:space="preserve">initiates, movements, and </w:t>
      </w:r>
      <w:r w:rsidR="00496DE7" w:rsidRPr="00055D30">
        <w:rPr>
          <w:color w:val="000000" w:themeColor="text1"/>
        </w:rPr>
        <w:t>policies</w:t>
      </w:r>
      <w:r w:rsidR="005A6554" w:rsidRPr="00055D30">
        <w:rPr>
          <w:color w:val="000000" w:themeColor="text1"/>
        </w:rPr>
        <w:t xml:space="preserve"> </w:t>
      </w:r>
      <w:r w:rsidR="004911CF" w:rsidRPr="00055D30">
        <w:rPr>
          <w:color w:val="000000" w:themeColor="text1"/>
        </w:rPr>
        <w:t>have sought</w:t>
      </w:r>
      <w:r w:rsidR="005A6554" w:rsidRPr="00055D30">
        <w:rPr>
          <w:color w:val="000000" w:themeColor="text1"/>
        </w:rPr>
        <w:t xml:space="preserve"> not </w:t>
      </w:r>
      <w:r w:rsidR="00BE4264" w:rsidRPr="00055D30">
        <w:rPr>
          <w:color w:val="000000" w:themeColor="text1"/>
        </w:rPr>
        <w:t xml:space="preserve">only to improve the quality and distribution of educational resources </w:t>
      </w:r>
      <w:r w:rsidR="007158E8" w:rsidRPr="00055D30">
        <w:rPr>
          <w:color w:val="000000" w:themeColor="text1"/>
        </w:rPr>
        <w:t xml:space="preserve">but, also, </w:t>
      </w:r>
      <w:r w:rsidR="00780256" w:rsidRPr="00055D30">
        <w:rPr>
          <w:color w:val="000000" w:themeColor="text1"/>
        </w:rPr>
        <w:t xml:space="preserve">to </w:t>
      </w:r>
      <w:r w:rsidR="00496DE7" w:rsidRPr="00055D30">
        <w:rPr>
          <w:color w:val="000000" w:themeColor="text1"/>
        </w:rPr>
        <w:t xml:space="preserve">effect fundamental change </w:t>
      </w:r>
      <w:r w:rsidR="008C3D40" w:rsidRPr="00055D30">
        <w:rPr>
          <w:color w:val="000000" w:themeColor="text1"/>
        </w:rPr>
        <w:t xml:space="preserve">in </w:t>
      </w:r>
      <w:r w:rsidR="004911CF" w:rsidRPr="00055D30">
        <w:rPr>
          <w:color w:val="000000" w:themeColor="text1"/>
        </w:rPr>
        <w:t>the organization, management,</w:t>
      </w:r>
      <w:r w:rsidR="00DF7048" w:rsidRPr="00055D30">
        <w:rPr>
          <w:color w:val="000000" w:themeColor="text1"/>
        </w:rPr>
        <w:t xml:space="preserve"> and improvement of </w:t>
      </w:r>
      <w:r w:rsidR="008B6A4F" w:rsidRPr="00055D30">
        <w:rPr>
          <w:color w:val="000000" w:themeColor="text1"/>
        </w:rPr>
        <w:t>classroom instruction.</w:t>
      </w:r>
      <w:r w:rsidR="004911CF" w:rsidRPr="00055D30">
        <w:rPr>
          <w:color w:val="000000" w:themeColor="text1"/>
        </w:rPr>
        <w:t xml:space="preserve"> </w:t>
      </w:r>
    </w:p>
    <w:p w14:paraId="0E3E24CA" w14:textId="61EFFFEB" w:rsidR="009F5784" w:rsidRPr="00055D30" w:rsidRDefault="00213739" w:rsidP="001F2324">
      <w:pPr>
        <w:spacing w:line="480" w:lineRule="auto"/>
        <w:ind w:firstLine="720"/>
        <w:rPr>
          <w:color w:val="000000" w:themeColor="text1"/>
        </w:rPr>
      </w:pPr>
      <w:r w:rsidRPr="00055D30">
        <w:rPr>
          <w:color w:val="000000" w:themeColor="text1"/>
        </w:rPr>
        <w:t>This focus</w:t>
      </w:r>
      <w:r w:rsidR="00DF7048" w:rsidRPr="00055D30">
        <w:rPr>
          <w:color w:val="000000" w:themeColor="text1"/>
        </w:rPr>
        <w:t xml:space="preserve"> </w:t>
      </w:r>
      <w:r w:rsidR="00501B95" w:rsidRPr="00055D30">
        <w:rPr>
          <w:color w:val="000000" w:themeColor="text1"/>
        </w:rPr>
        <w:t xml:space="preserve">has been </w:t>
      </w:r>
      <w:r w:rsidR="00AB36E2" w:rsidRPr="00055D30">
        <w:rPr>
          <w:color w:val="000000" w:themeColor="text1"/>
        </w:rPr>
        <w:t>pressed through a strengthening transparency movement</w:t>
      </w:r>
      <w:r w:rsidR="00D637A7" w:rsidRPr="00055D30">
        <w:rPr>
          <w:color w:val="000000" w:themeColor="text1"/>
        </w:rPr>
        <w:t xml:space="preserve"> generating and publicizing </w:t>
      </w:r>
      <w:r w:rsidR="00A507BF" w:rsidRPr="00055D30">
        <w:rPr>
          <w:color w:val="000000" w:themeColor="text1"/>
        </w:rPr>
        <w:t xml:space="preserve">evidence of </w:t>
      </w:r>
      <w:r w:rsidR="0091783C" w:rsidRPr="00055D30">
        <w:rPr>
          <w:color w:val="000000" w:themeColor="text1"/>
        </w:rPr>
        <w:t xml:space="preserve">educational </w:t>
      </w:r>
      <w:r w:rsidR="00A507BF" w:rsidRPr="00055D30">
        <w:rPr>
          <w:color w:val="000000" w:themeColor="text1"/>
        </w:rPr>
        <w:t>quality and disparities among student</w:t>
      </w:r>
      <w:r w:rsidR="00D637A7" w:rsidRPr="00055D30">
        <w:rPr>
          <w:color w:val="000000" w:themeColor="text1"/>
        </w:rPr>
        <w:t>s</w:t>
      </w:r>
      <w:r w:rsidR="003D1F61" w:rsidRPr="00055D30">
        <w:rPr>
          <w:color w:val="000000" w:themeColor="text1"/>
        </w:rPr>
        <w:t>, schools, districts, states, and countries</w:t>
      </w:r>
      <w:r w:rsidR="00A507BF" w:rsidRPr="00055D30">
        <w:rPr>
          <w:color w:val="000000" w:themeColor="text1"/>
        </w:rPr>
        <w:t xml:space="preserve">. It has been pressed through </w:t>
      </w:r>
      <w:r w:rsidR="00F411F7" w:rsidRPr="00055D30">
        <w:rPr>
          <w:color w:val="000000" w:themeColor="text1"/>
        </w:rPr>
        <w:t xml:space="preserve">new </w:t>
      </w:r>
      <w:r w:rsidR="00A507BF" w:rsidRPr="00055D30">
        <w:rPr>
          <w:color w:val="000000" w:themeColor="text1"/>
        </w:rPr>
        <w:t xml:space="preserve">policy discourse calling for </w:t>
      </w:r>
      <w:r w:rsidR="00A507BF" w:rsidRPr="00055D30">
        <w:rPr>
          <w:i/>
          <w:iCs/>
          <w:color w:val="000000" w:themeColor="text1"/>
        </w:rPr>
        <w:t>ambitious instruction</w:t>
      </w:r>
      <w:r w:rsidR="00A507BF" w:rsidRPr="00055D30">
        <w:rPr>
          <w:color w:val="000000" w:themeColor="text1"/>
        </w:rPr>
        <w:t xml:space="preserve"> </w:t>
      </w:r>
      <w:r w:rsidR="003D1F61" w:rsidRPr="00055D30">
        <w:rPr>
          <w:color w:val="000000" w:themeColor="text1"/>
        </w:rPr>
        <w:t>supporting</w:t>
      </w:r>
      <w:r w:rsidR="00A507BF" w:rsidRPr="00055D30">
        <w:rPr>
          <w:color w:val="000000" w:themeColor="text1"/>
        </w:rPr>
        <w:t xml:space="preserve"> </w:t>
      </w:r>
      <w:r w:rsidR="00A507BF" w:rsidRPr="00055D30">
        <w:rPr>
          <w:i/>
          <w:iCs/>
          <w:color w:val="000000" w:themeColor="text1"/>
        </w:rPr>
        <w:t>deeper learning</w:t>
      </w:r>
      <w:r w:rsidR="00A507BF" w:rsidRPr="00055D30">
        <w:rPr>
          <w:color w:val="000000" w:themeColor="text1"/>
        </w:rPr>
        <w:t xml:space="preserve"> and</w:t>
      </w:r>
      <w:r w:rsidR="00501B95" w:rsidRPr="00055D30">
        <w:rPr>
          <w:color w:val="000000" w:themeColor="text1"/>
        </w:rPr>
        <w:t xml:space="preserve"> the development of</w:t>
      </w:r>
      <w:r w:rsidR="00A507BF" w:rsidRPr="00055D30">
        <w:rPr>
          <w:color w:val="000000" w:themeColor="text1"/>
        </w:rPr>
        <w:t xml:space="preserve"> </w:t>
      </w:r>
      <w:r w:rsidR="00A507BF" w:rsidRPr="00055D30">
        <w:rPr>
          <w:i/>
          <w:iCs/>
          <w:color w:val="000000" w:themeColor="text1"/>
        </w:rPr>
        <w:t>21</w:t>
      </w:r>
      <w:r w:rsidR="00A507BF" w:rsidRPr="00055D30">
        <w:rPr>
          <w:i/>
          <w:iCs/>
          <w:color w:val="000000" w:themeColor="text1"/>
          <w:vertAlign w:val="superscript"/>
        </w:rPr>
        <w:t>st</w:t>
      </w:r>
      <w:r w:rsidR="00A507BF" w:rsidRPr="00055D30">
        <w:rPr>
          <w:i/>
          <w:iCs/>
          <w:color w:val="000000" w:themeColor="text1"/>
        </w:rPr>
        <w:t xml:space="preserve"> century skills</w:t>
      </w:r>
      <w:r w:rsidR="00A507BF" w:rsidRPr="00055D30">
        <w:rPr>
          <w:color w:val="000000" w:themeColor="text1"/>
        </w:rPr>
        <w:t xml:space="preserve"> for </w:t>
      </w:r>
      <w:r w:rsidR="00A507BF" w:rsidRPr="00055D30">
        <w:rPr>
          <w:i/>
          <w:iCs/>
          <w:color w:val="000000" w:themeColor="text1"/>
        </w:rPr>
        <w:t>all students</w:t>
      </w:r>
      <w:r w:rsidR="00A507BF" w:rsidRPr="00055D30">
        <w:rPr>
          <w:color w:val="000000" w:themeColor="text1"/>
        </w:rPr>
        <w:t xml:space="preserve">, and for </w:t>
      </w:r>
      <w:r w:rsidR="00EF6326" w:rsidRPr="00055D30">
        <w:rPr>
          <w:i/>
          <w:iCs/>
          <w:color w:val="000000" w:themeColor="text1"/>
        </w:rPr>
        <w:t>restructuring</w:t>
      </w:r>
      <w:r w:rsidR="00EF6326" w:rsidRPr="00055D30">
        <w:rPr>
          <w:color w:val="000000" w:themeColor="text1"/>
        </w:rPr>
        <w:t xml:space="preserve"> </w:t>
      </w:r>
      <w:r w:rsidR="00A507BF" w:rsidRPr="00055D30">
        <w:rPr>
          <w:color w:val="000000" w:themeColor="text1"/>
        </w:rPr>
        <w:t xml:space="preserve">districts and schools to build </w:t>
      </w:r>
      <w:r w:rsidR="00A507BF" w:rsidRPr="00055D30">
        <w:rPr>
          <w:i/>
          <w:iCs/>
          <w:color w:val="000000" w:themeColor="text1"/>
        </w:rPr>
        <w:t>capacity</w:t>
      </w:r>
      <w:r w:rsidR="00A507BF" w:rsidRPr="00055D30">
        <w:rPr>
          <w:color w:val="000000" w:themeColor="text1"/>
        </w:rPr>
        <w:t xml:space="preserve"> and </w:t>
      </w:r>
      <w:r w:rsidR="00A507BF" w:rsidRPr="00055D30">
        <w:rPr>
          <w:i/>
          <w:iCs/>
          <w:color w:val="000000" w:themeColor="text1"/>
        </w:rPr>
        <w:t>coherence</w:t>
      </w:r>
      <w:r w:rsidR="00A507BF" w:rsidRPr="00055D30">
        <w:rPr>
          <w:color w:val="000000" w:themeColor="text1"/>
        </w:rPr>
        <w:t xml:space="preserve"> to </w:t>
      </w:r>
      <w:r w:rsidR="00A507BF" w:rsidRPr="00055D30">
        <w:rPr>
          <w:i/>
          <w:iCs/>
          <w:color w:val="000000" w:themeColor="text1"/>
        </w:rPr>
        <w:t>scale</w:t>
      </w:r>
      <w:r w:rsidR="00A507BF" w:rsidRPr="00055D30">
        <w:rPr>
          <w:color w:val="000000" w:themeColor="text1"/>
        </w:rPr>
        <w:t xml:space="preserve"> and </w:t>
      </w:r>
      <w:r w:rsidR="00A507BF" w:rsidRPr="00055D30">
        <w:rPr>
          <w:i/>
          <w:iCs/>
          <w:color w:val="000000" w:themeColor="text1"/>
        </w:rPr>
        <w:t>sustain</w:t>
      </w:r>
      <w:r w:rsidR="00A507BF" w:rsidRPr="00055D30">
        <w:rPr>
          <w:color w:val="000000" w:themeColor="text1"/>
        </w:rPr>
        <w:t xml:space="preserve"> improvement. </w:t>
      </w:r>
      <w:r w:rsidR="00501B95" w:rsidRPr="00055D30">
        <w:rPr>
          <w:color w:val="000000" w:themeColor="text1"/>
        </w:rPr>
        <w:t xml:space="preserve">It has been pressed through court decisions </w:t>
      </w:r>
      <w:r w:rsidR="00CC3C6E">
        <w:rPr>
          <w:color w:val="000000" w:themeColor="text1"/>
        </w:rPr>
        <w:t>affirming the rights of</w:t>
      </w:r>
      <w:r w:rsidR="00501B95" w:rsidRPr="00055D30">
        <w:rPr>
          <w:color w:val="000000" w:themeColor="text1"/>
        </w:rPr>
        <w:t xml:space="preserve"> handicapped students to appropriately ambitious and challenging educational opportunities. </w:t>
      </w:r>
      <w:r w:rsidR="00A507BF" w:rsidRPr="00055D30">
        <w:rPr>
          <w:color w:val="000000" w:themeColor="text1"/>
        </w:rPr>
        <w:t xml:space="preserve">It has been pressed through policies supporting new approaches to organization and governance (e.g., portfolio districts, turnaround districts, and charter </w:t>
      </w:r>
      <w:r w:rsidR="00501B95" w:rsidRPr="00055D30">
        <w:rPr>
          <w:color w:val="000000" w:themeColor="text1"/>
        </w:rPr>
        <w:t xml:space="preserve">school </w:t>
      </w:r>
      <w:r w:rsidR="00A507BF" w:rsidRPr="00055D30">
        <w:rPr>
          <w:color w:val="000000" w:themeColor="text1"/>
        </w:rPr>
        <w:t xml:space="preserve">networks) and new categories of instructional guidance (e.g., standards, assessments, and evaluations as advanced by states, consortia, and professional associations). And </w:t>
      </w:r>
      <w:r w:rsidR="009F5784" w:rsidRPr="00055D30">
        <w:rPr>
          <w:color w:val="000000" w:themeColor="text1"/>
        </w:rPr>
        <w:t xml:space="preserve">it </w:t>
      </w:r>
      <w:r w:rsidR="00A507BF" w:rsidRPr="00055D30">
        <w:rPr>
          <w:color w:val="000000" w:themeColor="text1"/>
        </w:rPr>
        <w:t xml:space="preserve">has </w:t>
      </w:r>
      <w:r w:rsidR="009F5784" w:rsidRPr="00055D30">
        <w:rPr>
          <w:color w:val="000000" w:themeColor="text1"/>
        </w:rPr>
        <w:t xml:space="preserve">been pressed through a litany of federal policy initiatives, </w:t>
      </w:r>
      <w:r w:rsidR="00A37F13" w:rsidRPr="00055D30">
        <w:rPr>
          <w:color w:val="000000" w:themeColor="text1"/>
        </w:rPr>
        <w:t>including</w:t>
      </w:r>
      <w:r w:rsidR="009F5784" w:rsidRPr="00055D30">
        <w:rPr>
          <w:color w:val="000000" w:themeColor="text1"/>
        </w:rPr>
        <w:t xml:space="preserve"> </w:t>
      </w:r>
      <w:r w:rsidR="00BC706B" w:rsidRPr="00055D30">
        <w:rPr>
          <w:color w:val="000000" w:themeColor="text1"/>
        </w:rPr>
        <w:t>backbone</w:t>
      </w:r>
      <w:r w:rsidR="009F5784" w:rsidRPr="00055D30">
        <w:rPr>
          <w:color w:val="000000" w:themeColor="text1"/>
        </w:rPr>
        <w:t xml:space="preserve"> anchors </w:t>
      </w:r>
      <w:r w:rsidR="00D843BD" w:rsidRPr="00055D30">
        <w:rPr>
          <w:color w:val="000000" w:themeColor="text1"/>
        </w:rPr>
        <w:t xml:space="preserve">of </w:t>
      </w:r>
      <w:r w:rsidR="009F5784" w:rsidRPr="00055D30">
        <w:rPr>
          <w:color w:val="000000" w:themeColor="text1"/>
        </w:rPr>
        <w:t xml:space="preserve">the educational resource </w:t>
      </w:r>
      <w:r w:rsidR="00A507BF" w:rsidRPr="00055D30">
        <w:rPr>
          <w:color w:val="000000" w:themeColor="text1"/>
        </w:rPr>
        <w:t xml:space="preserve">market: </w:t>
      </w:r>
    </w:p>
    <w:p w14:paraId="20E1D61E" w14:textId="77777777" w:rsidR="009F5784" w:rsidRPr="00055D30" w:rsidRDefault="009F5784" w:rsidP="00246447">
      <w:pPr>
        <w:pStyle w:val="ListParagraph"/>
        <w:numPr>
          <w:ilvl w:val="0"/>
          <w:numId w:val="19"/>
        </w:numPr>
        <w:spacing w:line="276" w:lineRule="auto"/>
        <w:ind w:left="1080"/>
        <w:rPr>
          <w:color w:val="000000" w:themeColor="text1"/>
        </w:rPr>
      </w:pPr>
      <w:r w:rsidRPr="00055D30">
        <w:rPr>
          <w:color w:val="000000" w:themeColor="text1"/>
        </w:rPr>
        <w:lastRenderedPageBreak/>
        <w:t>The Improving America’s Schools Act of 1994.</w:t>
      </w:r>
    </w:p>
    <w:p w14:paraId="12DFEF1B" w14:textId="77777777" w:rsidR="009F5784" w:rsidRPr="00055D30" w:rsidRDefault="009F5784" w:rsidP="00246447">
      <w:pPr>
        <w:pStyle w:val="ListParagraph"/>
        <w:numPr>
          <w:ilvl w:val="0"/>
          <w:numId w:val="19"/>
        </w:numPr>
        <w:spacing w:line="276" w:lineRule="auto"/>
        <w:ind w:left="1080"/>
        <w:rPr>
          <w:color w:val="000000" w:themeColor="text1"/>
        </w:rPr>
      </w:pPr>
      <w:r w:rsidRPr="00055D30">
        <w:rPr>
          <w:color w:val="000000" w:themeColor="text1"/>
        </w:rPr>
        <w:t>The Goals 2000 — Educate America Act of 1994.</w:t>
      </w:r>
    </w:p>
    <w:p w14:paraId="33E4923F" w14:textId="77777777" w:rsidR="009F5784" w:rsidRPr="00055D30" w:rsidRDefault="009F5784" w:rsidP="00246447">
      <w:pPr>
        <w:pStyle w:val="ListParagraph"/>
        <w:numPr>
          <w:ilvl w:val="0"/>
          <w:numId w:val="19"/>
        </w:numPr>
        <w:spacing w:line="276" w:lineRule="auto"/>
        <w:ind w:left="1080"/>
        <w:rPr>
          <w:color w:val="000000" w:themeColor="text1"/>
        </w:rPr>
      </w:pPr>
      <w:r w:rsidRPr="00055D30">
        <w:rPr>
          <w:color w:val="000000" w:themeColor="text1"/>
        </w:rPr>
        <w:t>The Obey-Porter Comprehensive School Reform Demonstration Act of 1998.</w:t>
      </w:r>
    </w:p>
    <w:p w14:paraId="62CB5C41" w14:textId="77777777" w:rsidR="009F5784" w:rsidRPr="00055D30" w:rsidRDefault="009F5784" w:rsidP="00246447">
      <w:pPr>
        <w:pStyle w:val="ListParagraph"/>
        <w:numPr>
          <w:ilvl w:val="0"/>
          <w:numId w:val="19"/>
        </w:numPr>
        <w:spacing w:line="276" w:lineRule="auto"/>
        <w:ind w:left="1080"/>
        <w:rPr>
          <w:color w:val="000000" w:themeColor="text1"/>
        </w:rPr>
      </w:pPr>
      <w:r w:rsidRPr="00055D30">
        <w:rPr>
          <w:color w:val="000000" w:themeColor="text1"/>
        </w:rPr>
        <w:t>The Reading Excellence Act of 1999.</w:t>
      </w:r>
    </w:p>
    <w:p w14:paraId="2E9F183F" w14:textId="77777777" w:rsidR="009F5784" w:rsidRPr="00055D30" w:rsidRDefault="009F5784" w:rsidP="00246447">
      <w:pPr>
        <w:pStyle w:val="ListParagraph"/>
        <w:numPr>
          <w:ilvl w:val="0"/>
          <w:numId w:val="19"/>
        </w:numPr>
        <w:spacing w:line="276" w:lineRule="auto"/>
        <w:ind w:left="1080"/>
        <w:rPr>
          <w:color w:val="000000" w:themeColor="text1"/>
        </w:rPr>
      </w:pPr>
      <w:r w:rsidRPr="00055D30">
        <w:rPr>
          <w:color w:val="000000" w:themeColor="text1"/>
        </w:rPr>
        <w:t>The No Child Left Behind Act of 2001.</w:t>
      </w:r>
    </w:p>
    <w:p w14:paraId="2871F6F7" w14:textId="77777777" w:rsidR="009F5784" w:rsidRPr="00055D30" w:rsidRDefault="009F5784" w:rsidP="00246447">
      <w:pPr>
        <w:pStyle w:val="ListParagraph"/>
        <w:numPr>
          <w:ilvl w:val="0"/>
          <w:numId w:val="19"/>
        </w:numPr>
        <w:spacing w:line="276" w:lineRule="auto"/>
        <w:ind w:left="1080"/>
        <w:rPr>
          <w:color w:val="000000" w:themeColor="text1"/>
        </w:rPr>
      </w:pPr>
      <w:r w:rsidRPr="00055D30">
        <w:rPr>
          <w:color w:val="000000" w:themeColor="text1"/>
        </w:rPr>
        <w:t>The Race to the Top challenge of 2009.</w:t>
      </w:r>
    </w:p>
    <w:p w14:paraId="371C1F8C" w14:textId="181D499F" w:rsidR="009F5784" w:rsidRPr="00055D30" w:rsidRDefault="009F5784" w:rsidP="00246447">
      <w:pPr>
        <w:pStyle w:val="ListParagraph"/>
        <w:numPr>
          <w:ilvl w:val="0"/>
          <w:numId w:val="19"/>
        </w:numPr>
        <w:spacing w:line="276" w:lineRule="auto"/>
        <w:ind w:left="1080"/>
        <w:rPr>
          <w:color w:val="000000" w:themeColor="text1"/>
        </w:rPr>
      </w:pPr>
      <w:r w:rsidRPr="00055D30">
        <w:rPr>
          <w:color w:val="000000" w:themeColor="text1"/>
        </w:rPr>
        <w:t xml:space="preserve">The Every Student Succeeds Act of 2015. </w:t>
      </w:r>
    </w:p>
    <w:p w14:paraId="369E0AE4" w14:textId="77777777" w:rsidR="009F5784" w:rsidRPr="00055D30" w:rsidRDefault="009F5784" w:rsidP="009F5784">
      <w:pPr>
        <w:spacing w:line="276" w:lineRule="auto"/>
        <w:ind w:firstLine="720"/>
        <w:rPr>
          <w:color w:val="000000" w:themeColor="text1"/>
        </w:rPr>
      </w:pPr>
    </w:p>
    <w:p w14:paraId="507BB8A4" w14:textId="78EDC535" w:rsidR="00A507BF" w:rsidRPr="00055D30" w:rsidRDefault="007158E8" w:rsidP="00887AD7">
      <w:pPr>
        <w:spacing w:line="480" w:lineRule="auto"/>
        <w:ind w:firstLine="720"/>
        <w:rPr>
          <w:color w:val="000000" w:themeColor="text1"/>
        </w:rPr>
      </w:pPr>
      <w:r w:rsidRPr="00055D30">
        <w:rPr>
          <w:color w:val="000000" w:themeColor="text1"/>
        </w:rPr>
        <w:t xml:space="preserve">While lacking the coherence sought </w:t>
      </w:r>
      <w:r w:rsidR="00F84CA0" w:rsidRPr="00055D30">
        <w:rPr>
          <w:color w:val="000000" w:themeColor="text1"/>
        </w:rPr>
        <w:t>by some reformers</w:t>
      </w:r>
      <w:r w:rsidRPr="00055D30">
        <w:rPr>
          <w:color w:val="000000" w:themeColor="text1"/>
        </w:rPr>
        <w:t xml:space="preserve">, these </w:t>
      </w:r>
      <w:r w:rsidR="00A507BF" w:rsidRPr="00055D30">
        <w:rPr>
          <w:color w:val="000000" w:themeColor="text1"/>
        </w:rPr>
        <w:t>initiatives, movements, and policies have been structured by a core set of policy logics that have roots in the debates of the 1980s and that maintain currency (Peurach, Cohen, Yurkofsky</w:t>
      </w:r>
      <w:r w:rsidR="00855CBF" w:rsidRPr="00055D30">
        <w:rPr>
          <w:color w:val="000000" w:themeColor="text1"/>
        </w:rPr>
        <w:t xml:space="preserve"> et al.</w:t>
      </w:r>
      <w:r w:rsidR="00A507BF" w:rsidRPr="00055D30">
        <w:rPr>
          <w:color w:val="000000" w:themeColor="text1"/>
        </w:rPr>
        <w:t>, 2019)</w:t>
      </w:r>
      <w:r w:rsidR="001A680E" w:rsidRPr="00055D30">
        <w:rPr>
          <w:color w:val="000000" w:themeColor="text1"/>
        </w:rPr>
        <w:t xml:space="preserve">. While these logics differ in their underlying </w:t>
      </w:r>
      <w:r w:rsidR="000F5921" w:rsidRPr="00055D30">
        <w:rPr>
          <w:color w:val="000000" w:themeColor="text1"/>
        </w:rPr>
        <w:t xml:space="preserve">tenets and theories of action, each </w:t>
      </w:r>
      <w:r w:rsidR="00A507BF" w:rsidRPr="00055D30">
        <w:rPr>
          <w:color w:val="000000" w:themeColor="text1"/>
        </w:rPr>
        <w:t xml:space="preserve">presses on </w:t>
      </w:r>
      <w:r w:rsidRPr="00055D30">
        <w:rPr>
          <w:color w:val="000000" w:themeColor="text1"/>
        </w:rPr>
        <w:t>local education enterprises</w:t>
      </w:r>
      <w:r w:rsidR="00442934" w:rsidRPr="00055D30">
        <w:rPr>
          <w:color w:val="000000" w:themeColor="text1"/>
        </w:rPr>
        <w:t xml:space="preserve"> </w:t>
      </w:r>
      <w:r w:rsidR="00A507BF" w:rsidRPr="00055D30">
        <w:rPr>
          <w:color w:val="000000" w:themeColor="text1"/>
        </w:rPr>
        <w:t>to organize, manage, and improve instruction in ways that advance quality and equity in students’ educational opportunities, experiences, and outcomes. These logics include:</w:t>
      </w:r>
    </w:p>
    <w:p w14:paraId="35673E01" w14:textId="77777777" w:rsidR="00A507BF" w:rsidRPr="00055D30" w:rsidRDefault="00A507BF" w:rsidP="00B82544">
      <w:pPr>
        <w:pStyle w:val="ListParagraph"/>
        <w:numPr>
          <w:ilvl w:val="0"/>
          <w:numId w:val="5"/>
        </w:numPr>
        <w:spacing w:line="276" w:lineRule="auto"/>
        <w:ind w:left="1080"/>
        <w:rPr>
          <w:color w:val="000000" w:themeColor="text1"/>
        </w:rPr>
      </w:pPr>
      <w:r w:rsidRPr="00055D30">
        <w:rPr>
          <w:i/>
          <w:iCs/>
          <w:color w:val="000000" w:themeColor="text1"/>
        </w:rPr>
        <w:t>Systems thinking</w:t>
      </w:r>
      <w:r w:rsidRPr="00055D30">
        <w:rPr>
          <w:color w:val="000000" w:themeColor="text1"/>
        </w:rPr>
        <w:t xml:space="preserve"> that takes entire schools, districts, and networks as the unit of improvement and that aims for coherent organizational support for classroom instruction.</w:t>
      </w:r>
    </w:p>
    <w:p w14:paraId="54C26F59" w14:textId="77777777" w:rsidR="00A507BF" w:rsidRPr="00055D30" w:rsidRDefault="00A507BF" w:rsidP="00B82544">
      <w:pPr>
        <w:pStyle w:val="ListParagraph"/>
        <w:numPr>
          <w:ilvl w:val="0"/>
          <w:numId w:val="5"/>
        </w:numPr>
        <w:spacing w:line="276" w:lineRule="auto"/>
        <w:ind w:left="1080"/>
        <w:rPr>
          <w:color w:val="000000" w:themeColor="text1"/>
        </w:rPr>
      </w:pPr>
      <w:r w:rsidRPr="00055D30">
        <w:rPr>
          <w:i/>
          <w:iCs/>
          <w:color w:val="000000" w:themeColor="text1"/>
        </w:rPr>
        <w:t>Standards and accountability</w:t>
      </w:r>
      <w:r w:rsidRPr="00055D30">
        <w:rPr>
          <w:color w:val="000000" w:themeColor="text1"/>
        </w:rPr>
        <w:t xml:space="preserve"> aimed at a) raising expectations and building consensus around ambitions for student learning, instructional practice, and leadership practice and b) motivating improvement through incentives and sanctions tied to assessments and evaluations.</w:t>
      </w:r>
    </w:p>
    <w:p w14:paraId="42369202" w14:textId="2645E8E9" w:rsidR="00A507BF" w:rsidRPr="00055D30" w:rsidRDefault="00A507BF" w:rsidP="00B82544">
      <w:pPr>
        <w:pStyle w:val="ListParagraph"/>
        <w:numPr>
          <w:ilvl w:val="0"/>
          <w:numId w:val="5"/>
        </w:numPr>
        <w:spacing w:line="276" w:lineRule="auto"/>
        <w:ind w:left="1080"/>
        <w:rPr>
          <w:color w:val="000000" w:themeColor="text1"/>
        </w:rPr>
      </w:pPr>
      <w:r w:rsidRPr="00055D30">
        <w:rPr>
          <w:i/>
          <w:iCs/>
          <w:color w:val="000000" w:themeColor="text1"/>
        </w:rPr>
        <w:t>Markets and choice</w:t>
      </w:r>
      <w:r w:rsidRPr="00055D30">
        <w:rPr>
          <w:color w:val="000000" w:themeColor="text1"/>
        </w:rPr>
        <w:t xml:space="preserve"> </w:t>
      </w:r>
      <w:r w:rsidR="00C549C6">
        <w:rPr>
          <w:color w:val="000000" w:themeColor="text1"/>
        </w:rPr>
        <w:t xml:space="preserve">in-and-among local education enterprises </w:t>
      </w:r>
      <w:r w:rsidRPr="00055D30">
        <w:rPr>
          <w:color w:val="000000" w:themeColor="text1"/>
        </w:rPr>
        <w:t>aimed at stimulating educational entrepreneurship and innovation responsive to the educational values and aspirations of students</w:t>
      </w:r>
      <w:r w:rsidR="00EF6326" w:rsidRPr="00055D30">
        <w:rPr>
          <w:color w:val="000000" w:themeColor="text1"/>
        </w:rPr>
        <w:t xml:space="preserve"> and </w:t>
      </w:r>
      <w:r w:rsidRPr="00055D30">
        <w:rPr>
          <w:color w:val="000000" w:themeColor="text1"/>
        </w:rPr>
        <w:t>families.</w:t>
      </w:r>
    </w:p>
    <w:p w14:paraId="428C270D" w14:textId="48C732EA" w:rsidR="00A507BF" w:rsidRPr="00055D30" w:rsidRDefault="00A507BF" w:rsidP="00B82544">
      <w:pPr>
        <w:pStyle w:val="ListParagraph"/>
        <w:numPr>
          <w:ilvl w:val="0"/>
          <w:numId w:val="5"/>
        </w:numPr>
        <w:spacing w:line="276" w:lineRule="auto"/>
        <w:ind w:left="1080"/>
        <w:rPr>
          <w:color w:val="000000" w:themeColor="text1"/>
        </w:rPr>
      </w:pPr>
      <w:r w:rsidRPr="00055D30">
        <w:rPr>
          <w:i/>
          <w:iCs/>
          <w:color w:val="000000" w:themeColor="text1"/>
        </w:rPr>
        <w:t>Data and evidence</w:t>
      </w:r>
      <w:r w:rsidRPr="00055D30">
        <w:rPr>
          <w:color w:val="000000" w:themeColor="text1"/>
        </w:rPr>
        <w:t xml:space="preserve"> aimed </w:t>
      </w:r>
      <w:r w:rsidR="00370536" w:rsidRPr="00055D30">
        <w:rPr>
          <w:color w:val="000000" w:themeColor="text1"/>
        </w:rPr>
        <w:t>both at a)</w:t>
      </w:r>
      <w:r w:rsidRPr="00055D30">
        <w:rPr>
          <w:color w:val="000000" w:themeColor="text1"/>
        </w:rPr>
        <w:t xml:space="preserve"> </w:t>
      </w:r>
      <w:r w:rsidR="00CF14D6" w:rsidRPr="00055D30">
        <w:rPr>
          <w:color w:val="000000" w:themeColor="text1"/>
        </w:rPr>
        <w:t xml:space="preserve">advancing disciplined, </w:t>
      </w:r>
      <w:r w:rsidR="005D6802" w:rsidRPr="00055D30">
        <w:rPr>
          <w:color w:val="000000" w:themeColor="text1"/>
        </w:rPr>
        <w:t>data</w:t>
      </w:r>
      <w:r w:rsidR="00CF14D6" w:rsidRPr="00055D30">
        <w:rPr>
          <w:color w:val="000000" w:themeColor="text1"/>
        </w:rPr>
        <w:t>-driven</w:t>
      </w:r>
      <w:r w:rsidR="007158E8" w:rsidRPr="00055D30">
        <w:rPr>
          <w:color w:val="000000" w:themeColor="text1"/>
        </w:rPr>
        <w:t>, evidence-informed</w:t>
      </w:r>
      <w:r w:rsidR="00CF14D6" w:rsidRPr="00055D30">
        <w:rPr>
          <w:color w:val="000000" w:themeColor="text1"/>
        </w:rPr>
        <w:t xml:space="preserve"> </w:t>
      </w:r>
      <w:r w:rsidR="00F4685D" w:rsidRPr="00055D30">
        <w:rPr>
          <w:color w:val="000000" w:themeColor="text1"/>
        </w:rPr>
        <w:t xml:space="preserve">analysis, planning, and evaluation </w:t>
      </w:r>
      <w:r w:rsidRPr="00055D30">
        <w:rPr>
          <w:color w:val="000000" w:themeColor="text1"/>
        </w:rPr>
        <w:t xml:space="preserve">in </w:t>
      </w:r>
      <w:r w:rsidR="007158E8" w:rsidRPr="00055D30">
        <w:rPr>
          <w:color w:val="000000" w:themeColor="text1"/>
        </w:rPr>
        <w:t>local education enterprises</w:t>
      </w:r>
      <w:r w:rsidR="00370536" w:rsidRPr="00055D30">
        <w:rPr>
          <w:color w:val="000000" w:themeColor="text1"/>
        </w:rPr>
        <w:t xml:space="preserve"> and b) </w:t>
      </w:r>
      <w:r w:rsidR="00FB68C6" w:rsidRPr="00055D30">
        <w:rPr>
          <w:color w:val="000000" w:themeColor="text1"/>
        </w:rPr>
        <w:t>incorporating evidence-based/evidence-proven resources and practices into those efforts.</w:t>
      </w:r>
    </w:p>
    <w:p w14:paraId="7CCF6FBA" w14:textId="7D638A20" w:rsidR="00EF6326" w:rsidRPr="00055D30" w:rsidRDefault="00A507BF" w:rsidP="00B82544">
      <w:pPr>
        <w:pStyle w:val="ListParagraph"/>
        <w:numPr>
          <w:ilvl w:val="0"/>
          <w:numId w:val="5"/>
        </w:numPr>
        <w:spacing w:line="276" w:lineRule="auto"/>
        <w:ind w:left="1080"/>
        <w:rPr>
          <w:color w:val="000000" w:themeColor="text1"/>
        </w:rPr>
      </w:pPr>
      <w:r w:rsidRPr="00055D30">
        <w:rPr>
          <w:i/>
          <w:iCs/>
          <w:color w:val="000000" w:themeColor="text1"/>
        </w:rPr>
        <w:t>Autonomy and professionalism</w:t>
      </w:r>
      <w:r w:rsidRPr="00055D30">
        <w:rPr>
          <w:color w:val="000000" w:themeColor="text1"/>
        </w:rPr>
        <w:t xml:space="preserve"> aimed at a) preserving local </w:t>
      </w:r>
      <w:r w:rsidR="00D87077">
        <w:rPr>
          <w:color w:val="000000" w:themeColor="text1"/>
        </w:rPr>
        <w:t>authority</w:t>
      </w:r>
      <w:r w:rsidR="0075592E" w:rsidRPr="00055D30">
        <w:rPr>
          <w:color w:val="000000" w:themeColor="text1"/>
        </w:rPr>
        <w:t xml:space="preserve"> over </w:t>
      </w:r>
      <w:r w:rsidRPr="00055D30">
        <w:rPr>
          <w:color w:val="000000" w:themeColor="text1"/>
        </w:rPr>
        <w:t xml:space="preserve">substantive educational matters and b) developing </w:t>
      </w:r>
      <w:r w:rsidR="00EF6326" w:rsidRPr="00055D30">
        <w:rPr>
          <w:color w:val="000000" w:themeColor="text1"/>
        </w:rPr>
        <w:t>teachers’ and leaders’ knowledge, capabilities, and values as key levers on advancing educational quality and equity.</w:t>
      </w:r>
    </w:p>
    <w:p w14:paraId="7202339B" w14:textId="77777777" w:rsidR="00A507BF" w:rsidRPr="00055D30" w:rsidRDefault="00A507BF" w:rsidP="00A507BF">
      <w:pPr>
        <w:spacing w:line="276" w:lineRule="auto"/>
        <w:ind w:firstLine="720"/>
        <w:rPr>
          <w:color w:val="000000" w:themeColor="text1"/>
        </w:rPr>
      </w:pPr>
    </w:p>
    <w:p w14:paraId="367A63B8" w14:textId="0EB26786" w:rsidR="0017408E" w:rsidRPr="00055D30" w:rsidRDefault="00A507BF" w:rsidP="0017408E">
      <w:pPr>
        <w:spacing w:line="480" w:lineRule="auto"/>
        <w:ind w:firstLine="720"/>
        <w:rPr>
          <w:color w:val="000000" w:themeColor="text1"/>
        </w:rPr>
      </w:pPr>
      <w:r w:rsidRPr="00055D30">
        <w:rPr>
          <w:color w:val="000000" w:themeColor="text1"/>
        </w:rPr>
        <w:t xml:space="preserve">Over this forty year span, </w:t>
      </w:r>
      <w:r w:rsidR="007F1AC9" w:rsidRPr="00055D30">
        <w:rPr>
          <w:color w:val="000000" w:themeColor="text1"/>
        </w:rPr>
        <w:t>the</w:t>
      </w:r>
      <w:r w:rsidRPr="00055D30">
        <w:rPr>
          <w:color w:val="000000" w:themeColor="text1"/>
        </w:rPr>
        <w:t xml:space="preserve"> sustained</w:t>
      </w:r>
      <w:r w:rsidR="00AE1ED4" w:rsidRPr="00055D30">
        <w:rPr>
          <w:color w:val="000000" w:themeColor="text1"/>
        </w:rPr>
        <w:t xml:space="preserve"> </w:t>
      </w:r>
      <w:r w:rsidRPr="00055D30">
        <w:rPr>
          <w:color w:val="000000" w:themeColor="text1"/>
        </w:rPr>
        <w:t xml:space="preserve">press </w:t>
      </w:r>
      <w:r w:rsidR="003D1F61" w:rsidRPr="00055D30">
        <w:rPr>
          <w:color w:val="000000" w:themeColor="text1"/>
        </w:rPr>
        <w:t>for</w:t>
      </w:r>
      <w:r w:rsidRPr="00055D30">
        <w:rPr>
          <w:color w:val="000000" w:themeColor="text1"/>
        </w:rPr>
        <w:t xml:space="preserve"> </w:t>
      </w:r>
      <w:r w:rsidR="007F1AC9" w:rsidRPr="00055D30">
        <w:rPr>
          <w:color w:val="000000" w:themeColor="text1"/>
        </w:rPr>
        <w:t>excellence</w:t>
      </w:r>
      <w:r w:rsidRPr="00055D30">
        <w:rPr>
          <w:color w:val="000000" w:themeColor="text1"/>
        </w:rPr>
        <w:t xml:space="preserve"> and equity has played out in-and-through the educational resource market and local public education enterprises described </w:t>
      </w:r>
      <w:r w:rsidRPr="00055D30">
        <w:rPr>
          <w:color w:val="000000" w:themeColor="text1"/>
        </w:rPr>
        <w:lastRenderedPageBreak/>
        <w:t xml:space="preserve">above, in macro-level policy contexts in which fundamental matters of access, quality, and equity continue to be contended, pressed, and adjudicated. Progress </w:t>
      </w:r>
      <w:r w:rsidR="00400CB7">
        <w:rPr>
          <w:color w:val="000000" w:themeColor="text1"/>
        </w:rPr>
        <w:t>is</w:t>
      </w:r>
      <w:r w:rsidRPr="00055D30">
        <w:rPr>
          <w:color w:val="000000" w:themeColor="text1"/>
        </w:rPr>
        <w:t xml:space="preserve"> a matter of perspective.</w:t>
      </w:r>
    </w:p>
    <w:p w14:paraId="4CF9ED09" w14:textId="6DF75C4A" w:rsidR="00BB7249" w:rsidRPr="00055D30" w:rsidRDefault="006B21E5" w:rsidP="00690E4D">
      <w:pPr>
        <w:spacing w:line="480" w:lineRule="auto"/>
        <w:ind w:firstLine="720"/>
        <w:rPr>
          <w:color w:val="000000" w:themeColor="text1"/>
        </w:rPr>
      </w:pPr>
      <w:r w:rsidRPr="00055D30">
        <w:rPr>
          <w:color w:val="000000" w:themeColor="text1"/>
        </w:rPr>
        <w:t xml:space="preserve">From </w:t>
      </w:r>
      <w:r w:rsidR="00B60A36" w:rsidRPr="00055D30">
        <w:rPr>
          <w:color w:val="000000" w:themeColor="text1"/>
        </w:rPr>
        <w:t>one angle</w:t>
      </w:r>
      <w:r w:rsidRPr="00055D30">
        <w:rPr>
          <w:color w:val="000000" w:themeColor="text1"/>
        </w:rPr>
        <w:t xml:space="preserve">, this sustained press </w:t>
      </w:r>
      <w:r w:rsidR="00ED2084">
        <w:rPr>
          <w:color w:val="000000" w:themeColor="text1"/>
        </w:rPr>
        <w:t>appear</w:t>
      </w:r>
      <w:r w:rsidR="00400CB7">
        <w:rPr>
          <w:color w:val="000000" w:themeColor="text1"/>
        </w:rPr>
        <w:t>s</w:t>
      </w:r>
      <w:r w:rsidRPr="00055D30">
        <w:rPr>
          <w:color w:val="000000" w:themeColor="text1"/>
        </w:rPr>
        <w:t xml:space="preserve"> to be motivating </w:t>
      </w:r>
      <w:r w:rsidR="000B071B" w:rsidRPr="00055D30">
        <w:rPr>
          <w:color w:val="000000" w:themeColor="text1"/>
        </w:rPr>
        <w:t>a fundamental shift in local education enterprises</w:t>
      </w:r>
      <w:r w:rsidR="00D85608" w:rsidRPr="00055D30">
        <w:rPr>
          <w:color w:val="000000" w:themeColor="text1"/>
        </w:rPr>
        <w:t xml:space="preserve">: beyond functioning as engines of </w:t>
      </w:r>
      <w:r w:rsidR="00D85608" w:rsidRPr="00055D30">
        <w:rPr>
          <w:i/>
          <w:iCs/>
          <w:color w:val="000000" w:themeColor="text1"/>
        </w:rPr>
        <w:t>mass public schooling</w:t>
      </w:r>
      <w:r w:rsidR="00D85608" w:rsidRPr="00055D30">
        <w:rPr>
          <w:color w:val="000000" w:themeColor="text1"/>
        </w:rPr>
        <w:t xml:space="preserve"> to </w:t>
      </w:r>
      <w:r w:rsidR="002729FC" w:rsidRPr="00055D30">
        <w:rPr>
          <w:color w:val="000000" w:themeColor="text1"/>
        </w:rPr>
        <w:t xml:space="preserve">also functioning as </w:t>
      </w:r>
      <w:r w:rsidR="002729FC" w:rsidRPr="00055D30">
        <w:rPr>
          <w:i/>
          <w:iCs/>
          <w:color w:val="000000" w:themeColor="text1"/>
        </w:rPr>
        <w:t>instructionally</w:t>
      </w:r>
      <w:r w:rsidR="00707D57">
        <w:rPr>
          <w:i/>
          <w:iCs/>
          <w:color w:val="000000" w:themeColor="text1"/>
        </w:rPr>
        <w:t xml:space="preserve"> </w:t>
      </w:r>
      <w:r w:rsidR="002729FC" w:rsidRPr="00055D30">
        <w:rPr>
          <w:i/>
          <w:iCs/>
          <w:color w:val="000000" w:themeColor="text1"/>
        </w:rPr>
        <w:t>focused education systems</w:t>
      </w:r>
      <w:r w:rsidR="002729FC" w:rsidRPr="00055D30">
        <w:rPr>
          <w:color w:val="000000" w:themeColor="text1"/>
        </w:rPr>
        <w:t xml:space="preserve">, </w:t>
      </w:r>
      <w:r w:rsidR="00DA0EF0" w:rsidRPr="00055D30">
        <w:rPr>
          <w:color w:val="000000" w:themeColor="text1"/>
        </w:rPr>
        <w:t xml:space="preserve">with </w:t>
      </w:r>
      <w:r w:rsidR="00690E4D" w:rsidRPr="00055D30">
        <w:rPr>
          <w:color w:val="000000" w:themeColor="text1"/>
        </w:rPr>
        <w:t xml:space="preserve">leaders and teachers </w:t>
      </w:r>
      <w:r w:rsidR="00501B95" w:rsidRPr="00055D30">
        <w:rPr>
          <w:color w:val="000000" w:themeColor="text1"/>
        </w:rPr>
        <w:t>collaborating</w:t>
      </w:r>
      <w:r w:rsidR="00690E4D" w:rsidRPr="00055D30">
        <w:rPr>
          <w:color w:val="000000" w:themeColor="text1"/>
        </w:rPr>
        <w:t xml:space="preserve"> to organize, manage, and improve instruction to </w:t>
      </w:r>
      <w:r w:rsidR="00501B95" w:rsidRPr="00055D30">
        <w:rPr>
          <w:color w:val="000000" w:themeColor="text1"/>
        </w:rPr>
        <w:t>advance</w:t>
      </w:r>
      <w:r w:rsidR="00690E4D" w:rsidRPr="00055D30">
        <w:rPr>
          <w:color w:val="000000" w:themeColor="text1"/>
        </w:rPr>
        <w:t xml:space="preserve"> </w:t>
      </w:r>
      <w:r w:rsidR="00501B95" w:rsidRPr="00055D30">
        <w:rPr>
          <w:color w:val="000000" w:themeColor="text1"/>
        </w:rPr>
        <w:t>quality and equity</w:t>
      </w:r>
      <w:r w:rsidR="00690E4D" w:rsidRPr="00055D30">
        <w:rPr>
          <w:color w:val="000000" w:themeColor="text1"/>
        </w:rPr>
        <w:t xml:space="preserve"> </w:t>
      </w:r>
      <w:r w:rsidR="00BB7249" w:rsidRPr="00055D30">
        <w:rPr>
          <w:color w:val="000000" w:themeColor="text1"/>
        </w:rPr>
        <w:t xml:space="preserve">(Glazer et al., 2020; Peurach, Cohen, Yurkofsky, et al., 2019; </w:t>
      </w:r>
      <w:r w:rsidR="00D76FC7">
        <w:rPr>
          <w:color w:val="000000" w:themeColor="text1"/>
        </w:rPr>
        <w:t xml:space="preserve">Spillane, Peurach, &amp; Cohen, 2019; </w:t>
      </w:r>
      <w:r w:rsidR="00BB7249" w:rsidRPr="00055D30">
        <w:rPr>
          <w:color w:val="000000" w:themeColor="text1"/>
        </w:rPr>
        <w:t>Spillane</w:t>
      </w:r>
      <w:r w:rsidR="00D76FC7">
        <w:rPr>
          <w:color w:val="000000" w:themeColor="text1"/>
        </w:rPr>
        <w:t>, Seelig, et al.</w:t>
      </w:r>
      <w:r w:rsidR="00BB7249" w:rsidRPr="00055D30">
        <w:rPr>
          <w:color w:val="000000" w:themeColor="text1"/>
        </w:rPr>
        <w:t xml:space="preserve">, 2019). </w:t>
      </w:r>
      <w:r w:rsidR="001C45D3" w:rsidRPr="00055D30">
        <w:rPr>
          <w:color w:val="000000" w:themeColor="text1"/>
        </w:rPr>
        <w:t xml:space="preserve">This period </w:t>
      </w:r>
      <w:r w:rsidR="00400CB7">
        <w:rPr>
          <w:color w:val="000000" w:themeColor="text1"/>
        </w:rPr>
        <w:t>has also seen</w:t>
      </w:r>
      <w:r w:rsidR="00ED2084">
        <w:rPr>
          <w:color w:val="000000" w:themeColor="text1"/>
        </w:rPr>
        <w:t xml:space="preserve"> </w:t>
      </w:r>
      <w:r w:rsidR="00BB7249" w:rsidRPr="00055D30">
        <w:rPr>
          <w:color w:val="000000" w:themeColor="text1"/>
        </w:rPr>
        <w:t xml:space="preserve">the emergence of new resources to support such work (e.g., culturally responsive </w:t>
      </w:r>
      <w:r w:rsidR="00501B95" w:rsidRPr="00055D30">
        <w:rPr>
          <w:color w:val="000000" w:themeColor="text1"/>
        </w:rPr>
        <w:t>pedagogical approaches</w:t>
      </w:r>
      <w:r w:rsidR="00BB7249" w:rsidRPr="00055D30">
        <w:rPr>
          <w:color w:val="000000" w:themeColor="text1"/>
        </w:rPr>
        <w:t xml:space="preserve">, standards-aligned curricula, formative assessments, and </w:t>
      </w:r>
      <w:r w:rsidR="004E208C" w:rsidRPr="00055D30">
        <w:rPr>
          <w:color w:val="000000" w:themeColor="text1"/>
        </w:rPr>
        <w:t xml:space="preserve">learning </w:t>
      </w:r>
      <w:r w:rsidR="00BB7249" w:rsidRPr="00055D30">
        <w:rPr>
          <w:color w:val="000000" w:themeColor="text1"/>
        </w:rPr>
        <w:t xml:space="preserve">management systems); </w:t>
      </w:r>
      <w:r w:rsidR="00742DFA">
        <w:rPr>
          <w:color w:val="000000" w:themeColor="text1"/>
        </w:rPr>
        <w:t xml:space="preserve">the emergence of </w:t>
      </w:r>
      <w:r w:rsidR="00BB7249" w:rsidRPr="00055D30">
        <w:rPr>
          <w:color w:val="000000" w:themeColor="text1"/>
        </w:rPr>
        <w:t xml:space="preserve">improvement networks as a new organizational form supporting </w:t>
      </w:r>
      <w:r w:rsidR="00302271">
        <w:rPr>
          <w:color w:val="000000" w:themeColor="text1"/>
        </w:rPr>
        <w:t>instructional and organizational improvement</w:t>
      </w:r>
      <w:r w:rsidR="00742DFA">
        <w:rPr>
          <w:color w:val="000000" w:themeColor="text1"/>
        </w:rPr>
        <w:t xml:space="preserve"> (Peurach &amp; Glazer, 2012)</w:t>
      </w:r>
      <w:r w:rsidR="00BB7249" w:rsidRPr="00055D30">
        <w:rPr>
          <w:color w:val="000000" w:themeColor="text1"/>
        </w:rPr>
        <w:t xml:space="preserve">; </w:t>
      </w:r>
      <w:r w:rsidR="007158E8" w:rsidRPr="00055D30">
        <w:rPr>
          <w:color w:val="000000" w:themeColor="text1"/>
        </w:rPr>
        <w:t xml:space="preserve">and </w:t>
      </w:r>
      <w:r w:rsidR="00BB7249" w:rsidRPr="00055D30">
        <w:rPr>
          <w:color w:val="000000" w:themeColor="text1"/>
        </w:rPr>
        <w:t xml:space="preserve">new </w:t>
      </w:r>
      <w:r w:rsidR="009C4186" w:rsidRPr="00055D30">
        <w:rPr>
          <w:color w:val="000000" w:themeColor="text1"/>
        </w:rPr>
        <w:t xml:space="preserve">research methods identifying </w:t>
      </w:r>
      <w:r w:rsidR="00BB7249" w:rsidRPr="00055D30">
        <w:rPr>
          <w:color w:val="000000" w:themeColor="text1"/>
        </w:rPr>
        <w:t xml:space="preserve">cases of exceptional growth among districts serving large populations of </w:t>
      </w:r>
      <w:r w:rsidR="004D3E6D">
        <w:rPr>
          <w:color w:val="000000" w:themeColor="text1"/>
        </w:rPr>
        <w:t xml:space="preserve">historically marginalized </w:t>
      </w:r>
      <w:r w:rsidR="00BB7249" w:rsidRPr="00055D30">
        <w:rPr>
          <w:color w:val="000000" w:themeColor="text1"/>
        </w:rPr>
        <w:t>students (Reardon &amp; Hinze-Pifer, 2017)</w:t>
      </w:r>
      <w:r w:rsidR="007158E8" w:rsidRPr="00055D30">
        <w:rPr>
          <w:color w:val="000000" w:themeColor="text1"/>
        </w:rPr>
        <w:t>.</w:t>
      </w:r>
    </w:p>
    <w:p w14:paraId="0527744B" w14:textId="6EC9555D" w:rsidR="00A507BF" w:rsidRPr="00055D30" w:rsidRDefault="00B60A36" w:rsidP="00512068">
      <w:pPr>
        <w:spacing w:line="480" w:lineRule="auto"/>
        <w:ind w:firstLine="720"/>
        <w:rPr>
          <w:color w:val="000000" w:themeColor="text1"/>
        </w:rPr>
      </w:pPr>
      <w:r w:rsidRPr="00055D30">
        <w:rPr>
          <w:color w:val="000000" w:themeColor="text1"/>
        </w:rPr>
        <w:t xml:space="preserve">From another </w:t>
      </w:r>
      <w:r w:rsidR="00D426ED" w:rsidRPr="00055D30">
        <w:rPr>
          <w:color w:val="000000" w:themeColor="text1"/>
        </w:rPr>
        <w:t>angle</w:t>
      </w:r>
      <w:r w:rsidRPr="00055D30">
        <w:rPr>
          <w:color w:val="000000" w:themeColor="text1"/>
        </w:rPr>
        <w:t xml:space="preserve">, </w:t>
      </w:r>
      <w:r w:rsidR="00E91BC0" w:rsidRPr="00055D30">
        <w:rPr>
          <w:color w:val="000000" w:themeColor="text1"/>
        </w:rPr>
        <w:t xml:space="preserve">local education enterprises continue to engage </w:t>
      </w:r>
      <w:r w:rsidR="007D521F" w:rsidRPr="00055D30">
        <w:rPr>
          <w:color w:val="000000" w:themeColor="text1"/>
        </w:rPr>
        <w:t xml:space="preserve">these policy dynamics </w:t>
      </w:r>
      <w:r w:rsidR="00D426ED" w:rsidRPr="00055D30">
        <w:rPr>
          <w:color w:val="000000" w:themeColor="text1"/>
        </w:rPr>
        <w:t>in familiar ways</w:t>
      </w:r>
      <w:r w:rsidR="007D521F" w:rsidRPr="00055D30">
        <w:rPr>
          <w:color w:val="000000" w:themeColor="text1"/>
        </w:rPr>
        <w:t>: symbolically, with th</w:t>
      </w:r>
      <w:r w:rsidR="00BC51EF" w:rsidRPr="00055D30">
        <w:rPr>
          <w:color w:val="000000" w:themeColor="text1"/>
        </w:rPr>
        <w:t xml:space="preserve">e aim of maintaining public confidence and legitimacy without engaging deeply in instructional improvement </w:t>
      </w:r>
      <w:r w:rsidR="003F64B5" w:rsidRPr="00055D30">
        <w:rPr>
          <w:color w:val="000000" w:themeColor="text1"/>
        </w:rPr>
        <w:t>(</w:t>
      </w:r>
      <w:r w:rsidR="00302271" w:rsidRPr="00055D30">
        <w:rPr>
          <w:color w:val="000000" w:themeColor="text1"/>
        </w:rPr>
        <w:t>Peurach, Cohen, Yurkofsky, et al., 2019</w:t>
      </w:r>
      <w:r w:rsidR="003F64B5" w:rsidRPr="00055D30">
        <w:rPr>
          <w:color w:val="000000" w:themeColor="text1"/>
        </w:rPr>
        <w:t>)</w:t>
      </w:r>
      <w:r w:rsidR="00D426ED" w:rsidRPr="00055D30">
        <w:rPr>
          <w:color w:val="000000" w:themeColor="text1"/>
        </w:rPr>
        <w:t>.</w:t>
      </w:r>
      <w:r w:rsidR="00821358" w:rsidRPr="00055D30">
        <w:rPr>
          <w:color w:val="000000" w:themeColor="text1"/>
        </w:rPr>
        <w:t xml:space="preserve"> Moreover, these policy dynamics </w:t>
      </w:r>
      <w:r w:rsidR="00400CB7">
        <w:rPr>
          <w:color w:val="000000" w:themeColor="text1"/>
        </w:rPr>
        <w:t>have yielded</w:t>
      </w:r>
      <w:r w:rsidR="00821358" w:rsidRPr="00055D30">
        <w:rPr>
          <w:color w:val="000000" w:themeColor="text1"/>
        </w:rPr>
        <w:t xml:space="preserve"> new political dynamics: concern with the emergence of a failing schools narrative </w:t>
      </w:r>
      <w:r w:rsidR="007158E8" w:rsidRPr="00055D30">
        <w:rPr>
          <w:color w:val="000000" w:themeColor="text1"/>
        </w:rPr>
        <w:t xml:space="preserve">associating </w:t>
      </w:r>
      <w:r w:rsidR="00821358" w:rsidRPr="00055D30">
        <w:rPr>
          <w:color w:val="000000" w:themeColor="text1"/>
        </w:rPr>
        <w:t xml:space="preserve">evidence of persistent underperformance with students, schools, and communities of color; feelings of disempowerment </w:t>
      </w:r>
      <w:r w:rsidR="000047FE" w:rsidRPr="00055D30">
        <w:rPr>
          <w:color w:val="000000" w:themeColor="text1"/>
        </w:rPr>
        <w:t xml:space="preserve">and harm </w:t>
      </w:r>
      <w:r w:rsidR="00821358" w:rsidRPr="00055D30">
        <w:rPr>
          <w:color w:val="000000" w:themeColor="text1"/>
        </w:rPr>
        <w:t>in these schools and communities</w:t>
      </w:r>
      <w:r w:rsidR="00512068" w:rsidRPr="00055D30">
        <w:rPr>
          <w:color w:val="000000" w:themeColor="text1"/>
        </w:rPr>
        <w:t xml:space="preserve"> and, with that, </w:t>
      </w:r>
      <w:r w:rsidR="00240A66">
        <w:rPr>
          <w:color w:val="000000" w:themeColor="text1"/>
        </w:rPr>
        <w:t xml:space="preserve">renewed </w:t>
      </w:r>
      <w:r w:rsidR="00F50BA2" w:rsidRPr="00055D30">
        <w:rPr>
          <w:color w:val="000000" w:themeColor="text1"/>
        </w:rPr>
        <w:t xml:space="preserve">calls for </w:t>
      </w:r>
      <w:r w:rsidR="00512068" w:rsidRPr="00055D30">
        <w:rPr>
          <w:color w:val="000000" w:themeColor="text1"/>
        </w:rPr>
        <w:t xml:space="preserve">equal voice and participation in defining and advancing </w:t>
      </w:r>
      <w:r w:rsidR="000D40CB" w:rsidRPr="00723544">
        <w:rPr>
          <w:color w:val="000000" w:themeColor="text1"/>
        </w:rPr>
        <w:t>quality and equity</w:t>
      </w:r>
      <w:r w:rsidR="00FA3720" w:rsidRPr="00723544">
        <w:rPr>
          <w:color w:val="000000" w:themeColor="text1"/>
        </w:rPr>
        <w:t xml:space="preserve"> (</w:t>
      </w:r>
      <w:r w:rsidR="006940EB" w:rsidRPr="00723544">
        <w:rPr>
          <w:color w:val="000000" w:themeColor="text1"/>
        </w:rPr>
        <w:t>Ishimaru et al., 2019</w:t>
      </w:r>
      <w:r w:rsidR="00FA3720" w:rsidRPr="00723544">
        <w:rPr>
          <w:color w:val="000000" w:themeColor="text1"/>
        </w:rPr>
        <w:t>)</w:t>
      </w:r>
      <w:r w:rsidR="00821358" w:rsidRPr="00723544">
        <w:rPr>
          <w:color w:val="000000" w:themeColor="text1"/>
        </w:rPr>
        <w:t xml:space="preserve">; </w:t>
      </w:r>
      <w:r w:rsidR="00E11CBA" w:rsidRPr="00723544">
        <w:rPr>
          <w:color w:val="000000" w:themeColor="text1"/>
        </w:rPr>
        <w:t>concern with</w:t>
      </w:r>
      <w:r w:rsidR="00E11CBA" w:rsidRPr="00055D30">
        <w:rPr>
          <w:color w:val="000000" w:themeColor="text1"/>
        </w:rPr>
        <w:t xml:space="preserve"> </w:t>
      </w:r>
      <w:r w:rsidR="000D40CB" w:rsidRPr="00055D30">
        <w:rPr>
          <w:color w:val="000000" w:themeColor="text1"/>
        </w:rPr>
        <w:t>continuing</w:t>
      </w:r>
      <w:r w:rsidR="009D1E2B" w:rsidRPr="00055D30">
        <w:rPr>
          <w:color w:val="000000" w:themeColor="text1"/>
        </w:rPr>
        <w:t xml:space="preserve"> </w:t>
      </w:r>
      <w:r w:rsidR="009D1E2B" w:rsidRPr="00055D30">
        <w:rPr>
          <w:color w:val="000000" w:themeColor="text1"/>
        </w:rPr>
        <w:lastRenderedPageBreak/>
        <w:t>disparities in educ</w:t>
      </w:r>
      <w:r w:rsidR="00DE2981" w:rsidRPr="00055D30">
        <w:rPr>
          <w:color w:val="000000" w:themeColor="text1"/>
        </w:rPr>
        <w:t>ational outcomes</w:t>
      </w:r>
      <w:r w:rsidR="00287636" w:rsidRPr="00055D30">
        <w:rPr>
          <w:color w:val="000000" w:themeColor="text1"/>
        </w:rPr>
        <w:t xml:space="preserve"> (National Assessment of Educational Progress, 2019)</w:t>
      </w:r>
      <w:r w:rsidR="00FA3720">
        <w:rPr>
          <w:color w:val="000000" w:themeColor="text1"/>
        </w:rPr>
        <w:t xml:space="preserve">; and renewed movements seeking to establish students’ constitutional right to learn </w:t>
      </w:r>
      <w:r w:rsidR="00FA3720" w:rsidRPr="006940EB">
        <w:rPr>
          <w:color w:val="000000" w:themeColor="text1"/>
        </w:rPr>
        <w:t>(</w:t>
      </w:r>
      <w:r w:rsidR="00723544">
        <w:rPr>
          <w:color w:val="000000" w:themeColor="text1"/>
        </w:rPr>
        <w:t>George, 2021</w:t>
      </w:r>
      <w:r w:rsidR="00FA3720">
        <w:rPr>
          <w:color w:val="000000" w:themeColor="text1"/>
        </w:rPr>
        <w:t>).</w:t>
      </w:r>
    </w:p>
    <w:p w14:paraId="3949ACAE" w14:textId="0C64B4F9" w:rsidR="00A507BF" w:rsidRPr="00055D30" w:rsidRDefault="00F21F22" w:rsidP="00A507BF">
      <w:pPr>
        <w:spacing w:line="480" w:lineRule="auto"/>
        <w:rPr>
          <w:b/>
          <w:bCs/>
          <w:color w:val="000000" w:themeColor="text1"/>
        </w:rPr>
      </w:pPr>
      <w:r w:rsidRPr="00055D30">
        <w:rPr>
          <w:b/>
          <w:bCs/>
          <w:color w:val="000000" w:themeColor="text1"/>
        </w:rPr>
        <w:t>The Improvement Movement</w:t>
      </w:r>
    </w:p>
    <w:p w14:paraId="3639884D" w14:textId="2619F98D" w:rsidR="00A60020" w:rsidRPr="00055D30" w:rsidRDefault="00A60020" w:rsidP="0061629F">
      <w:pPr>
        <w:spacing w:line="480" w:lineRule="auto"/>
        <w:ind w:firstLine="720"/>
        <w:rPr>
          <w:color w:val="000000" w:themeColor="text1"/>
        </w:rPr>
      </w:pPr>
      <w:r w:rsidRPr="00055D30">
        <w:rPr>
          <w:color w:val="000000" w:themeColor="text1"/>
        </w:rPr>
        <w:t xml:space="preserve">Thus, </w:t>
      </w:r>
      <w:r w:rsidR="008639F9" w:rsidRPr="006673A2">
        <w:rPr>
          <w:color w:val="000000" w:themeColor="text1"/>
          <w:highlight w:val="yellow"/>
        </w:rPr>
        <w:t xml:space="preserve">increasing transparency in public education and an increasing macro-level policy focus on excellence and equity interacted to assert </w:t>
      </w:r>
      <w:r w:rsidRPr="006673A2">
        <w:rPr>
          <w:color w:val="000000" w:themeColor="text1"/>
          <w:highlight w:val="yellow"/>
        </w:rPr>
        <w:t>a sustained press on local education enterprises to improve instructional practice and its contexts. Concurrently, macro-level policy contexts were evolving to support researchers, educational professionals, and community constituents in collaborating in new ways to produce and use the practical knowledge needed to advance educational quality and equity in locally</w:t>
      </w:r>
      <w:r w:rsidR="001F0BDC" w:rsidRPr="006673A2">
        <w:rPr>
          <w:color w:val="000000" w:themeColor="text1"/>
          <w:highlight w:val="yellow"/>
        </w:rPr>
        <w:t xml:space="preserve"> r</w:t>
      </w:r>
      <w:r w:rsidRPr="006673A2">
        <w:rPr>
          <w:color w:val="000000" w:themeColor="text1"/>
          <w:highlight w:val="yellow"/>
        </w:rPr>
        <w:t>esponsive ways.</w:t>
      </w:r>
      <w:r w:rsidRPr="00055D30">
        <w:rPr>
          <w:color w:val="000000" w:themeColor="text1"/>
        </w:rPr>
        <w:t xml:space="preserve"> </w:t>
      </w:r>
    </w:p>
    <w:p w14:paraId="3950EF41" w14:textId="29348456" w:rsidR="00302271" w:rsidRDefault="00A507BF" w:rsidP="00302271">
      <w:pPr>
        <w:spacing w:line="480" w:lineRule="auto"/>
        <w:ind w:firstLine="720"/>
        <w:rPr>
          <w:color w:val="000000" w:themeColor="text1"/>
        </w:rPr>
      </w:pPr>
      <w:r w:rsidRPr="00055D30">
        <w:rPr>
          <w:color w:val="000000" w:themeColor="text1"/>
        </w:rPr>
        <w:t xml:space="preserve">This is the production of “useable knowledge” as described by Lindblom </w:t>
      </w:r>
      <w:r w:rsidR="00855CBF" w:rsidRPr="00055D30">
        <w:rPr>
          <w:color w:val="000000" w:themeColor="text1"/>
        </w:rPr>
        <w:t>and</w:t>
      </w:r>
      <w:r w:rsidRPr="00055D30">
        <w:rPr>
          <w:color w:val="000000" w:themeColor="text1"/>
        </w:rPr>
        <w:t xml:space="preserve"> Cohen (1979). This is Pasteur’s Quadrant and “use-inspired basic research” as described by Stokes (1997). This</w:t>
      </w:r>
      <w:r w:rsidR="008E5122" w:rsidRPr="00055D30">
        <w:rPr>
          <w:color w:val="000000" w:themeColor="text1"/>
        </w:rPr>
        <w:t xml:space="preserve"> is improvement research</w:t>
      </w:r>
      <w:r w:rsidR="003C455B" w:rsidRPr="00055D30">
        <w:rPr>
          <w:color w:val="000000" w:themeColor="text1"/>
        </w:rPr>
        <w:t xml:space="preserve"> </w:t>
      </w:r>
      <w:r w:rsidR="008E5122" w:rsidRPr="00055D30">
        <w:rPr>
          <w:color w:val="000000" w:themeColor="text1"/>
        </w:rPr>
        <w:t>as defined at the outset</w:t>
      </w:r>
      <w:r w:rsidR="00CF2743" w:rsidRPr="00055D30">
        <w:rPr>
          <w:color w:val="000000" w:themeColor="text1"/>
        </w:rPr>
        <w:t xml:space="preserve">: </w:t>
      </w:r>
      <w:r w:rsidR="007A1FA3" w:rsidRPr="00055D30">
        <w:rPr>
          <w:color w:val="000000" w:themeColor="text1"/>
        </w:rPr>
        <w:t>grounded in practice and community contexts; focuse</w:t>
      </w:r>
      <w:r w:rsidR="0091117E" w:rsidRPr="00055D30">
        <w:rPr>
          <w:color w:val="000000" w:themeColor="text1"/>
        </w:rPr>
        <w:t>d</w:t>
      </w:r>
      <w:r w:rsidR="007A1FA3" w:rsidRPr="00055D30">
        <w:rPr>
          <w:color w:val="000000" w:themeColor="text1"/>
        </w:rPr>
        <w:t xml:space="preserve"> on local </w:t>
      </w:r>
      <w:r w:rsidR="00BF13C6" w:rsidRPr="00055D30">
        <w:rPr>
          <w:color w:val="000000" w:themeColor="text1"/>
        </w:rPr>
        <w:t>educational matters</w:t>
      </w:r>
      <w:r w:rsidR="0091117E" w:rsidRPr="00055D30">
        <w:rPr>
          <w:color w:val="000000" w:themeColor="text1"/>
        </w:rPr>
        <w:t xml:space="preserve">; characterized by </w:t>
      </w:r>
      <w:r w:rsidR="00BF13C6" w:rsidRPr="00055D30">
        <w:rPr>
          <w:color w:val="000000" w:themeColor="text1"/>
        </w:rPr>
        <w:t xml:space="preserve">disciplined </w:t>
      </w:r>
      <w:r w:rsidR="0091117E" w:rsidRPr="00055D30">
        <w:rPr>
          <w:color w:val="000000" w:themeColor="text1"/>
        </w:rPr>
        <w:t>methods of analysis</w:t>
      </w:r>
      <w:r w:rsidR="00F65757" w:rsidRPr="00055D30">
        <w:rPr>
          <w:color w:val="000000" w:themeColor="text1"/>
        </w:rPr>
        <w:t>, problem solving,</w:t>
      </w:r>
      <w:r w:rsidR="0091117E" w:rsidRPr="00055D30">
        <w:rPr>
          <w:color w:val="000000" w:themeColor="text1"/>
        </w:rPr>
        <w:t xml:space="preserve"> and </w:t>
      </w:r>
      <w:r w:rsidR="00496D1B">
        <w:rPr>
          <w:color w:val="000000" w:themeColor="text1"/>
        </w:rPr>
        <w:t>design</w:t>
      </w:r>
      <w:r w:rsidR="00D5014A" w:rsidRPr="00055D30">
        <w:rPr>
          <w:color w:val="000000" w:themeColor="text1"/>
        </w:rPr>
        <w:t>; and advanced in inclusive, collaborative organi</w:t>
      </w:r>
      <w:r w:rsidR="001918E2" w:rsidRPr="00055D30">
        <w:rPr>
          <w:color w:val="000000" w:themeColor="text1"/>
        </w:rPr>
        <w:t>zational forms.</w:t>
      </w:r>
      <w:r w:rsidR="00A60020" w:rsidRPr="00055D30">
        <w:rPr>
          <w:color w:val="000000" w:themeColor="text1"/>
        </w:rPr>
        <w:t xml:space="preserve"> </w:t>
      </w:r>
      <w:r w:rsidR="00250A77" w:rsidRPr="00055D30">
        <w:rPr>
          <w:color w:val="000000" w:themeColor="text1"/>
        </w:rPr>
        <w:t xml:space="preserve">As it evolved, the transparency movement </w:t>
      </w:r>
      <w:r w:rsidR="00A8483D" w:rsidRPr="00055D30">
        <w:rPr>
          <w:color w:val="000000" w:themeColor="text1"/>
        </w:rPr>
        <w:t xml:space="preserve">began </w:t>
      </w:r>
      <w:r w:rsidR="00B76D19" w:rsidRPr="00055D30">
        <w:rPr>
          <w:color w:val="000000" w:themeColor="text1"/>
        </w:rPr>
        <w:t xml:space="preserve">providing evidence </w:t>
      </w:r>
      <w:r w:rsidR="00240A66">
        <w:rPr>
          <w:color w:val="000000" w:themeColor="text1"/>
        </w:rPr>
        <w:t xml:space="preserve">that </w:t>
      </w:r>
      <w:r w:rsidR="004D3E6D">
        <w:rPr>
          <w:color w:val="000000" w:themeColor="text1"/>
        </w:rPr>
        <w:t>democratizing</w:t>
      </w:r>
      <w:r w:rsidR="00B76D19" w:rsidRPr="00055D30">
        <w:rPr>
          <w:color w:val="000000" w:themeColor="text1"/>
        </w:rPr>
        <w:t xml:space="preserve"> </w:t>
      </w:r>
      <w:r w:rsidR="00453ECA" w:rsidRPr="00055D30">
        <w:rPr>
          <w:color w:val="000000" w:themeColor="text1"/>
        </w:rPr>
        <w:t>ca</w:t>
      </w:r>
      <w:r w:rsidR="00964A42" w:rsidRPr="00055D30">
        <w:rPr>
          <w:color w:val="000000" w:themeColor="text1"/>
        </w:rPr>
        <w:t>pabilities of this sort</w:t>
      </w:r>
      <w:r w:rsidR="004C3043" w:rsidRPr="00055D30">
        <w:rPr>
          <w:color w:val="000000" w:themeColor="text1"/>
        </w:rPr>
        <w:t xml:space="preserve"> </w:t>
      </w:r>
      <w:r w:rsidR="00BB2231" w:rsidRPr="00055D30">
        <w:rPr>
          <w:color w:val="000000" w:themeColor="text1"/>
        </w:rPr>
        <w:t xml:space="preserve">was possible </w:t>
      </w:r>
      <w:r w:rsidR="00F276E8" w:rsidRPr="00055D30">
        <w:rPr>
          <w:color w:val="000000" w:themeColor="text1"/>
        </w:rPr>
        <w:t xml:space="preserve">through </w:t>
      </w:r>
      <w:r w:rsidR="00DA68A9" w:rsidRPr="00055D30">
        <w:rPr>
          <w:color w:val="000000" w:themeColor="text1"/>
        </w:rPr>
        <w:t xml:space="preserve">new types of </w:t>
      </w:r>
      <w:r w:rsidR="007D1FA1" w:rsidRPr="00055D30">
        <w:rPr>
          <w:color w:val="000000" w:themeColor="text1"/>
        </w:rPr>
        <w:t xml:space="preserve">epistemic communities </w:t>
      </w:r>
      <w:r w:rsidR="0091371F" w:rsidRPr="00055D30">
        <w:rPr>
          <w:color w:val="000000" w:themeColor="text1"/>
        </w:rPr>
        <w:t xml:space="preserve">engaged </w:t>
      </w:r>
      <w:r w:rsidR="007D1FA1" w:rsidRPr="00055D30">
        <w:rPr>
          <w:color w:val="000000" w:themeColor="text1"/>
        </w:rPr>
        <w:t xml:space="preserve">in </w:t>
      </w:r>
      <w:r w:rsidR="0092036D" w:rsidRPr="00055D30">
        <w:rPr>
          <w:color w:val="000000" w:themeColor="text1"/>
        </w:rPr>
        <w:t>collaborative</w:t>
      </w:r>
      <w:r w:rsidR="002D7266" w:rsidRPr="00055D30">
        <w:rPr>
          <w:color w:val="000000" w:themeColor="text1"/>
        </w:rPr>
        <w:t>, evolutionary learning.</w:t>
      </w:r>
      <w:r w:rsidR="008C0D5E" w:rsidRPr="00055D30">
        <w:rPr>
          <w:color w:val="000000" w:themeColor="text1"/>
        </w:rPr>
        <w:t xml:space="preserve"> </w:t>
      </w:r>
      <w:r w:rsidR="00727E5C" w:rsidRPr="00055D30">
        <w:rPr>
          <w:color w:val="000000" w:themeColor="text1"/>
        </w:rPr>
        <w:t>The</w:t>
      </w:r>
      <w:r w:rsidR="001A4D33" w:rsidRPr="00055D30">
        <w:rPr>
          <w:color w:val="000000" w:themeColor="text1"/>
        </w:rPr>
        <w:t xml:space="preserve"> evolving </w:t>
      </w:r>
      <w:r w:rsidR="00F252A5" w:rsidRPr="00055D30">
        <w:rPr>
          <w:color w:val="000000" w:themeColor="text1"/>
        </w:rPr>
        <w:t xml:space="preserve">excellence and equity movement began </w:t>
      </w:r>
      <w:r w:rsidR="000615EC" w:rsidRPr="00055D30">
        <w:rPr>
          <w:color w:val="000000" w:themeColor="text1"/>
        </w:rPr>
        <w:t xml:space="preserve">amplifying the imperative </w:t>
      </w:r>
      <w:r w:rsidR="00BB2231" w:rsidRPr="00055D30">
        <w:rPr>
          <w:color w:val="000000" w:themeColor="text1"/>
        </w:rPr>
        <w:t>to do</w:t>
      </w:r>
      <w:r w:rsidR="00F252A5" w:rsidRPr="00055D30">
        <w:rPr>
          <w:color w:val="000000" w:themeColor="text1"/>
        </w:rPr>
        <w:t xml:space="preserve"> exactly that</w:t>
      </w:r>
      <w:r w:rsidR="005F51F5" w:rsidRPr="00055D30">
        <w:rPr>
          <w:color w:val="000000" w:themeColor="text1"/>
        </w:rPr>
        <w:t>.</w:t>
      </w:r>
    </w:p>
    <w:p w14:paraId="66593FBC" w14:textId="0E80F5C1" w:rsidR="009771B7" w:rsidRPr="00055D30" w:rsidRDefault="00302271" w:rsidP="00302271">
      <w:pPr>
        <w:spacing w:line="480" w:lineRule="auto"/>
        <w:ind w:firstLine="720"/>
        <w:rPr>
          <w:color w:val="000000" w:themeColor="text1"/>
        </w:rPr>
      </w:pPr>
      <w:r>
        <w:rPr>
          <w:color w:val="000000" w:themeColor="text1"/>
        </w:rPr>
        <w:t xml:space="preserve">Indeed, </w:t>
      </w:r>
      <w:r w:rsidRPr="006673A2">
        <w:rPr>
          <w:color w:val="000000" w:themeColor="text1"/>
          <w:highlight w:val="yellow"/>
        </w:rPr>
        <w:t>by</w:t>
      </w:r>
      <w:r w:rsidR="00511CD1" w:rsidRPr="006673A2">
        <w:rPr>
          <w:color w:val="000000" w:themeColor="text1"/>
          <w:highlight w:val="yellow"/>
        </w:rPr>
        <w:t xml:space="preserve"> the 2010s, early champions of the</w:t>
      </w:r>
      <w:r w:rsidRPr="006673A2">
        <w:rPr>
          <w:color w:val="000000" w:themeColor="text1"/>
          <w:highlight w:val="yellow"/>
        </w:rPr>
        <w:t xml:space="preserve"> excellence and equity</w:t>
      </w:r>
      <w:r w:rsidR="00511CD1" w:rsidRPr="006673A2">
        <w:rPr>
          <w:color w:val="000000" w:themeColor="text1"/>
          <w:highlight w:val="yellow"/>
        </w:rPr>
        <w:t xml:space="preserve"> movement </w:t>
      </w:r>
      <w:r w:rsidR="00FA6057" w:rsidRPr="006673A2">
        <w:rPr>
          <w:color w:val="000000" w:themeColor="text1"/>
          <w:highlight w:val="yellow"/>
        </w:rPr>
        <w:t xml:space="preserve">were arguing that realizing </w:t>
      </w:r>
      <w:r w:rsidR="00FF7CB5" w:rsidRPr="006673A2">
        <w:rPr>
          <w:color w:val="000000" w:themeColor="text1"/>
          <w:highlight w:val="yellow"/>
        </w:rPr>
        <w:t xml:space="preserve">its </w:t>
      </w:r>
      <w:r w:rsidR="00FA6057" w:rsidRPr="006673A2">
        <w:rPr>
          <w:color w:val="000000" w:themeColor="text1"/>
          <w:highlight w:val="yellow"/>
        </w:rPr>
        <w:t xml:space="preserve">ambitions would require supporting local education </w:t>
      </w:r>
      <w:r w:rsidR="00A1130D" w:rsidRPr="006673A2">
        <w:rPr>
          <w:color w:val="000000" w:themeColor="text1"/>
          <w:highlight w:val="yellow"/>
        </w:rPr>
        <w:t xml:space="preserve">enterprises in evolving not only as </w:t>
      </w:r>
      <w:r w:rsidR="00A1130D" w:rsidRPr="006673A2">
        <w:rPr>
          <w:i/>
          <w:iCs/>
          <w:color w:val="000000" w:themeColor="text1"/>
          <w:highlight w:val="yellow"/>
        </w:rPr>
        <w:t>educational systems</w:t>
      </w:r>
      <w:r w:rsidR="00A1130D" w:rsidRPr="006673A2">
        <w:rPr>
          <w:color w:val="000000" w:themeColor="text1"/>
          <w:highlight w:val="yellow"/>
        </w:rPr>
        <w:t xml:space="preserve"> </w:t>
      </w:r>
      <w:r w:rsidR="00033E33" w:rsidRPr="006673A2">
        <w:rPr>
          <w:color w:val="000000" w:themeColor="text1"/>
          <w:highlight w:val="yellow"/>
        </w:rPr>
        <w:t xml:space="preserve">with capabilities to organize, manage, and improve instruction but, also, as </w:t>
      </w:r>
      <w:r w:rsidR="00033E33" w:rsidRPr="006673A2">
        <w:rPr>
          <w:i/>
          <w:iCs/>
          <w:color w:val="000000" w:themeColor="text1"/>
          <w:highlight w:val="yellow"/>
        </w:rPr>
        <w:t>learning systems</w:t>
      </w:r>
      <w:r w:rsidR="00033E33" w:rsidRPr="006673A2">
        <w:rPr>
          <w:color w:val="000000" w:themeColor="text1"/>
          <w:highlight w:val="yellow"/>
        </w:rPr>
        <w:t xml:space="preserve"> </w:t>
      </w:r>
      <w:r w:rsidR="004C7985" w:rsidRPr="006673A2">
        <w:rPr>
          <w:color w:val="000000" w:themeColor="text1"/>
          <w:highlight w:val="yellow"/>
        </w:rPr>
        <w:t xml:space="preserve">with capabilities to engage </w:t>
      </w:r>
      <w:r w:rsidR="00E05B31" w:rsidRPr="006673A2">
        <w:rPr>
          <w:color w:val="000000" w:themeColor="text1"/>
          <w:highlight w:val="yellow"/>
        </w:rPr>
        <w:t xml:space="preserve">diverse stakeholders in </w:t>
      </w:r>
      <w:r w:rsidR="00D76FC7" w:rsidRPr="006673A2">
        <w:rPr>
          <w:color w:val="000000" w:themeColor="text1"/>
          <w:highlight w:val="yellow"/>
        </w:rPr>
        <w:t>processes of collaborative, continuous improvement</w:t>
      </w:r>
      <w:r w:rsidR="00E05B31" w:rsidRPr="006673A2">
        <w:rPr>
          <w:color w:val="000000" w:themeColor="text1"/>
          <w:highlight w:val="yellow"/>
        </w:rPr>
        <w:t xml:space="preserve"> (O’Day &amp; S</w:t>
      </w:r>
      <w:r w:rsidR="00A7088B" w:rsidRPr="006673A2">
        <w:rPr>
          <w:color w:val="000000" w:themeColor="text1"/>
          <w:highlight w:val="yellow"/>
        </w:rPr>
        <w:t xml:space="preserve">mith, 2019). </w:t>
      </w:r>
      <w:r w:rsidR="00160045" w:rsidRPr="006673A2">
        <w:rPr>
          <w:color w:val="000000" w:themeColor="text1"/>
          <w:highlight w:val="yellow"/>
        </w:rPr>
        <w:t>Concurrently,</w:t>
      </w:r>
      <w:r w:rsidR="00FE23D3" w:rsidRPr="006673A2">
        <w:rPr>
          <w:color w:val="000000" w:themeColor="text1"/>
          <w:highlight w:val="yellow"/>
        </w:rPr>
        <w:t xml:space="preserve"> </w:t>
      </w:r>
      <w:r w:rsidR="005319A1" w:rsidRPr="006673A2">
        <w:rPr>
          <w:color w:val="000000" w:themeColor="text1"/>
          <w:highlight w:val="yellow"/>
        </w:rPr>
        <w:lastRenderedPageBreak/>
        <w:t xml:space="preserve">intellectual and </w:t>
      </w:r>
      <w:r w:rsidR="00160045" w:rsidRPr="006673A2">
        <w:rPr>
          <w:color w:val="000000" w:themeColor="text1"/>
          <w:highlight w:val="yellow"/>
        </w:rPr>
        <w:t xml:space="preserve">social justice </w:t>
      </w:r>
      <w:r w:rsidR="0049396E" w:rsidRPr="006673A2">
        <w:rPr>
          <w:color w:val="000000" w:themeColor="text1"/>
          <w:highlight w:val="yellow"/>
        </w:rPr>
        <w:t>activists</w:t>
      </w:r>
      <w:r w:rsidR="00160045" w:rsidRPr="006673A2">
        <w:rPr>
          <w:color w:val="000000" w:themeColor="text1"/>
          <w:highlight w:val="yellow"/>
        </w:rPr>
        <w:t xml:space="preserve"> </w:t>
      </w:r>
      <w:r w:rsidR="00FE23D3" w:rsidRPr="006673A2">
        <w:rPr>
          <w:color w:val="000000" w:themeColor="text1"/>
          <w:highlight w:val="yellow"/>
        </w:rPr>
        <w:t xml:space="preserve">began pressing </w:t>
      </w:r>
      <w:r w:rsidR="009771B7" w:rsidRPr="006673A2">
        <w:rPr>
          <w:color w:val="000000" w:themeColor="text1"/>
          <w:highlight w:val="yellow"/>
        </w:rPr>
        <w:t>for a fundamental reconsideration</w:t>
      </w:r>
      <w:r w:rsidR="00BC690E" w:rsidRPr="006673A2">
        <w:rPr>
          <w:color w:val="000000" w:themeColor="text1"/>
          <w:highlight w:val="yellow"/>
        </w:rPr>
        <w:t xml:space="preserve">: the rotation of equity </w:t>
      </w:r>
      <w:r w:rsidR="00BC690E" w:rsidRPr="006673A2">
        <w:rPr>
          <w:i/>
          <w:iCs/>
          <w:color w:val="000000" w:themeColor="text1"/>
          <w:highlight w:val="yellow"/>
        </w:rPr>
        <w:t>ahead</w:t>
      </w:r>
      <w:r w:rsidR="00BC690E" w:rsidRPr="006673A2">
        <w:rPr>
          <w:color w:val="000000" w:themeColor="text1"/>
          <w:highlight w:val="yellow"/>
        </w:rPr>
        <w:t xml:space="preserve"> of excellence, and the </w:t>
      </w:r>
      <w:r w:rsidR="00F25813" w:rsidRPr="006673A2">
        <w:rPr>
          <w:color w:val="000000" w:themeColor="text1"/>
          <w:highlight w:val="yellow"/>
        </w:rPr>
        <w:t xml:space="preserve">pursuit of </w:t>
      </w:r>
      <w:r w:rsidR="006E54B8" w:rsidRPr="006673A2">
        <w:rPr>
          <w:i/>
          <w:iCs/>
          <w:color w:val="000000" w:themeColor="text1"/>
          <w:highlight w:val="yellow"/>
        </w:rPr>
        <w:t>equal voice and participation</w:t>
      </w:r>
      <w:r w:rsidR="006E54B8" w:rsidRPr="006673A2">
        <w:rPr>
          <w:color w:val="000000" w:themeColor="text1"/>
          <w:highlight w:val="yellow"/>
        </w:rPr>
        <w:t xml:space="preserve"> in defining and advancing </w:t>
      </w:r>
      <w:r w:rsidR="00E64A85" w:rsidRPr="006673A2">
        <w:rPr>
          <w:color w:val="000000" w:themeColor="text1"/>
          <w:highlight w:val="yellow"/>
        </w:rPr>
        <w:t xml:space="preserve">quality </w:t>
      </w:r>
      <w:r w:rsidR="00F5551C" w:rsidRPr="006673A2">
        <w:rPr>
          <w:color w:val="000000" w:themeColor="text1"/>
          <w:highlight w:val="yellow"/>
        </w:rPr>
        <w:t>in public education</w:t>
      </w:r>
      <w:r w:rsidR="00FE0BCF" w:rsidRPr="006673A2">
        <w:rPr>
          <w:color w:val="000000" w:themeColor="text1"/>
          <w:highlight w:val="yellow"/>
        </w:rPr>
        <w:t xml:space="preserve"> (Wilson &amp; Horsford, 2013)</w:t>
      </w:r>
      <w:r w:rsidR="00FE0BCF" w:rsidRPr="00055D30">
        <w:rPr>
          <w:color w:val="000000" w:themeColor="text1"/>
        </w:rPr>
        <w:t>.</w:t>
      </w:r>
    </w:p>
    <w:p w14:paraId="172174AB" w14:textId="1DAADC9C" w:rsidR="007D2C69" w:rsidRPr="00055D30" w:rsidRDefault="00C549C6" w:rsidP="001C16A2">
      <w:pPr>
        <w:spacing w:line="480" w:lineRule="auto"/>
        <w:ind w:firstLine="720"/>
        <w:rPr>
          <w:color w:val="000000" w:themeColor="text1"/>
        </w:rPr>
      </w:pPr>
      <w:r>
        <w:rPr>
          <w:color w:val="000000" w:themeColor="text1"/>
        </w:rPr>
        <w:t xml:space="preserve">While </w:t>
      </w:r>
      <w:r w:rsidR="00761ADC">
        <w:rPr>
          <w:color w:val="000000" w:themeColor="text1"/>
        </w:rPr>
        <w:t xml:space="preserve">long viewed </w:t>
      </w:r>
      <w:r w:rsidR="00B045BA">
        <w:rPr>
          <w:color w:val="000000" w:themeColor="text1"/>
        </w:rPr>
        <w:t>with</w:t>
      </w:r>
      <w:r w:rsidR="00761ADC">
        <w:rPr>
          <w:color w:val="000000" w:themeColor="text1"/>
        </w:rPr>
        <w:t>in the academy</w:t>
      </w:r>
      <w:r w:rsidR="00A61E0B">
        <w:rPr>
          <w:color w:val="000000" w:themeColor="text1"/>
        </w:rPr>
        <w:t xml:space="preserve"> and beyond</w:t>
      </w:r>
      <w:r w:rsidR="00761ADC">
        <w:rPr>
          <w:color w:val="000000" w:themeColor="text1"/>
        </w:rPr>
        <w:t xml:space="preserve"> as lacking the rigor and prestige of scientific research, t</w:t>
      </w:r>
      <w:r w:rsidR="00D7036B" w:rsidRPr="00055D30">
        <w:rPr>
          <w:color w:val="000000" w:themeColor="text1"/>
        </w:rPr>
        <w:t xml:space="preserve">he </w:t>
      </w:r>
      <w:r w:rsidR="004D3E6D">
        <w:rPr>
          <w:color w:val="000000" w:themeColor="text1"/>
        </w:rPr>
        <w:t xml:space="preserve">roots of </w:t>
      </w:r>
      <w:r w:rsidR="009B50DB" w:rsidRPr="00055D30">
        <w:rPr>
          <w:color w:val="000000" w:themeColor="text1"/>
        </w:rPr>
        <w:t xml:space="preserve">a movement to democratize </w:t>
      </w:r>
      <w:r w:rsidR="00EE178D">
        <w:rPr>
          <w:color w:val="000000" w:themeColor="text1"/>
        </w:rPr>
        <w:t xml:space="preserve">disciplined approaches to </w:t>
      </w:r>
      <w:r w:rsidR="00F50A46" w:rsidRPr="00055D30">
        <w:rPr>
          <w:color w:val="000000" w:themeColor="text1"/>
        </w:rPr>
        <w:t>e</w:t>
      </w:r>
      <w:r w:rsidR="001B2CD2" w:rsidRPr="00055D30">
        <w:rPr>
          <w:color w:val="000000" w:themeColor="text1"/>
        </w:rPr>
        <w:t xml:space="preserve">ducational innovation and improvement </w:t>
      </w:r>
      <w:r w:rsidR="009B50DB" w:rsidRPr="00055D30">
        <w:rPr>
          <w:color w:val="000000" w:themeColor="text1"/>
        </w:rPr>
        <w:t xml:space="preserve">had been gathering </w:t>
      </w:r>
      <w:r w:rsidR="007F79AD" w:rsidRPr="00055D30">
        <w:rPr>
          <w:color w:val="000000" w:themeColor="text1"/>
        </w:rPr>
        <w:t xml:space="preserve">much </w:t>
      </w:r>
      <w:r w:rsidR="009B50DB" w:rsidRPr="00055D30">
        <w:rPr>
          <w:color w:val="000000" w:themeColor="text1"/>
        </w:rPr>
        <w:t xml:space="preserve">earlier, with the </w:t>
      </w:r>
      <w:r w:rsidR="007D2C69" w:rsidRPr="00055D30">
        <w:rPr>
          <w:color w:val="000000" w:themeColor="text1"/>
        </w:rPr>
        <w:t xml:space="preserve">philosophical pragmatism of the </w:t>
      </w:r>
      <w:r w:rsidR="00F55B7B">
        <w:rPr>
          <w:color w:val="000000" w:themeColor="text1"/>
        </w:rPr>
        <w:t>p</w:t>
      </w:r>
      <w:r w:rsidR="007D2C69" w:rsidRPr="00055D30">
        <w:rPr>
          <w:color w:val="000000" w:themeColor="text1"/>
        </w:rPr>
        <w:t xml:space="preserve">rogressive </w:t>
      </w:r>
      <w:r w:rsidR="00F55B7B">
        <w:rPr>
          <w:color w:val="000000" w:themeColor="text1"/>
        </w:rPr>
        <w:t>r</w:t>
      </w:r>
      <w:r w:rsidR="007D2C69" w:rsidRPr="00055D30">
        <w:rPr>
          <w:color w:val="000000" w:themeColor="text1"/>
        </w:rPr>
        <w:t xml:space="preserve">eform </w:t>
      </w:r>
      <w:r w:rsidR="00F55B7B">
        <w:rPr>
          <w:color w:val="000000" w:themeColor="text1"/>
        </w:rPr>
        <w:t>m</w:t>
      </w:r>
      <w:r w:rsidR="007D2C69" w:rsidRPr="00055D30">
        <w:rPr>
          <w:color w:val="000000" w:themeColor="text1"/>
        </w:rPr>
        <w:t xml:space="preserve">ovement in the early 1900s and the emergence and embrace of action research </w:t>
      </w:r>
      <w:r w:rsidR="00343AA4" w:rsidRPr="00055D30">
        <w:rPr>
          <w:color w:val="000000" w:themeColor="text1"/>
        </w:rPr>
        <w:t>mid-century</w:t>
      </w:r>
      <w:r w:rsidR="007D2C69" w:rsidRPr="00055D30">
        <w:rPr>
          <w:color w:val="000000" w:themeColor="text1"/>
        </w:rPr>
        <w:t xml:space="preserve"> (Adelman, 1993). </w:t>
      </w:r>
      <w:r w:rsidR="004D3E6D">
        <w:rPr>
          <w:color w:val="000000" w:themeColor="text1"/>
        </w:rPr>
        <w:t xml:space="preserve">They </w:t>
      </w:r>
      <w:r w:rsidR="00645C54" w:rsidRPr="00055D30">
        <w:rPr>
          <w:color w:val="000000" w:themeColor="text1"/>
        </w:rPr>
        <w:t>accumulated</w:t>
      </w:r>
      <w:r w:rsidR="00A714A5" w:rsidRPr="00055D30">
        <w:rPr>
          <w:color w:val="000000" w:themeColor="text1"/>
        </w:rPr>
        <w:t xml:space="preserve"> </w:t>
      </w:r>
      <w:r w:rsidR="00D54CEF" w:rsidRPr="00055D30">
        <w:rPr>
          <w:color w:val="000000" w:themeColor="text1"/>
        </w:rPr>
        <w:t xml:space="preserve">rapidly </w:t>
      </w:r>
      <w:r w:rsidR="007D2C69" w:rsidRPr="00055D30">
        <w:rPr>
          <w:color w:val="000000" w:themeColor="text1"/>
        </w:rPr>
        <w:t>through the late 19</w:t>
      </w:r>
      <w:r w:rsidR="00645C54" w:rsidRPr="00055D30">
        <w:rPr>
          <w:color w:val="000000" w:themeColor="text1"/>
        </w:rPr>
        <w:t>80</w:t>
      </w:r>
      <w:r w:rsidR="007D2C69" w:rsidRPr="00055D30">
        <w:rPr>
          <w:color w:val="000000" w:themeColor="text1"/>
        </w:rPr>
        <w:t>s and into the 2000s: for example, with new</w:t>
      </w:r>
      <w:r w:rsidR="00092227" w:rsidRPr="00055D30">
        <w:rPr>
          <w:color w:val="000000" w:themeColor="text1"/>
        </w:rPr>
        <w:t xml:space="preserve"> conceptions of professional knowledge and</w:t>
      </w:r>
      <w:r w:rsidR="007D2C69" w:rsidRPr="00055D30">
        <w:rPr>
          <w:color w:val="000000" w:themeColor="text1"/>
        </w:rPr>
        <w:t xml:space="preserve"> </w:t>
      </w:r>
      <w:r w:rsidR="00343AA4" w:rsidRPr="00055D30">
        <w:rPr>
          <w:color w:val="000000" w:themeColor="text1"/>
        </w:rPr>
        <w:t xml:space="preserve">methods </w:t>
      </w:r>
      <w:r w:rsidR="007D2C69" w:rsidRPr="00055D30">
        <w:rPr>
          <w:color w:val="000000" w:themeColor="text1"/>
        </w:rPr>
        <w:t xml:space="preserve">of reflective practice (Cochran-Smith &amp; Lytle, 1990; Lampert, 1985; Shulman, 1987); new approaches to practice-based design research (Brown, 1992; Collins, 1992); new designs for organizing schools for practical problem solving (e.g., the Accelerated Schools Project, in 1986); and new consortia and centers partnering with </w:t>
      </w:r>
      <w:r w:rsidR="00092227" w:rsidRPr="00055D30">
        <w:rPr>
          <w:color w:val="000000" w:themeColor="text1"/>
        </w:rPr>
        <w:t>local education enterprises</w:t>
      </w:r>
      <w:r w:rsidR="007D2C69" w:rsidRPr="00055D30">
        <w:rPr>
          <w:color w:val="000000" w:themeColor="text1"/>
        </w:rPr>
        <w:t xml:space="preserve"> to address problems of practice and policy (e.g., the University of Chicago Consortium on School Research, </w:t>
      </w:r>
      <w:r w:rsidR="00092227" w:rsidRPr="00055D30">
        <w:rPr>
          <w:color w:val="000000" w:themeColor="text1"/>
        </w:rPr>
        <w:t xml:space="preserve">in </w:t>
      </w:r>
      <w:r w:rsidR="007D2C69" w:rsidRPr="00055D30">
        <w:rPr>
          <w:color w:val="000000" w:themeColor="text1"/>
        </w:rPr>
        <w:t xml:space="preserve">1990; the Strategic Education Research Partnership, </w:t>
      </w:r>
      <w:r w:rsidR="00092227" w:rsidRPr="00055D30">
        <w:rPr>
          <w:color w:val="000000" w:themeColor="text1"/>
        </w:rPr>
        <w:t xml:space="preserve">in </w:t>
      </w:r>
      <w:r w:rsidR="007D2C69" w:rsidRPr="00055D30">
        <w:rPr>
          <w:color w:val="000000" w:themeColor="text1"/>
        </w:rPr>
        <w:t>2003).</w:t>
      </w:r>
    </w:p>
    <w:p w14:paraId="2AAE8FA2" w14:textId="6C0ACE76" w:rsidR="00A507BF" w:rsidRPr="00055D30" w:rsidRDefault="00CD2121" w:rsidP="001C16A2">
      <w:pPr>
        <w:spacing w:line="480" w:lineRule="auto"/>
        <w:ind w:firstLine="720"/>
        <w:rPr>
          <w:color w:val="000000" w:themeColor="text1"/>
        </w:rPr>
      </w:pPr>
      <w:r w:rsidRPr="00055D30">
        <w:rPr>
          <w:color w:val="000000" w:themeColor="text1"/>
        </w:rPr>
        <w:t>Developments in the educat</w:t>
      </w:r>
      <w:r w:rsidR="0082082A" w:rsidRPr="00055D30">
        <w:rPr>
          <w:color w:val="000000" w:themeColor="text1"/>
        </w:rPr>
        <w:t>ion sector</w:t>
      </w:r>
      <w:r w:rsidR="00FB7F6C" w:rsidRPr="00055D30">
        <w:rPr>
          <w:color w:val="000000" w:themeColor="text1"/>
        </w:rPr>
        <w:t xml:space="preserve"> </w:t>
      </w:r>
      <w:r w:rsidR="006F20E3" w:rsidRPr="00055D30">
        <w:rPr>
          <w:color w:val="000000" w:themeColor="text1"/>
        </w:rPr>
        <w:t xml:space="preserve">paralleled </w:t>
      </w:r>
      <w:r w:rsidR="00A66869" w:rsidRPr="00055D30">
        <w:rPr>
          <w:color w:val="000000" w:themeColor="text1"/>
        </w:rPr>
        <w:t xml:space="preserve">(and </w:t>
      </w:r>
      <w:r w:rsidR="00FB7F6C" w:rsidRPr="00055D30">
        <w:rPr>
          <w:color w:val="000000" w:themeColor="text1"/>
        </w:rPr>
        <w:t>w</w:t>
      </w:r>
      <w:r w:rsidR="00633F5A" w:rsidRPr="00055D30">
        <w:rPr>
          <w:color w:val="000000" w:themeColor="text1"/>
        </w:rPr>
        <w:t>ere</w:t>
      </w:r>
      <w:r w:rsidR="00FB7F6C" w:rsidRPr="00055D30">
        <w:rPr>
          <w:color w:val="000000" w:themeColor="text1"/>
        </w:rPr>
        <w:t xml:space="preserve"> </w:t>
      </w:r>
      <w:r w:rsidR="00A66869" w:rsidRPr="00055D30">
        <w:rPr>
          <w:color w:val="000000" w:themeColor="text1"/>
        </w:rPr>
        <w:t xml:space="preserve">buttressed by) </w:t>
      </w:r>
      <w:r w:rsidR="00A507BF" w:rsidRPr="00055D30">
        <w:rPr>
          <w:color w:val="000000" w:themeColor="text1"/>
        </w:rPr>
        <w:t xml:space="preserve">the broader evolution </w:t>
      </w:r>
      <w:r w:rsidR="0049396E" w:rsidRPr="00055D30">
        <w:rPr>
          <w:color w:val="000000" w:themeColor="text1"/>
        </w:rPr>
        <w:t>of</w:t>
      </w:r>
      <w:r w:rsidR="00A507BF" w:rsidRPr="00055D30">
        <w:rPr>
          <w:color w:val="000000" w:themeColor="text1"/>
        </w:rPr>
        <w:t xml:space="preserve"> </w:t>
      </w:r>
      <w:r w:rsidR="00552B30" w:rsidRPr="00055D30">
        <w:rPr>
          <w:color w:val="000000" w:themeColor="text1"/>
        </w:rPr>
        <w:t xml:space="preserve">knowledge </w:t>
      </w:r>
      <w:r w:rsidR="00A507BF" w:rsidRPr="00055D30">
        <w:rPr>
          <w:color w:val="000000" w:themeColor="text1"/>
        </w:rPr>
        <w:t>production across fields, sectors, and societies. This include</w:t>
      </w:r>
      <w:r w:rsidR="00092227" w:rsidRPr="00055D30">
        <w:rPr>
          <w:color w:val="000000" w:themeColor="text1"/>
        </w:rPr>
        <w:t>d</w:t>
      </w:r>
      <w:r w:rsidR="001C16A2" w:rsidRPr="00055D30">
        <w:rPr>
          <w:color w:val="000000" w:themeColor="text1"/>
        </w:rPr>
        <w:t xml:space="preserve"> n</w:t>
      </w:r>
      <w:r w:rsidR="00A507BF" w:rsidRPr="00055D30">
        <w:rPr>
          <w:color w:val="000000" w:themeColor="text1"/>
        </w:rPr>
        <w:t xml:space="preserve">ew conceptualizations of evolutionary learning </w:t>
      </w:r>
      <w:r w:rsidR="001C16A2" w:rsidRPr="00055D30">
        <w:rPr>
          <w:color w:val="000000" w:themeColor="text1"/>
        </w:rPr>
        <w:t>across disciplines</w:t>
      </w:r>
      <w:r w:rsidR="00A507BF" w:rsidRPr="00055D30">
        <w:rPr>
          <w:color w:val="000000" w:themeColor="text1"/>
        </w:rPr>
        <w:t xml:space="preserve"> (e.g., Ansell, 2011; March, 1996; Nelson &amp; Winter, 1982; Van de Ven et al. 1999)</w:t>
      </w:r>
      <w:r w:rsidR="001C16A2" w:rsidRPr="00055D30">
        <w:rPr>
          <w:color w:val="000000" w:themeColor="text1"/>
        </w:rPr>
        <w:t xml:space="preserve">; new, trans-disciplinary traditions of </w:t>
      </w:r>
      <w:r w:rsidR="00A507BF" w:rsidRPr="00055D30">
        <w:rPr>
          <w:color w:val="000000" w:themeColor="text1"/>
        </w:rPr>
        <w:t>practice-focused use, innovation and improvement (</w:t>
      </w:r>
      <w:r w:rsidR="001C16A2" w:rsidRPr="00055D30">
        <w:rPr>
          <w:color w:val="000000" w:themeColor="text1"/>
        </w:rPr>
        <w:t xml:space="preserve">e.g., </w:t>
      </w:r>
      <w:r w:rsidR="00A507BF" w:rsidRPr="00055D30">
        <w:rPr>
          <w:color w:val="000000" w:themeColor="text1"/>
        </w:rPr>
        <w:t>Berwick, 2013; Brown, 2009; Deming, 1982; Fixsen</w:t>
      </w:r>
      <w:r w:rsidR="00855CBF" w:rsidRPr="00055D30">
        <w:rPr>
          <w:color w:val="000000" w:themeColor="text1"/>
        </w:rPr>
        <w:t xml:space="preserve"> et al.</w:t>
      </w:r>
      <w:r w:rsidR="00A507BF" w:rsidRPr="00055D30">
        <w:rPr>
          <w:color w:val="000000" w:themeColor="text1"/>
        </w:rPr>
        <w:t>, 2019; Patton, 2010; Sawyer, 2014)</w:t>
      </w:r>
      <w:r w:rsidR="001C16A2" w:rsidRPr="00055D30">
        <w:rPr>
          <w:color w:val="000000" w:themeColor="text1"/>
        </w:rPr>
        <w:t xml:space="preserve">; new research on the work, </w:t>
      </w:r>
      <w:r w:rsidR="002E5538" w:rsidRPr="00055D30">
        <w:rPr>
          <w:color w:val="000000" w:themeColor="text1"/>
        </w:rPr>
        <w:t>management, and environments of innovation</w:t>
      </w:r>
      <w:r w:rsidR="001C16A2" w:rsidRPr="00055D30">
        <w:rPr>
          <w:color w:val="000000" w:themeColor="text1"/>
        </w:rPr>
        <w:t xml:space="preserve"> </w:t>
      </w:r>
      <w:r w:rsidR="00A507BF" w:rsidRPr="00055D30">
        <w:rPr>
          <w:color w:val="000000" w:themeColor="text1"/>
        </w:rPr>
        <w:t>(</w:t>
      </w:r>
      <w:r w:rsidR="001C16A2" w:rsidRPr="00055D30">
        <w:rPr>
          <w:color w:val="000000" w:themeColor="text1"/>
        </w:rPr>
        <w:t xml:space="preserve">e.g., </w:t>
      </w:r>
      <w:r w:rsidR="00A507BF" w:rsidRPr="00055D30">
        <w:rPr>
          <w:color w:val="000000" w:themeColor="text1"/>
        </w:rPr>
        <w:t>Dodgson</w:t>
      </w:r>
      <w:r w:rsidR="00855CBF" w:rsidRPr="00055D30">
        <w:rPr>
          <w:color w:val="000000" w:themeColor="text1"/>
        </w:rPr>
        <w:t xml:space="preserve"> et al.</w:t>
      </w:r>
      <w:r w:rsidR="00A507BF" w:rsidRPr="00055D30">
        <w:rPr>
          <w:color w:val="000000" w:themeColor="text1"/>
        </w:rPr>
        <w:t>, 2014; Fagerberg</w:t>
      </w:r>
      <w:r w:rsidR="00855CBF" w:rsidRPr="00055D30">
        <w:rPr>
          <w:color w:val="000000" w:themeColor="text1"/>
        </w:rPr>
        <w:t xml:space="preserve"> et al.</w:t>
      </w:r>
      <w:r w:rsidR="00A507BF" w:rsidRPr="00055D30">
        <w:rPr>
          <w:color w:val="000000" w:themeColor="text1"/>
        </w:rPr>
        <w:t>, 2004; Poole &amp; Ven de Ven, 2004)</w:t>
      </w:r>
      <w:r w:rsidR="001C16A2" w:rsidRPr="00055D30">
        <w:rPr>
          <w:color w:val="000000" w:themeColor="text1"/>
        </w:rPr>
        <w:t xml:space="preserve">; </w:t>
      </w:r>
      <w:r w:rsidR="00C823CB" w:rsidRPr="00055D30">
        <w:rPr>
          <w:color w:val="000000" w:themeColor="text1"/>
        </w:rPr>
        <w:t xml:space="preserve">all amidst </w:t>
      </w:r>
      <w:r w:rsidR="00BB2231" w:rsidRPr="00055D30">
        <w:rPr>
          <w:color w:val="000000" w:themeColor="text1"/>
        </w:rPr>
        <w:t xml:space="preserve">the technology-enabled </w:t>
      </w:r>
      <w:r w:rsidR="00C823CB" w:rsidRPr="00055D30">
        <w:rPr>
          <w:color w:val="000000" w:themeColor="text1"/>
        </w:rPr>
        <w:t>information and knowledge revolution.</w:t>
      </w:r>
    </w:p>
    <w:p w14:paraId="0D0E0A19" w14:textId="34FE9905" w:rsidR="00A507BF" w:rsidRPr="00055D30" w:rsidRDefault="000464B8" w:rsidP="002948B6">
      <w:pPr>
        <w:spacing w:line="480" w:lineRule="auto"/>
        <w:ind w:firstLine="720"/>
        <w:rPr>
          <w:color w:val="000000" w:themeColor="text1"/>
        </w:rPr>
      </w:pPr>
      <w:r w:rsidRPr="00055D30">
        <w:rPr>
          <w:color w:val="000000" w:themeColor="text1"/>
        </w:rPr>
        <w:lastRenderedPageBreak/>
        <w:t>T</w:t>
      </w:r>
      <w:r w:rsidR="00A507BF" w:rsidRPr="00055D30">
        <w:rPr>
          <w:color w:val="000000" w:themeColor="text1"/>
        </w:rPr>
        <w:t>he 2010</w:t>
      </w:r>
      <w:r w:rsidRPr="00055D30">
        <w:rPr>
          <w:color w:val="000000" w:themeColor="text1"/>
        </w:rPr>
        <w:t>s mark</w:t>
      </w:r>
      <w:r w:rsidR="00B71A98" w:rsidRPr="00055D30">
        <w:rPr>
          <w:color w:val="000000" w:themeColor="text1"/>
        </w:rPr>
        <w:t>ed</w:t>
      </w:r>
      <w:r w:rsidRPr="00055D30">
        <w:rPr>
          <w:color w:val="000000" w:themeColor="text1"/>
        </w:rPr>
        <w:t xml:space="preserve"> </w:t>
      </w:r>
      <w:r w:rsidR="00462693" w:rsidRPr="00055D30">
        <w:rPr>
          <w:color w:val="000000" w:themeColor="text1"/>
        </w:rPr>
        <w:t>a</w:t>
      </w:r>
      <w:r w:rsidR="00A507BF" w:rsidRPr="00055D30">
        <w:rPr>
          <w:color w:val="000000" w:themeColor="text1"/>
        </w:rPr>
        <w:t xml:space="preserve"> point at which </w:t>
      </w:r>
      <w:r w:rsidR="00240A66">
        <w:rPr>
          <w:color w:val="000000" w:themeColor="text1"/>
        </w:rPr>
        <w:t xml:space="preserve">all of </w:t>
      </w:r>
      <w:r w:rsidR="002948B6" w:rsidRPr="00055D30">
        <w:rPr>
          <w:color w:val="000000" w:themeColor="text1"/>
        </w:rPr>
        <w:t xml:space="preserve">the preceding </w:t>
      </w:r>
      <w:r w:rsidR="00092227" w:rsidRPr="00055D30">
        <w:rPr>
          <w:color w:val="000000" w:themeColor="text1"/>
        </w:rPr>
        <w:t>gathered</w:t>
      </w:r>
      <w:r w:rsidR="001929BA" w:rsidRPr="00055D30">
        <w:rPr>
          <w:color w:val="000000" w:themeColor="text1"/>
        </w:rPr>
        <w:t xml:space="preserve"> </w:t>
      </w:r>
      <w:r w:rsidR="00A507BF" w:rsidRPr="00055D30">
        <w:rPr>
          <w:color w:val="000000" w:themeColor="text1"/>
        </w:rPr>
        <w:t>as a coherent improvement movement</w:t>
      </w:r>
      <w:r w:rsidR="00F65757" w:rsidRPr="00055D30">
        <w:rPr>
          <w:color w:val="000000" w:themeColor="text1"/>
        </w:rPr>
        <w:t xml:space="preserve"> in education</w:t>
      </w:r>
      <w:r w:rsidR="00333949" w:rsidRPr="00055D30">
        <w:rPr>
          <w:color w:val="000000" w:themeColor="text1"/>
        </w:rPr>
        <w:t xml:space="preserve">, with </w:t>
      </w:r>
      <w:r w:rsidR="00A507BF" w:rsidRPr="00055D30">
        <w:rPr>
          <w:color w:val="000000" w:themeColor="text1"/>
        </w:rPr>
        <w:t xml:space="preserve">a critical mass of organizations, interests, and individuals </w:t>
      </w:r>
      <w:r w:rsidR="00333949" w:rsidRPr="00055D30">
        <w:rPr>
          <w:color w:val="000000" w:themeColor="text1"/>
        </w:rPr>
        <w:t xml:space="preserve">coalescing </w:t>
      </w:r>
      <w:r w:rsidR="00A507BF" w:rsidRPr="00055D30">
        <w:rPr>
          <w:color w:val="000000" w:themeColor="text1"/>
        </w:rPr>
        <w:t>to identify improvement research as a rigorous tradition of knowledge production and use</w:t>
      </w:r>
      <w:r w:rsidR="00BE0FD9" w:rsidRPr="00055D30">
        <w:rPr>
          <w:color w:val="000000" w:themeColor="text1"/>
        </w:rPr>
        <w:t xml:space="preserve">; to advance it as </w:t>
      </w:r>
      <w:r w:rsidR="00092227" w:rsidRPr="00055D30">
        <w:rPr>
          <w:color w:val="000000" w:themeColor="text1"/>
        </w:rPr>
        <w:t xml:space="preserve">an </w:t>
      </w:r>
      <w:r w:rsidR="00BE0FD9" w:rsidRPr="00055D30">
        <w:rPr>
          <w:color w:val="000000" w:themeColor="text1"/>
        </w:rPr>
        <w:t xml:space="preserve">inclusive, </w:t>
      </w:r>
      <w:r w:rsidR="007F058F" w:rsidRPr="00055D30">
        <w:rPr>
          <w:color w:val="000000" w:themeColor="text1"/>
        </w:rPr>
        <w:t xml:space="preserve">locally </w:t>
      </w:r>
      <w:r w:rsidR="00BE0FD9" w:rsidRPr="00055D30">
        <w:rPr>
          <w:color w:val="000000" w:themeColor="text1"/>
        </w:rPr>
        <w:t xml:space="preserve">empowering approach </w:t>
      </w:r>
      <w:r w:rsidR="007F058F" w:rsidRPr="00055D30">
        <w:rPr>
          <w:color w:val="000000" w:themeColor="text1"/>
        </w:rPr>
        <w:t>to improving practice and practice contexts</w:t>
      </w:r>
      <w:r w:rsidR="00BE0FD9" w:rsidRPr="00055D30">
        <w:rPr>
          <w:color w:val="000000" w:themeColor="text1"/>
        </w:rPr>
        <w:t xml:space="preserve">; </w:t>
      </w:r>
      <w:r w:rsidR="00682697" w:rsidRPr="00055D30">
        <w:rPr>
          <w:color w:val="000000" w:themeColor="text1"/>
        </w:rPr>
        <w:t>and to elevate its presence</w:t>
      </w:r>
      <w:r w:rsidR="00C7692D" w:rsidRPr="00055D30">
        <w:rPr>
          <w:color w:val="000000" w:themeColor="text1"/>
        </w:rPr>
        <w:t>, legitimacy,</w:t>
      </w:r>
      <w:r w:rsidR="00682697" w:rsidRPr="00055D30">
        <w:rPr>
          <w:color w:val="000000" w:themeColor="text1"/>
        </w:rPr>
        <w:t xml:space="preserve"> and influence in </w:t>
      </w:r>
      <w:r w:rsidR="00FD0299" w:rsidRPr="00055D30">
        <w:rPr>
          <w:color w:val="000000" w:themeColor="text1"/>
        </w:rPr>
        <w:t xml:space="preserve">academic, </w:t>
      </w:r>
      <w:r w:rsidR="00092227" w:rsidRPr="00055D30">
        <w:rPr>
          <w:color w:val="000000" w:themeColor="text1"/>
        </w:rPr>
        <w:t>professional</w:t>
      </w:r>
      <w:r w:rsidR="00FD0299" w:rsidRPr="00055D30">
        <w:rPr>
          <w:color w:val="000000" w:themeColor="text1"/>
        </w:rPr>
        <w:t>,</w:t>
      </w:r>
      <w:r w:rsidR="00AB009A" w:rsidRPr="00055D30">
        <w:rPr>
          <w:color w:val="000000" w:themeColor="text1"/>
        </w:rPr>
        <w:t xml:space="preserve"> community, </w:t>
      </w:r>
      <w:r w:rsidR="00682697" w:rsidRPr="00055D30">
        <w:rPr>
          <w:color w:val="000000" w:themeColor="text1"/>
        </w:rPr>
        <w:t>and policy contexts</w:t>
      </w:r>
      <w:r w:rsidR="007F058F" w:rsidRPr="00055D30">
        <w:rPr>
          <w:color w:val="000000" w:themeColor="text1"/>
        </w:rPr>
        <w:t xml:space="preserve">. </w:t>
      </w:r>
      <w:r w:rsidR="00092227" w:rsidRPr="00055D30">
        <w:rPr>
          <w:color w:val="000000" w:themeColor="text1"/>
        </w:rPr>
        <w:t xml:space="preserve">Its emergence </w:t>
      </w:r>
      <w:r w:rsidR="007C1EE4" w:rsidRPr="00055D30">
        <w:rPr>
          <w:color w:val="000000" w:themeColor="text1"/>
        </w:rPr>
        <w:t>was</w:t>
      </w:r>
      <w:r w:rsidR="00A507BF" w:rsidRPr="00055D30">
        <w:rPr>
          <w:color w:val="000000" w:themeColor="text1"/>
        </w:rPr>
        <w:t xml:space="preserve"> marked by:</w:t>
      </w:r>
    </w:p>
    <w:p w14:paraId="6EA61D3F" w14:textId="66E12404" w:rsidR="00A507BF" w:rsidRPr="00055D30" w:rsidRDefault="00A507BF" w:rsidP="00B82544">
      <w:pPr>
        <w:pStyle w:val="ListParagraph"/>
        <w:numPr>
          <w:ilvl w:val="0"/>
          <w:numId w:val="16"/>
        </w:numPr>
        <w:spacing w:line="276" w:lineRule="auto"/>
        <w:ind w:left="1080"/>
        <w:rPr>
          <w:color w:val="000000" w:themeColor="text1"/>
        </w:rPr>
      </w:pPr>
      <w:r w:rsidRPr="00055D30">
        <w:rPr>
          <w:color w:val="000000" w:themeColor="text1"/>
        </w:rPr>
        <w:t xml:space="preserve">Efforts to </w:t>
      </w:r>
      <w:r w:rsidR="000C70FC" w:rsidRPr="00055D30">
        <w:rPr>
          <w:color w:val="000000" w:themeColor="text1"/>
        </w:rPr>
        <w:t xml:space="preserve">frame </w:t>
      </w:r>
      <w:r w:rsidRPr="00055D30">
        <w:rPr>
          <w:color w:val="000000" w:themeColor="text1"/>
        </w:rPr>
        <w:t>common values, purposes, and methods that define the movement</w:t>
      </w:r>
      <w:r w:rsidR="00555FF1" w:rsidRPr="00055D30">
        <w:rPr>
          <w:color w:val="000000" w:themeColor="text1"/>
        </w:rPr>
        <w:t xml:space="preserve"> and </w:t>
      </w:r>
      <w:r w:rsidR="001C16A2" w:rsidRPr="00055D30">
        <w:rPr>
          <w:color w:val="000000" w:themeColor="text1"/>
        </w:rPr>
        <w:t xml:space="preserve">that </w:t>
      </w:r>
      <w:r w:rsidR="00EF6326" w:rsidRPr="00055D30">
        <w:rPr>
          <w:color w:val="000000" w:themeColor="text1"/>
        </w:rPr>
        <w:t xml:space="preserve">establish </w:t>
      </w:r>
      <w:r w:rsidR="000C70FC" w:rsidRPr="00055D30">
        <w:rPr>
          <w:color w:val="000000" w:themeColor="text1"/>
        </w:rPr>
        <w:t xml:space="preserve">its </w:t>
      </w:r>
      <w:r w:rsidR="0097298E" w:rsidRPr="00055D30">
        <w:rPr>
          <w:color w:val="000000" w:themeColor="text1"/>
        </w:rPr>
        <w:t xml:space="preserve">legitimacy and relevance </w:t>
      </w:r>
      <w:r w:rsidRPr="00055D30">
        <w:rPr>
          <w:color w:val="000000" w:themeColor="text1"/>
        </w:rPr>
        <w:t>(Bryk</w:t>
      </w:r>
      <w:r w:rsidR="00855CBF" w:rsidRPr="00055D30">
        <w:rPr>
          <w:color w:val="000000" w:themeColor="text1"/>
        </w:rPr>
        <w:t xml:space="preserve"> et al.</w:t>
      </w:r>
      <w:r w:rsidRPr="00055D30">
        <w:rPr>
          <w:color w:val="000000" w:themeColor="text1"/>
        </w:rPr>
        <w:t>,</w:t>
      </w:r>
      <w:r w:rsidR="00855CBF" w:rsidRPr="00055D30">
        <w:rPr>
          <w:color w:val="000000" w:themeColor="text1"/>
        </w:rPr>
        <w:t xml:space="preserve"> 2015</w:t>
      </w:r>
      <w:r w:rsidRPr="00055D30">
        <w:rPr>
          <w:color w:val="000000" w:themeColor="text1"/>
        </w:rPr>
        <w:t xml:space="preserve">; </w:t>
      </w:r>
      <w:r w:rsidR="00C324C7" w:rsidRPr="00055D30">
        <w:rPr>
          <w:color w:val="000000" w:themeColor="text1"/>
        </w:rPr>
        <w:t xml:space="preserve">O’Day &amp; Smith, </w:t>
      </w:r>
      <w:r w:rsidR="00777633" w:rsidRPr="00055D30">
        <w:rPr>
          <w:color w:val="000000" w:themeColor="text1"/>
        </w:rPr>
        <w:t xml:space="preserve">2019; </w:t>
      </w:r>
      <w:r w:rsidRPr="00055D30">
        <w:rPr>
          <w:color w:val="000000" w:themeColor="text1"/>
        </w:rPr>
        <w:t>Penuel &amp; Gallagher, 2017; Penuel et al., 2020</w:t>
      </w:r>
      <w:r w:rsidR="00703A34" w:rsidRPr="00055D30">
        <w:rPr>
          <w:color w:val="000000" w:themeColor="text1"/>
        </w:rPr>
        <w:t xml:space="preserve">; </w:t>
      </w:r>
      <w:r w:rsidR="00430297" w:rsidRPr="00055D30">
        <w:rPr>
          <w:color w:val="000000" w:themeColor="text1"/>
        </w:rPr>
        <w:t>Yurkofsky et al., 2020</w:t>
      </w:r>
      <w:r w:rsidRPr="00055D30">
        <w:rPr>
          <w:color w:val="000000" w:themeColor="text1"/>
        </w:rPr>
        <w:t>).</w:t>
      </w:r>
    </w:p>
    <w:p w14:paraId="75BCF49E" w14:textId="44ECB2CD" w:rsidR="00A507BF" w:rsidRPr="00055D30" w:rsidRDefault="00A507BF" w:rsidP="00B82544">
      <w:pPr>
        <w:pStyle w:val="ListParagraph"/>
        <w:numPr>
          <w:ilvl w:val="0"/>
          <w:numId w:val="16"/>
        </w:numPr>
        <w:spacing w:line="276" w:lineRule="auto"/>
        <w:ind w:left="1080"/>
        <w:rPr>
          <w:color w:val="000000" w:themeColor="text1"/>
        </w:rPr>
      </w:pPr>
      <w:r w:rsidRPr="00055D30">
        <w:rPr>
          <w:color w:val="000000" w:themeColor="text1"/>
        </w:rPr>
        <w:t xml:space="preserve">The proliferation of institutional entrepreneurs (e.g., the Strategic Education Research Partnership, the Carnegie Foundation for the Advancement of Teaching, the National Network for Education Research Practice Partnerships, and the National Center on Scaling Up Effective Schools), formal associations (e.g., the Improvement Science Special Interest Group within the American Educational Research Association), and invisible colleges (e.g., LearnDBIR, the Improvement Scholars Network, and the </w:t>
      </w:r>
      <w:r w:rsidR="00703A34" w:rsidRPr="00055D30">
        <w:rPr>
          <w:color w:val="000000" w:themeColor="text1"/>
        </w:rPr>
        <w:t>Improvement Leadership Education and Development Network</w:t>
      </w:r>
      <w:r w:rsidRPr="00055D30">
        <w:rPr>
          <w:color w:val="000000" w:themeColor="text1"/>
        </w:rPr>
        <w:t xml:space="preserve">). </w:t>
      </w:r>
    </w:p>
    <w:p w14:paraId="6D013F9E" w14:textId="7113877F" w:rsidR="00A507BF" w:rsidRPr="00055D30" w:rsidRDefault="00A507BF" w:rsidP="00B82544">
      <w:pPr>
        <w:pStyle w:val="ListParagraph"/>
        <w:numPr>
          <w:ilvl w:val="0"/>
          <w:numId w:val="16"/>
        </w:numPr>
        <w:spacing w:line="276" w:lineRule="auto"/>
        <w:ind w:left="1080"/>
        <w:rPr>
          <w:color w:val="000000" w:themeColor="text1"/>
        </w:rPr>
      </w:pPr>
      <w:r w:rsidRPr="00055D30">
        <w:rPr>
          <w:color w:val="000000" w:themeColor="text1"/>
        </w:rPr>
        <w:t xml:space="preserve">Efforts to draw </w:t>
      </w:r>
      <w:r w:rsidR="00BB2231" w:rsidRPr="00055D30">
        <w:rPr>
          <w:color w:val="000000" w:themeColor="text1"/>
        </w:rPr>
        <w:t>proponents</w:t>
      </w:r>
      <w:r w:rsidRPr="00055D30">
        <w:rPr>
          <w:color w:val="000000" w:themeColor="text1"/>
        </w:rPr>
        <w:t xml:space="preserve"> into tighter association through myriad convenings and </w:t>
      </w:r>
      <w:r w:rsidR="00510338" w:rsidRPr="00055D30">
        <w:rPr>
          <w:color w:val="000000" w:themeColor="text1"/>
        </w:rPr>
        <w:t xml:space="preserve">through </w:t>
      </w:r>
      <w:r w:rsidRPr="00055D30">
        <w:rPr>
          <w:color w:val="000000" w:themeColor="text1"/>
        </w:rPr>
        <w:t xml:space="preserve">national conferences: for example, conferences hosted by the National Center on Scaling Up Effective Schools (in 2012 and 2014), the annual Carnegie Summit on Improvement in Education (launched in 2014), and the Annual Forum of the National Network for Education Research Practice Partnerships (launched in 2016). </w:t>
      </w:r>
    </w:p>
    <w:p w14:paraId="63F271BA" w14:textId="36767B4C" w:rsidR="00A507BF" w:rsidRPr="00055D30" w:rsidRDefault="00A507BF" w:rsidP="00B82544">
      <w:pPr>
        <w:pStyle w:val="ListParagraph"/>
        <w:numPr>
          <w:ilvl w:val="0"/>
          <w:numId w:val="16"/>
        </w:numPr>
        <w:spacing w:line="276" w:lineRule="auto"/>
        <w:ind w:left="1080"/>
        <w:rPr>
          <w:color w:val="000000" w:themeColor="text1"/>
        </w:rPr>
      </w:pPr>
      <w:r w:rsidRPr="00055D30">
        <w:rPr>
          <w:color w:val="000000" w:themeColor="text1"/>
        </w:rPr>
        <w:t xml:space="preserve">The emergence of exemplars and leaders among </w:t>
      </w:r>
      <w:r w:rsidR="00AB009A" w:rsidRPr="00055D30">
        <w:rPr>
          <w:color w:val="000000" w:themeColor="text1"/>
        </w:rPr>
        <w:t xml:space="preserve">communities, </w:t>
      </w:r>
      <w:r w:rsidRPr="00055D30">
        <w:rPr>
          <w:color w:val="000000" w:themeColor="text1"/>
        </w:rPr>
        <w:t xml:space="preserve">districts, county offices, technical service providers, </w:t>
      </w:r>
      <w:r w:rsidR="001C16A2" w:rsidRPr="00055D30">
        <w:rPr>
          <w:color w:val="000000" w:themeColor="text1"/>
        </w:rPr>
        <w:t xml:space="preserve">and </w:t>
      </w:r>
      <w:r w:rsidRPr="00055D30">
        <w:rPr>
          <w:color w:val="000000" w:themeColor="text1"/>
        </w:rPr>
        <w:t>states (Bryk, 2020)</w:t>
      </w:r>
      <w:r w:rsidR="00AB009A" w:rsidRPr="00055D30">
        <w:rPr>
          <w:color w:val="000000" w:themeColor="text1"/>
        </w:rPr>
        <w:t>.</w:t>
      </w:r>
    </w:p>
    <w:p w14:paraId="6701EAF9" w14:textId="77777777" w:rsidR="00A507BF" w:rsidRPr="00055D30" w:rsidRDefault="00A507BF" w:rsidP="00A507BF">
      <w:pPr>
        <w:spacing w:line="276" w:lineRule="auto"/>
        <w:ind w:firstLine="720"/>
        <w:rPr>
          <w:color w:val="000000" w:themeColor="text1"/>
        </w:rPr>
      </w:pPr>
    </w:p>
    <w:p w14:paraId="3D59A68D" w14:textId="1F918629" w:rsidR="00D97DD8" w:rsidRPr="00055D30" w:rsidRDefault="002204A3" w:rsidP="007E2285">
      <w:pPr>
        <w:spacing w:line="480" w:lineRule="auto"/>
        <w:ind w:firstLine="720"/>
        <w:rPr>
          <w:color w:val="000000" w:themeColor="text1"/>
        </w:rPr>
      </w:pPr>
      <w:r w:rsidRPr="00055D30">
        <w:rPr>
          <w:color w:val="000000" w:themeColor="text1"/>
        </w:rPr>
        <w:t>T</w:t>
      </w:r>
      <w:r w:rsidR="00D97DD8" w:rsidRPr="00055D30">
        <w:rPr>
          <w:color w:val="000000" w:themeColor="text1"/>
        </w:rPr>
        <w:t xml:space="preserve">he onset of the improvement movement was </w:t>
      </w:r>
      <w:r w:rsidR="00F1698B" w:rsidRPr="00055D30">
        <w:rPr>
          <w:color w:val="000000" w:themeColor="text1"/>
        </w:rPr>
        <w:t>supported</w:t>
      </w:r>
      <w:r w:rsidR="00D97DD8" w:rsidRPr="00055D30">
        <w:rPr>
          <w:color w:val="000000" w:themeColor="text1"/>
        </w:rPr>
        <w:t xml:space="preserve"> largely by </w:t>
      </w:r>
      <w:r w:rsidR="0049396E" w:rsidRPr="00055D30">
        <w:rPr>
          <w:color w:val="000000" w:themeColor="text1"/>
        </w:rPr>
        <w:t>philanthropy</w:t>
      </w:r>
      <w:r w:rsidR="006626F2" w:rsidRPr="00055D30">
        <w:rPr>
          <w:color w:val="000000" w:themeColor="text1"/>
        </w:rPr>
        <w:t xml:space="preserve">, including the </w:t>
      </w:r>
      <w:r w:rsidR="00D97DD8" w:rsidRPr="00055D30">
        <w:rPr>
          <w:i/>
          <w:iCs/>
          <w:color w:val="000000" w:themeColor="text1"/>
        </w:rPr>
        <w:t>Networks for School Improvement</w:t>
      </w:r>
      <w:r w:rsidR="00D97DD8" w:rsidRPr="00055D30">
        <w:rPr>
          <w:color w:val="000000" w:themeColor="text1"/>
        </w:rPr>
        <w:t xml:space="preserve"> initiative</w:t>
      </w:r>
      <w:r w:rsidR="006626F2" w:rsidRPr="00055D30">
        <w:rPr>
          <w:color w:val="000000" w:themeColor="text1"/>
        </w:rPr>
        <w:t>:</w:t>
      </w:r>
      <w:r w:rsidR="00D97DD8" w:rsidRPr="00055D30">
        <w:rPr>
          <w:color w:val="000000" w:themeColor="text1"/>
        </w:rPr>
        <w:t xml:space="preserve"> a $500</w:t>
      </w:r>
      <w:r w:rsidR="002E5538" w:rsidRPr="00055D30">
        <w:rPr>
          <w:color w:val="000000" w:themeColor="text1"/>
        </w:rPr>
        <w:t>M</w:t>
      </w:r>
      <w:r w:rsidR="00D97DD8" w:rsidRPr="00055D30">
        <w:rPr>
          <w:color w:val="000000" w:themeColor="text1"/>
        </w:rPr>
        <w:t xml:space="preserve"> </w:t>
      </w:r>
      <w:r w:rsidR="006626F2" w:rsidRPr="00055D30">
        <w:rPr>
          <w:color w:val="000000" w:themeColor="text1"/>
        </w:rPr>
        <w:t>grant program</w:t>
      </w:r>
      <w:r w:rsidR="00D97DD8" w:rsidRPr="00055D30">
        <w:rPr>
          <w:color w:val="000000" w:themeColor="text1"/>
        </w:rPr>
        <w:t xml:space="preserve"> </w:t>
      </w:r>
      <w:r w:rsidR="006626F2" w:rsidRPr="00055D30">
        <w:rPr>
          <w:color w:val="000000" w:themeColor="text1"/>
        </w:rPr>
        <w:t xml:space="preserve">launched in 2018 </w:t>
      </w:r>
      <w:r w:rsidR="00D97DD8" w:rsidRPr="00055D30">
        <w:rPr>
          <w:color w:val="000000" w:themeColor="text1"/>
        </w:rPr>
        <w:t>by the Bill and Melinda Gates Foundation</w:t>
      </w:r>
      <w:r w:rsidR="006626F2" w:rsidRPr="00055D30">
        <w:rPr>
          <w:color w:val="000000" w:themeColor="text1"/>
        </w:rPr>
        <w:t xml:space="preserve"> aimed at catalyzing </w:t>
      </w:r>
      <w:r w:rsidR="00D97DD8" w:rsidRPr="00055D30">
        <w:rPr>
          <w:color w:val="000000" w:themeColor="text1"/>
        </w:rPr>
        <w:t xml:space="preserve">an </w:t>
      </w:r>
      <w:r w:rsidR="007F696C">
        <w:rPr>
          <w:color w:val="000000" w:themeColor="text1"/>
        </w:rPr>
        <w:t>ecosystem</w:t>
      </w:r>
      <w:r w:rsidR="00D97DD8" w:rsidRPr="00055D30">
        <w:rPr>
          <w:color w:val="000000" w:themeColor="text1"/>
        </w:rPr>
        <w:t xml:space="preserve"> of networks, technical support partners, equity advocates, and evaluators </w:t>
      </w:r>
      <w:r w:rsidR="006626F2" w:rsidRPr="00055D30">
        <w:rPr>
          <w:color w:val="000000" w:themeColor="text1"/>
        </w:rPr>
        <w:t>collaborating</w:t>
      </w:r>
      <w:r w:rsidR="00D97DD8" w:rsidRPr="00055D30">
        <w:rPr>
          <w:color w:val="000000" w:themeColor="text1"/>
        </w:rPr>
        <w:t xml:space="preserve"> to advance educational quality and equity for Black, Latinx, and low-income high school students. </w:t>
      </w:r>
    </w:p>
    <w:p w14:paraId="391A3A72" w14:textId="682AB509" w:rsidR="002204A3" w:rsidRPr="00055D30" w:rsidRDefault="00D13609" w:rsidP="00F1698B">
      <w:pPr>
        <w:spacing w:line="480" w:lineRule="auto"/>
        <w:ind w:firstLine="720"/>
        <w:rPr>
          <w:color w:val="000000" w:themeColor="text1"/>
        </w:rPr>
      </w:pPr>
      <w:r w:rsidRPr="00055D30">
        <w:rPr>
          <w:color w:val="000000" w:themeColor="text1"/>
        </w:rPr>
        <w:t xml:space="preserve">By contrast, the improvement movement </w:t>
      </w:r>
      <w:r w:rsidR="00CA0787" w:rsidRPr="00055D30">
        <w:rPr>
          <w:color w:val="000000" w:themeColor="text1"/>
        </w:rPr>
        <w:t xml:space="preserve">emerged absent </w:t>
      </w:r>
      <w:r w:rsidR="0049396E" w:rsidRPr="00055D30">
        <w:rPr>
          <w:color w:val="000000" w:themeColor="text1"/>
        </w:rPr>
        <w:t xml:space="preserve">a </w:t>
      </w:r>
      <w:r w:rsidR="00CA0787" w:rsidRPr="00055D30">
        <w:rPr>
          <w:color w:val="000000" w:themeColor="text1"/>
        </w:rPr>
        <w:t>federally supported “improvement infrastructure”</w:t>
      </w:r>
      <w:r w:rsidR="00734E88" w:rsidRPr="00055D30">
        <w:rPr>
          <w:color w:val="000000" w:themeColor="text1"/>
        </w:rPr>
        <w:t xml:space="preserve"> </w:t>
      </w:r>
      <w:r w:rsidR="00BB2231" w:rsidRPr="00055D30">
        <w:rPr>
          <w:color w:val="000000" w:themeColor="text1"/>
        </w:rPr>
        <w:t>analogous</w:t>
      </w:r>
      <w:r w:rsidR="00092227" w:rsidRPr="00055D30">
        <w:rPr>
          <w:color w:val="000000" w:themeColor="text1"/>
        </w:rPr>
        <w:t xml:space="preserve"> to the </w:t>
      </w:r>
      <w:r w:rsidR="00BB2231" w:rsidRPr="00055D30">
        <w:rPr>
          <w:color w:val="000000" w:themeColor="text1"/>
        </w:rPr>
        <w:t>institutionalized</w:t>
      </w:r>
      <w:r w:rsidR="00AE7996">
        <w:rPr>
          <w:color w:val="000000" w:themeColor="text1"/>
        </w:rPr>
        <w:t xml:space="preserve">, </w:t>
      </w:r>
      <w:r w:rsidR="00BF4B8F">
        <w:rPr>
          <w:color w:val="000000" w:themeColor="text1"/>
        </w:rPr>
        <w:t>RDDU</w:t>
      </w:r>
      <w:r w:rsidR="00AE7996">
        <w:rPr>
          <w:color w:val="000000" w:themeColor="text1"/>
        </w:rPr>
        <w:t xml:space="preserve"> </w:t>
      </w:r>
      <w:r w:rsidR="00092227" w:rsidRPr="00055D30">
        <w:rPr>
          <w:color w:val="000000" w:themeColor="text1"/>
        </w:rPr>
        <w:t>evidence infrastructure</w:t>
      </w:r>
      <w:r w:rsidR="00AE7996">
        <w:rPr>
          <w:color w:val="000000" w:themeColor="text1"/>
        </w:rPr>
        <w:t xml:space="preserve"> </w:t>
      </w:r>
      <w:r w:rsidR="002204A3" w:rsidRPr="00055D30">
        <w:rPr>
          <w:color w:val="000000" w:themeColor="text1"/>
        </w:rPr>
        <w:lastRenderedPageBreak/>
        <w:t xml:space="preserve">(Penuel et al., 2021; Peurach, 2016; Peurach et al., 2018). </w:t>
      </w:r>
      <w:r w:rsidR="00CA0787" w:rsidRPr="00055D30">
        <w:rPr>
          <w:color w:val="000000" w:themeColor="text1"/>
        </w:rPr>
        <w:t>Rather</w:t>
      </w:r>
      <w:r w:rsidR="006626F2" w:rsidRPr="00055D30">
        <w:rPr>
          <w:color w:val="000000" w:themeColor="text1"/>
        </w:rPr>
        <w:t>, t</w:t>
      </w:r>
      <w:r w:rsidR="002204A3" w:rsidRPr="00055D30">
        <w:rPr>
          <w:color w:val="000000" w:themeColor="text1"/>
        </w:rPr>
        <w:t xml:space="preserve">hose advancing improvement research </w:t>
      </w:r>
      <w:r w:rsidR="00F1698B" w:rsidRPr="00055D30">
        <w:rPr>
          <w:color w:val="000000" w:themeColor="text1"/>
        </w:rPr>
        <w:t xml:space="preserve">did so amidst efforts to strengthen </w:t>
      </w:r>
      <w:r w:rsidR="00BB2231" w:rsidRPr="00055D30">
        <w:rPr>
          <w:color w:val="000000" w:themeColor="text1"/>
        </w:rPr>
        <w:t xml:space="preserve">that </w:t>
      </w:r>
      <w:r w:rsidR="00B00130" w:rsidRPr="00055D30">
        <w:rPr>
          <w:color w:val="000000" w:themeColor="text1"/>
        </w:rPr>
        <w:t>evidence infrastructure</w:t>
      </w:r>
      <w:r w:rsidR="002204A3" w:rsidRPr="00055D30">
        <w:rPr>
          <w:color w:val="000000" w:themeColor="text1"/>
        </w:rPr>
        <w:t xml:space="preserve"> and within existing federal funding streams. </w:t>
      </w:r>
      <w:r w:rsidR="006626F2" w:rsidRPr="00055D30">
        <w:rPr>
          <w:color w:val="000000" w:themeColor="text1"/>
        </w:rPr>
        <w:t>T</w:t>
      </w:r>
      <w:r w:rsidR="00F1698B" w:rsidRPr="00055D30">
        <w:rPr>
          <w:color w:val="000000" w:themeColor="text1"/>
        </w:rPr>
        <w:t xml:space="preserve">hat had </w:t>
      </w:r>
      <w:r w:rsidR="00921EB9">
        <w:rPr>
          <w:color w:val="000000" w:themeColor="text1"/>
        </w:rPr>
        <w:t>researchers</w:t>
      </w:r>
      <w:r w:rsidR="00F1698B" w:rsidRPr="00055D30">
        <w:rPr>
          <w:color w:val="000000" w:themeColor="text1"/>
        </w:rPr>
        <w:t xml:space="preserve"> competing for funding</w:t>
      </w:r>
      <w:r w:rsidR="00A235DF">
        <w:rPr>
          <w:color w:val="000000" w:themeColor="text1"/>
        </w:rPr>
        <w:t>,</w:t>
      </w:r>
      <w:r w:rsidR="00F1698B" w:rsidRPr="00055D30">
        <w:rPr>
          <w:color w:val="000000" w:themeColor="text1"/>
        </w:rPr>
        <w:t xml:space="preserve"> working on the same timelines, and subject to the same </w:t>
      </w:r>
      <w:r w:rsidR="00BB2231" w:rsidRPr="00055D30">
        <w:rPr>
          <w:color w:val="000000" w:themeColor="text1"/>
        </w:rPr>
        <w:t>evaluation standards</w:t>
      </w:r>
      <w:r w:rsidR="00A235DF">
        <w:rPr>
          <w:color w:val="000000" w:themeColor="text1"/>
        </w:rPr>
        <w:t xml:space="preserve"> as </w:t>
      </w:r>
      <w:r w:rsidR="00921EB9">
        <w:rPr>
          <w:color w:val="000000" w:themeColor="text1"/>
        </w:rPr>
        <w:t xml:space="preserve">others </w:t>
      </w:r>
      <w:r w:rsidR="00A235DF" w:rsidRPr="00055D30">
        <w:rPr>
          <w:color w:val="000000" w:themeColor="text1"/>
        </w:rPr>
        <w:t>seeking to produce evidence-based and evidence-proven resources</w:t>
      </w:r>
      <w:r w:rsidR="00F1698B" w:rsidRPr="00055D30">
        <w:rPr>
          <w:color w:val="000000" w:themeColor="text1"/>
        </w:rPr>
        <w:t xml:space="preserve">. </w:t>
      </w:r>
      <w:r w:rsidR="002204A3" w:rsidRPr="00055D30">
        <w:rPr>
          <w:color w:val="000000" w:themeColor="text1"/>
        </w:rPr>
        <w:t xml:space="preserve">It also risked ritualized, ceremonial engagement by local education enterprises aimed at garnering legitimacy, absent earnest efforts </w:t>
      </w:r>
      <w:r w:rsidR="00F1698B" w:rsidRPr="00055D30">
        <w:rPr>
          <w:color w:val="000000" w:themeColor="text1"/>
        </w:rPr>
        <w:t xml:space="preserve">to </w:t>
      </w:r>
      <w:r w:rsidR="00BB2231" w:rsidRPr="00055D30">
        <w:rPr>
          <w:color w:val="000000" w:themeColor="text1"/>
        </w:rPr>
        <w:t>improve instructional practice, organization, and management</w:t>
      </w:r>
      <w:r w:rsidR="002204A3" w:rsidRPr="00055D30">
        <w:rPr>
          <w:color w:val="000000" w:themeColor="text1"/>
        </w:rPr>
        <w:t xml:space="preserve"> (Peurach et al., 2018; Yurkofsky, 2020).</w:t>
      </w:r>
      <w:r w:rsidR="00647247" w:rsidRPr="00055D30">
        <w:rPr>
          <w:color w:val="000000" w:themeColor="text1"/>
        </w:rPr>
        <w:t xml:space="preserve"> </w:t>
      </w:r>
    </w:p>
    <w:p w14:paraId="63FDE993" w14:textId="33FA942D" w:rsidR="00000513" w:rsidRPr="004F0CD6" w:rsidRDefault="00ED2084" w:rsidP="004F0CD6">
      <w:pPr>
        <w:spacing w:line="480" w:lineRule="auto"/>
        <w:ind w:firstLine="720"/>
      </w:pPr>
      <w:r>
        <w:rPr>
          <w:color w:val="000000"/>
        </w:rPr>
        <w:t xml:space="preserve">Continuing into the 2020s, the state of the improvement movement </w:t>
      </w:r>
      <w:r w:rsidR="00400CB7">
        <w:rPr>
          <w:color w:val="000000"/>
        </w:rPr>
        <w:t>is</w:t>
      </w:r>
      <w:r>
        <w:rPr>
          <w:color w:val="000000"/>
        </w:rPr>
        <w:t xml:space="preserve">, again, a matter of perspective. From one angle, it </w:t>
      </w:r>
      <w:r w:rsidR="004F0CD6">
        <w:rPr>
          <w:color w:val="000000"/>
        </w:rPr>
        <w:t>appear</w:t>
      </w:r>
      <w:r w:rsidR="00400CB7">
        <w:rPr>
          <w:color w:val="000000"/>
        </w:rPr>
        <w:t>s</w:t>
      </w:r>
      <w:r>
        <w:rPr>
          <w:color w:val="000000"/>
        </w:rPr>
        <w:t xml:space="preserve"> vulnerable to uncertainty far beyond the lack of federal infrastructure and </w:t>
      </w:r>
      <w:r w:rsidR="004F0CD6">
        <w:rPr>
          <w:color w:val="000000"/>
        </w:rPr>
        <w:t xml:space="preserve">the struggle to establish </w:t>
      </w:r>
      <w:r>
        <w:rPr>
          <w:color w:val="000000"/>
        </w:rPr>
        <w:t xml:space="preserve">firm footing on the </w:t>
      </w:r>
      <w:r w:rsidR="001F0BDC">
        <w:rPr>
          <w:color w:val="000000"/>
        </w:rPr>
        <w:t>national</w:t>
      </w:r>
      <w:r w:rsidR="00C05C2B">
        <w:rPr>
          <w:color w:val="000000"/>
        </w:rPr>
        <w:t xml:space="preserve"> </w:t>
      </w:r>
      <w:r>
        <w:rPr>
          <w:color w:val="000000"/>
        </w:rPr>
        <w:t>policy agenda</w:t>
      </w:r>
      <w:r w:rsidR="004F0CD6">
        <w:rPr>
          <w:color w:val="000000"/>
        </w:rPr>
        <w:t>. T</w:t>
      </w:r>
      <w:r>
        <w:rPr>
          <w:color w:val="000000"/>
        </w:rPr>
        <w:t xml:space="preserve">he onset of a global pandemic and domestic racial and political conflict </w:t>
      </w:r>
      <w:r w:rsidR="00400CB7">
        <w:rPr>
          <w:color w:val="000000"/>
        </w:rPr>
        <w:t>have shaken</w:t>
      </w:r>
      <w:r>
        <w:rPr>
          <w:color w:val="000000"/>
        </w:rPr>
        <w:t xml:space="preserve"> the public education enterprise to its foundation, with its nearly 400 year policy history alive in the moment. The instant pivot to online learning </w:t>
      </w:r>
      <w:r w:rsidR="00400CB7">
        <w:rPr>
          <w:color w:val="000000"/>
        </w:rPr>
        <w:t>has driven</w:t>
      </w:r>
      <w:r>
        <w:rPr>
          <w:color w:val="000000"/>
        </w:rPr>
        <w:t xml:space="preserve"> a fundamental reconsideration of educational access, quality, and equity; demand for more and better educational resources, knowledge of what works, and transparency in educational processes and outcomes; and the transformation of instructional practice, organization, and management. Concurrently, intellectual and social justice activists </w:t>
      </w:r>
      <w:r w:rsidR="00400CB7">
        <w:rPr>
          <w:color w:val="000000"/>
        </w:rPr>
        <w:t>are</w:t>
      </w:r>
      <w:r>
        <w:rPr>
          <w:color w:val="000000"/>
        </w:rPr>
        <w:t xml:space="preserve"> seeking to reposition equal voice and participation still higher on the national agenda: an increasingly coherent equity movement unto itself, pressing for </w:t>
      </w:r>
      <w:r w:rsidRPr="00BF4B8F">
        <w:rPr>
          <w:i/>
          <w:iCs/>
          <w:color w:val="000000"/>
        </w:rPr>
        <w:t>equity-forward innovation and improvement</w:t>
      </w:r>
      <w:r>
        <w:rPr>
          <w:color w:val="000000"/>
        </w:rPr>
        <w:t xml:space="preserve"> anchored in moral responsibility and empowerment.</w:t>
      </w:r>
    </w:p>
    <w:p w14:paraId="2A4F6FD6" w14:textId="51A0123C" w:rsidR="00641C6D" w:rsidRPr="00055D30" w:rsidRDefault="00971A93" w:rsidP="007A1F06">
      <w:pPr>
        <w:spacing w:line="480" w:lineRule="auto"/>
        <w:ind w:firstLine="720"/>
        <w:rPr>
          <w:color w:val="000000" w:themeColor="text1"/>
        </w:rPr>
      </w:pPr>
      <w:r w:rsidRPr="00055D30">
        <w:rPr>
          <w:color w:val="000000" w:themeColor="text1"/>
        </w:rPr>
        <w:t>From another</w:t>
      </w:r>
      <w:r w:rsidR="00FD40AF" w:rsidRPr="00055D30">
        <w:rPr>
          <w:color w:val="000000" w:themeColor="text1"/>
        </w:rPr>
        <w:t xml:space="preserve"> angle</w:t>
      </w:r>
      <w:r w:rsidRPr="00055D30">
        <w:rPr>
          <w:color w:val="000000" w:themeColor="text1"/>
        </w:rPr>
        <w:t xml:space="preserve">, </w:t>
      </w:r>
      <w:r w:rsidR="00541CE7" w:rsidRPr="00055D30">
        <w:rPr>
          <w:color w:val="000000" w:themeColor="text1"/>
        </w:rPr>
        <w:t xml:space="preserve">the improvement </w:t>
      </w:r>
      <w:r w:rsidR="003D197E" w:rsidRPr="00055D30">
        <w:rPr>
          <w:color w:val="000000" w:themeColor="text1"/>
        </w:rPr>
        <w:t>movement</w:t>
      </w:r>
      <w:r w:rsidR="00285D8D" w:rsidRPr="00055D30">
        <w:rPr>
          <w:color w:val="000000" w:themeColor="text1"/>
        </w:rPr>
        <w:t xml:space="preserve"> </w:t>
      </w:r>
      <w:r w:rsidR="00ED2084">
        <w:rPr>
          <w:color w:val="000000" w:themeColor="text1"/>
        </w:rPr>
        <w:t>appear</w:t>
      </w:r>
      <w:r w:rsidR="00400CB7">
        <w:rPr>
          <w:color w:val="000000" w:themeColor="text1"/>
        </w:rPr>
        <w:t>s</w:t>
      </w:r>
      <w:r w:rsidR="001E3995" w:rsidRPr="00055D30">
        <w:rPr>
          <w:color w:val="000000" w:themeColor="text1"/>
        </w:rPr>
        <w:t xml:space="preserve"> to be the right movemen</w:t>
      </w:r>
      <w:r w:rsidR="006626F2" w:rsidRPr="00055D30">
        <w:rPr>
          <w:color w:val="000000" w:themeColor="text1"/>
        </w:rPr>
        <w:t>t</w:t>
      </w:r>
      <w:r w:rsidR="00CD0E6A" w:rsidRPr="00055D30">
        <w:rPr>
          <w:color w:val="000000" w:themeColor="text1"/>
        </w:rPr>
        <w:t xml:space="preserve">, positioned at the right place, </w:t>
      </w:r>
      <w:r w:rsidR="009C33F2" w:rsidRPr="00055D30">
        <w:rPr>
          <w:color w:val="000000" w:themeColor="text1"/>
        </w:rPr>
        <w:t>at</w:t>
      </w:r>
      <w:r w:rsidR="001E3995" w:rsidRPr="00055D30">
        <w:rPr>
          <w:color w:val="000000" w:themeColor="text1"/>
        </w:rPr>
        <w:t xml:space="preserve"> the right time. </w:t>
      </w:r>
      <w:r w:rsidR="00D766CE" w:rsidRPr="00055D30">
        <w:rPr>
          <w:color w:val="000000" w:themeColor="text1"/>
        </w:rPr>
        <w:t xml:space="preserve">The improvement movement </w:t>
      </w:r>
      <w:r w:rsidR="00400CB7">
        <w:rPr>
          <w:color w:val="000000" w:themeColor="text1"/>
        </w:rPr>
        <w:t>is</w:t>
      </w:r>
      <w:r w:rsidR="00D766CE" w:rsidRPr="00055D30">
        <w:rPr>
          <w:color w:val="000000" w:themeColor="text1"/>
        </w:rPr>
        <w:t xml:space="preserve"> laying the groundwork for a new, macro-level knowledge infrastructure to complement the institutionalized, </w:t>
      </w:r>
      <w:r w:rsidR="00BD492D" w:rsidRPr="00055D30">
        <w:rPr>
          <w:color w:val="000000" w:themeColor="text1"/>
        </w:rPr>
        <w:t>federally s</w:t>
      </w:r>
      <w:r w:rsidR="00D766CE" w:rsidRPr="00055D30">
        <w:rPr>
          <w:color w:val="000000" w:themeColor="text1"/>
        </w:rPr>
        <w:t xml:space="preserve">upported evidence infrastructure: the former supporting </w:t>
      </w:r>
      <w:r w:rsidR="00DE5A4B" w:rsidRPr="00055D30">
        <w:rPr>
          <w:color w:val="000000" w:themeColor="text1"/>
        </w:rPr>
        <w:t>the local</w:t>
      </w:r>
      <w:r w:rsidR="00D766CE" w:rsidRPr="00055D30">
        <w:rPr>
          <w:color w:val="000000" w:themeColor="text1"/>
        </w:rPr>
        <w:t xml:space="preserve"> </w:t>
      </w:r>
      <w:r w:rsidR="00D766CE" w:rsidRPr="00055D30">
        <w:rPr>
          <w:color w:val="000000" w:themeColor="text1"/>
        </w:rPr>
        <w:lastRenderedPageBreak/>
        <w:t xml:space="preserve">production and use of practical knowledge; the latter supporting the production and use of scientific knowledge. It </w:t>
      </w:r>
      <w:r w:rsidR="00400CB7">
        <w:rPr>
          <w:color w:val="000000" w:themeColor="text1"/>
        </w:rPr>
        <w:t>is</w:t>
      </w:r>
      <w:r w:rsidR="00D766CE" w:rsidRPr="00055D30">
        <w:rPr>
          <w:color w:val="000000" w:themeColor="text1"/>
        </w:rPr>
        <w:t xml:space="preserve"> positioned in a similar, Janus-like way: as capping </w:t>
      </w:r>
      <w:r w:rsidR="0049396E" w:rsidRPr="00055D30">
        <w:rPr>
          <w:color w:val="000000" w:themeColor="text1"/>
        </w:rPr>
        <w:t xml:space="preserve">the </w:t>
      </w:r>
      <w:r w:rsidR="001A122C" w:rsidRPr="00055D30">
        <w:rPr>
          <w:color w:val="000000" w:themeColor="text1"/>
        </w:rPr>
        <w:t>pract</w:t>
      </w:r>
      <w:r w:rsidR="004D5F06" w:rsidRPr="00055D30">
        <w:rPr>
          <w:color w:val="000000" w:themeColor="text1"/>
        </w:rPr>
        <w:t xml:space="preserve">ice-forward </w:t>
      </w:r>
      <w:r w:rsidR="00D766CE" w:rsidRPr="00055D30">
        <w:rPr>
          <w:color w:val="000000" w:themeColor="text1"/>
        </w:rPr>
        <w:t xml:space="preserve">approach to innovation and </w:t>
      </w:r>
      <w:r w:rsidR="007A1F06" w:rsidRPr="00055D30">
        <w:rPr>
          <w:color w:val="000000" w:themeColor="text1"/>
        </w:rPr>
        <w:t>improvement</w:t>
      </w:r>
      <w:r w:rsidR="00DE5A4B" w:rsidRPr="00055D30">
        <w:rPr>
          <w:color w:val="000000" w:themeColor="text1"/>
        </w:rPr>
        <w:t xml:space="preserve">, </w:t>
      </w:r>
      <w:r w:rsidR="007A1F06" w:rsidRPr="00055D30">
        <w:rPr>
          <w:color w:val="000000" w:themeColor="text1"/>
        </w:rPr>
        <w:t>buttressed by parallel developments beyond education</w:t>
      </w:r>
      <w:r w:rsidR="00DE5A4B" w:rsidRPr="00055D30">
        <w:rPr>
          <w:color w:val="000000" w:themeColor="text1"/>
        </w:rPr>
        <w:t xml:space="preserve">, </w:t>
      </w:r>
      <w:r w:rsidR="00D766CE" w:rsidRPr="00055D30">
        <w:rPr>
          <w:color w:val="000000" w:themeColor="text1"/>
        </w:rPr>
        <w:t xml:space="preserve">and a possible foundation on which to </w:t>
      </w:r>
      <w:r w:rsidR="007A1F06" w:rsidRPr="00055D30">
        <w:rPr>
          <w:color w:val="000000" w:themeColor="text1"/>
        </w:rPr>
        <w:t>continue building</w:t>
      </w:r>
      <w:r w:rsidR="00D766CE" w:rsidRPr="00055D30">
        <w:rPr>
          <w:color w:val="000000" w:themeColor="text1"/>
        </w:rPr>
        <w:t xml:space="preserve">. </w:t>
      </w:r>
      <w:r w:rsidR="00DE5A4B" w:rsidRPr="00055D30">
        <w:rPr>
          <w:color w:val="000000" w:themeColor="text1"/>
        </w:rPr>
        <w:t>And it</w:t>
      </w:r>
      <w:r w:rsidR="007A1F06" w:rsidRPr="00055D30">
        <w:rPr>
          <w:color w:val="000000" w:themeColor="text1"/>
        </w:rPr>
        <w:t xml:space="preserve"> </w:t>
      </w:r>
      <w:r w:rsidR="00400CB7">
        <w:rPr>
          <w:color w:val="000000" w:themeColor="text1"/>
        </w:rPr>
        <w:t>is</w:t>
      </w:r>
      <w:r w:rsidR="007A1F06" w:rsidRPr="00055D30">
        <w:rPr>
          <w:color w:val="000000" w:themeColor="text1"/>
        </w:rPr>
        <w:t xml:space="preserve"> emerging at a time when overwhelming</w:t>
      </w:r>
      <w:r w:rsidR="006B7FED" w:rsidRPr="00055D30">
        <w:rPr>
          <w:color w:val="000000" w:themeColor="text1"/>
        </w:rPr>
        <w:t xml:space="preserve"> uncertainty </w:t>
      </w:r>
      <w:r w:rsidR="007A1F06" w:rsidRPr="00055D30">
        <w:rPr>
          <w:color w:val="000000" w:themeColor="text1"/>
        </w:rPr>
        <w:t xml:space="preserve">and institutionalized inequality </w:t>
      </w:r>
      <w:r w:rsidR="00400CB7">
        <w:rPr>
          <w:color w:val="000000" w:themeColor="text1"/>
        </w:rPr>
        <w:t>are</w:t>
      </w:r>
      <w:r w:rsidR="007A1F06" w:rsidRPr="00055D30">
        <w:rPr>
          <w:color w:val="000000" w:themeColor="text1"/>
        </w:rPr>
        <w:t xml:space="preserve"> amplifying</w:t>
      </w:r>
      <w:r w:rsidR="006B7FED" w:rsidRPr="00055D30">
        <w:rPr>
          <w:color w:val="000000" w:themeColor="text1"/>
        </w:rPr>
        <w:t xml:space="preserve"> </w:t>
      </w:r>
      <w:r w:rsidR="007A1F06" w:rsidRPr="00055D30">
        <w:rPr>
          <w:color w:val="000000" w:themeColor="text1"/>
        </w:rPr>
        <w:t>the</w:t>
      </w:r>
      <w:r w:rsidR="006626F2" w:rsidRPr="00055D30">
        <w:rPr>
          <w:color w:val="000000" w:themeColor="text1"/>
        </w:rPr>
        <w:t xml:space="preserve"> imperative</w:t>
      </w:r>
      <w:r w:rsidR="00D224B5" w:rsidRPr="00055D30">
        <w:rPr>
          <w:color w:val="000000" w:themeColor="text1"/>
        </w:rPr>
        <w:t xml:space="preserve"> </w:t>
      </w:r>
      <w:r w:rsidR="007A1F06" w:rsidRPr="00055D30">
        <w:rPr>
          <w:color w:val="000000" w:themeColor="text1"/>
        </w:rPr>
        <w:t xml:space="preserve">and the press </w:t>
      </w:r>
      <w:r w:rsidR="00D224B5" w:rsidRPr="00055D30">
        <w:rPr>
          <w:color w:val="000000" w:themeColor="text1"/>
        </w:rPr>
        <w:t>to democratize educational innovation and improvement.</w:t>
      </w:r>
    </w:p>
    <w:p w14:paraId="0F034AA2" w14:textId="77777777" w:rsidR="00A507BF" w:rsidRPr="00055D30" w:rsidRDefault="00A507BF" w:rsidP="00A507BF">
      <w:pPr>
        <w:spacing w:line="480" w:lineRule="auto"/>
        <w:rPr>
          <w:b/>
          <w:bCs/>
          <w:color w:val="000000" w:themeColor="text1"/>
        </w:rPr>
      </w:pPr>
      <w:r w:rsidRPr="00055D30">
        <w:rPr>
          <w:b/>
          <w:bCs/>
          <w:color w:val="000000" w:themeColor="text1"/>
        </w:rPr>
        <w:t>The Originating Structure of the Practice-Forward Approach</w:t>
      </w:r>
    </w:p>
    <w:p w14:paraId="7E120574" w14:textId="318DFCF2" w:rsidR="00483D9A" w:rsidRPr="00055D30" w:rsidRDefault="009330BC" w:rsidP="002846DF">
      <w:pPr>
        <w:spacing w:line="480" w:lineRule="auto"/>
        <w:ind w:firstLine="720"/>
        <w:rPr>
          <w:color w:val="000000" w:themeColor="text1"/>
        </w:rPr>
      </w:pPr>
      <w:r w:rsidRPr="00055D30">
        <w:rPr>
          <w:color w:val="000000" w:themeColor="text1"/>
        </w:rPr>
        <w:t>By this analysis, the practice-forward approach</w:t>
      </w:r>
      <w:r w:rsidR="008A4D4A" w:rsidRPr="00055D30">
        <w:rPr>
          <w:color w:val="000000" w:themeColor="text1"/>
        </w:rPr>
        <w:t xml:space="preserve"> to educational innovation</w:t>
      </w:r>
      <w:r w:rsidRPr="00055D30">
        <w:rPr>
          <w:color w:val="000000" w:themeColor="text1"/>
        </w:rPr>
        <w:t xml:space="preserve"> has emerged and developed over the past 50</w:t>
      </w:r>
      <w:r w:rsidR="008B24EC">
        <w:rPr>
          <w:color w:val="000000" w:themeColor="text1"/>
        </w:rPr>
        <w:t>+</w:t>
      </w:r>
      <w:r w:rsidRPr="00055D30">
        <w:rPr>
          <w:color w:val="000000" w:themeColor="text1"/>
        </w:rPr>
        <w:t xml:space="preserve"> years as a second stratum of US educational reform</w:t>
      </w:r>
      <w:r w:rsidR="005E783C" w:rsidRPr="00055D30">
        <w:rPr>
          <w:color w:val="000000" w:themeColor="text1"/>
        </w:rPr>
        <w:t xml:space="preserve">, as </w:t>
      </w:r>
      <w:r w:rsidR="00D44ECE" w:rsidRPr="00055D30">
        <w:rPr>
          <w:color w:val="000000" w:themeColor="text1"/>
        </w:rPr>
        <w:t xml:space="preserve">progress toward equal access to </w:t>
      </w:r>
      <w:r w:rsidR="00D44ECE" w:rsidRPr="00055D30">
        <w:rPr>
          <w:i/>
          <w:iCs/>
          <w:color w:val="000000" w:themeColor="text1"/>
        </w:rPr>
        <w:t xml:space="preserve">public </w:t>
      </w:r>
      <w:r w:rsidR="00755023" w:rsidRPr="00055D30">
        <w:rPr>
          <w:i/>
          <w:iCs/>
          <w:color w:val="000000" w:themeColor="text1"/>
        </w:rPr>
        <w:t>schooling</w:t>
      </w:r>
      <w:r w:rsidR="00D44ECE" w:rsidRPr="00055D30">
        <w:rPr>
          <w:color w:val="000000" w:themeColor="text1"/>
        </w:rPr>
        <w:t xml:space="preserve"> brought matters of </w:t>
      </w:r>
      <w:r w:rsidR="00516140" w:rsidRPr="00055D30">
        <w:rPr>
          <w:color w:val="000000" w:themeColor="text1"/>
        </w:rPr>
        <w:t xml:space="preserve">quality </w:t>
      </w:r>
      <w:r w:rsidR="00755023" w:rsidRPr="00055D30">
        <w:rPr>
          <w:color w:val="000000" w:themeColor="text1"/>
        </w:rPr>
        <w:t xml:space="preserve">and equity in </w:t>
      </w:r>
      <w:r w:rsidR="00755023" w:rsidRPr="00055D30">
        <w:rPr>
          <w:i/>
          <w:iCs/>
          <w:color w:val="000000" w:themeColor="text1"/>
        </w:rPr>
        <w:t>public education</w:t>
      </w:r>
      <w:r w:rsidR="00755023" w:rsidRPr="00055D30">
        <w:rPr>
          <w:color w:val="000000" w:themeColor="text1"/>
        </w:rPr>
        <w:t xml:space="preserve"> into sharper relief.</w:t>
      </w:r>
      <w:r w:rsidR="002846DF" w:rsidRPr="00055D30">
        <w:rPr>
          <w:color w:val="000000" w:themeColor="text1"/>
        </w:rPr>
        <w:t xml:space="preserve"> </w:t>
      </w:r>
    </w:p>
    <w:p w14:paraId="1B32B920" w14:textId="726AB42C" w:rsidR="0035564E" w:rsidRPr="00055D30" w:rsidRDefault="000B0756" w:rsidP="002846DF">
      <w:pPr>
        <w:spacing w:line="480" w:lineRule="auto"/>
        <w:ind w:firstLine="720"/>
        <w:rPr>
          <w:color w:val="000000" w:themeColor="text1"/>
        </w:rPr>
      </w:pPr>
      <w:r w:rsidRPr="00055D30">
        <w:rPr>
          <w:color w:val="000000" w:themeColor="text1"/>
        </w:rPr>
        <w:t>The practice-forward approach evolved out of the resource-forward approach</w:t>
      </w:r>
      <w:r w:rsidR="008615D5" w:rsidRPr="00055D30">
        <w:rPr>
          <w:color w:val="000000" w:themeColor="text1"/>
        </w:rPr>
        <w:t xml:space="preserve">, </w:t>
      </w:r>
      <w:r w:rsidR="00123375" w:rsidRPr="00055D30">
        <w:rPr>
          <w:color w:val="000000" w:themeColor="text1"/>
        </w:rPr>
        <w:t>with efforts to elevate the role</w:t>
      </w:r>
      <w:r w:rsidR="008A6A23" w:rsidRPr="00055D30">
        <w:rPr>
          <w:color w:val="000000" w:themeColor="text1"/>
        </w:rPr>
        <w:t xml:space="preserve">, legitimacy, and rigor of educational research within the </w:t>
      </w:r>
      <w:r w:rsidR="00BD492D" w:rsidRPr="00055D30">
        <w:rPr>
          <w:color w:val="000000" w:themeColor="text1"/>
        </w:rPr>
        <w:t>federally s</w:t>
      </w:r>
      <w:r w:rsidR="00B00130" w:rsidRPr="00055D30">
        <w:rPr>
          <w:color w:val="000000" w:themeColor="text1"/>
        </w:rPr>
        <w:t>upported evidence infrastructure</w:t>
      </w:r>
      <w:r w:rsidR="008A6A23" w:rsidRPr="00055D30">
        <w:rPr>
          <w:color w:val="000000" w:themeColor="text1"/>
        </w:rPr>
        <w:t xml:space="preserve"> </w:t>
      </w:r>
      <w:r w:rsidR="0088731A" w:rsidRPr="00055D30">
        <w:rPr>
          <w:color w:val="000000" w:themeColor="text1"/>
        </w:rPr>
        <w:t xml:space="preserve">fueling the onset of the transparency movement. </w:t>
      </w:r>
      <w:r w:rsidR="00251053" w:rsidRPr="00055D30">
        <w:rPr>
          <w:color w:val="000000" w:themeColor="text1"/>
        </w:rPr>
        <w:t>It</w:t>
      </w:r>
      <w:r w:rsidR="00F747AA" w:rsidRPr="00055D30">
        <w:rPr>
          <w:color w:val="000000" w:themeColor="text1"/>
        </w:rPr>
        <w:t xml:space="preserve"> </w:t>
      </w:r>
      <w:r w:rsidR="00CB597C" w:rsidRPr="00055D30">
        <w:rPr>
          <w:color w:val="000000" w:themeColor="text1"/>
        </w:rPr>
        <w:t xml:space="preserve">functions as a complement to the resource-forward approach: </w:t>
      </w:r>
      <w:r w:rsidR="001D75A8" w:rsidRPr="00055D30">
        <w:rPr>
          <w:color w:val="000000" w:themeColor="text1"/>
        </w:rPr>
        <w:t xml:space="preserve">the former </w:t>
      </w:r>
      <w:r w:rsidR="002A3F6C" w:rsidRPr="00055D30">
        <w:rPr>
          <w:color w:val="000000" w:themeColor="text1"/>
        </w:rPr>
        <w:t xml:space="preserve">supporting </w:t>
      </w:r>
      <w:r w:rsidR="00AE12F4" w:rsidRPr="00055D30">
        <w:rPr>
          <w:color w:val="000000" w:themeColor="text1"/>
        </w:rPr>
        <w:t>the practical work of operationalizing societal ambitions for educational access, quality, and equity</w:t>
      </w:r>
      <w:r w:rsidR="00761ADC">
        <w:rPr>
          <w:color w:val="000000" w:themeColor="text1"/>
        </w:rPr>
        <w:t xml:space="preserve">; </w:t>
      </w:r>
      <w:r w:rsidR="00AE12F4" w:rsidRPr="00055D30">
        <w:rPr>
          <w:color w:val="000000" w:themeColor="text1"/>
        </w:rPr>
        <w:t xml:space="preserve">the latter </w:t>
      </w:r>
      <w:r w:rsidR="00A8633E" w:rsidRPr="00055D30">
        <w:rPr>
          <w:color w:val="000000" w:themeColor="text1"/>
        </w:rPr>
        <w:t>providing a rich toolbox from which to draw</w:t>
      </w:r>
      <w:r w:rsidR="00761ADC">
        <w:rPr>
          <w:color w:val="000000" w:themeColor="text1"/>
        </w:rPr>
        <w:t>; both necessary</w:t>
      </w:r>
      <w:r w:rsidR="00F65646">
        <w:rPr>
          <w:color w:val="000000" w:themeColor="text1"/>
        </w:rPr>
        <w:t>;</w:t>
      </w:r>
      <w:r w:rsidR="00761ADC">
        <w:rPr>
          <w:color w:val="000000" w:themeColor="text1"/>
        </w:rPr>
        <w:t xml:space="preserve"> neither sufficient</w:t>
      </w:r>
      <w:r w:rsidR="00A8633E" w:rsidRPr="00055D30">
        <w:rPr>
          <w:color w:val="000000" w:themeColor="text1"/>
        </w:rPr>
        <w:t xml:space="preserve">. </w:t>
      </w:r>
      <w:r w:rsidR="00B96F9F" w:rsidRPr="00055D30">
        <w:rPr>
          <w:color w:val="000000" w:themeColor="text1"/>
        </w:rPr>
        <w:t>It</w:t>
      </w:r>
      <w:r w:rsidR="00F747AA" w:rsidRPr="00055D30">
        <w:rPr>
          <w:color w:val="000000" w:themeColor="text1"/>
        </w:rPr>
        <w:t xml:space="preserve"> </w:t>
      </w:r>
      <w:r w:rsidR="00790C35" w:rsidRPr="00055D30">
        <w:rPr>
          <w:color w:val="000000" w:themeColor="text1"/>
        </w:rPr>
        <w:t>is evolving in ways paralleling the resource-forward approach</w:t>
      </w:r>
      <w:r w:rsidR="00FC065D" w:rsidRPr="00055D30">
        <w:rPr>
          <w:color w:val="000000" w:themeColor="text1"/>
        </w:rPr>
        <w:t xml:space="preserve">, </w:t>
      </w:r>
      <w:r w:rsidR="00914F90" w:rsidRPr="00055D30">
        <w:rPr>
          <w:color w:val="000000" w:themeColor="text1"/>
        </w:rPr>
        <w:t xml:space="preserve">with </w:t>
      </w:r>
      <w:r w:rsidR="00F72F72" w:rsidRPr="00055D30">
        <w:rPr>
          <w:color w:val="000000" w:themeColor="text1"/>
        </w:rPr>
        <w:t xml:space="preserve">the emergence of </w:t>
      </w:r>
      <w:r w:rsidR="00914F90" w:rsidRPr="00055D30">
        <w:rPr>
          <w:color w:val="000000" w:themeColor="text1"/>
        </w:rPr>
        <w:t>an</w:t>
      </w:r>
      <w:r w:rsidR="00803C9A" w:rsidRPr="00055D30">
        <w:rPr>
          <w:color w:val="000000" w:themeColor="text1"/>
        </w:rPr>
        <w:t xml:space="preserve"> improvement movement as a new, complementary knowledge infrastructure</w:t>
      </w:r>
      <w:r w:rsidR="00914F90" w:rsidRPr="00055D30">
        <w:rPr>
          <w:color w:val="000000" w:themeColor="text1"/>
        </w:rPr>
        <w:t xml:space="preserve"> both capping the practice-forward approach and </w:t>
      </w:r>
      <w:r w:rsidR="00921EB9">
        <w:rPr>
          <w:color w:val="000000" w:themeColor="text1"/>
        </w:rPr>
        <w:t>providing</w:t>
      </w:r>
      <w:r w:rsidR="00B02FA3" w:rsidRPr="00055D30">
        <w:rPr>
          <w:color w:val="000000" w:themeColor="text1"/>
        </w:rPr>
        <w:t xml:space="preserve"> a foundation on which to continue building. </w:t>
      </w:r>
    </w:p>
    <w:p w14:paraId="58E779E3" w14:textId="1ED67C39" w:rsidR="000B0756" w:rsidRPr="00055D30" w:rsidRDefault="000B4064" w:rsidP="004E7ADD">
      <w:pPr>
        <w:spacing w:line="480" w:lineRule="auto"/>
        <w:ind w:firstLine="720"/>
        <w:rPr>
          <w:color w:val="000000" w:themeColor="text1"/>
        </w:rPr>
      </w:pPr>
      <w:r w:rsidRPr="00055D30">
        <w:rPr>
          <w:color w:val="000000" w:themeColor="text1"/>
        </w:rPr>
        <w:t>The three sub-strata of the practice-forward approach —</w:t>
      </w:r>
      <w:r w:rsidR="000B0756" w:rsidRPr="00055D30">
        <w:rPr>
          <w:color w:val="000000" w:themeColor="text1"/>
        </w:rPr>
        <w:t xml:space="preserve">the transparency movement, </w:t>
      </w:r>
      <w:r w:rsidR="00A313C3" w:rsidRPr="00055D30">
        <w:rPr>
          <w:color w:val="000000" w:themeColor="text1"/>
        </w:rPr>
        <w:t xml:space="preserve">the </w:t>
      </w:r>
      <w:r w:rsidR="000B0756" w:rsidRPr="00055D30">
        <w:rPr>
          <w:color w:val="000000" w:themeColor="text1"/>
        </w:rPr>
        <w:t xml:space="preserve">excellence and equity movement, and </w:t>
      </w:r>
      <w:r w:rsidR="00CD61B2" w:rsidRPr="00055D30">
        <w:rPr>
          <w:color w:val="000000" w:themeColor="text1"/>
        </w:rPr>
        <w:t>the improvement movement</w:t>
      </w:r>
      <w:r w:rsidRPr="00055D30">
        <w:rPr>
          <w:color w:val="000000" w:themeColor="text1"/>
        </w:rPr>
        <w:t>—</w:t>
      </w:r>
      <w:r w:rsidR="000B0756" w:rsidRPr="00055D30">
        <w:rPr>
          <w:color w:val="000000" w:themeColor="text1"/>
        </w:rPr>
        <w:t xml:space="preserve"> function more as an originating than a deep structure, as they are variably integrated into the function, culture, and </w:t>
      </w:r>
      <w:r w:rsidR="000B0756" w:rsidRPr="00055D30">
        <w:rPr>
          <w:color w:val="000000" w:themeColor="text1"/>
        </w:rPr>
        <w:lastRenderedPageBreak/>
        <w:t>political structure of macro-level policy contexts</w:t>
      </w:r>
      <w:r w:rsidR="00C72953" w:rsidRPr="00055D30">
        <w:rPr>
          <w:color w:val="000000" w:themeColor="text1"/>
        </w:rPr>
        <w:t xml:space="preserve">. </w:t>
      </w:r>
      <w:r w:rsidR="00475250" w:rsidRPr="00055D30">
        <w:rPr>
          <w:color w:val="000000" w:themeColor="text1"/>
        </w:rPr>
        <w:t xml:space="preserve">Indeed, </w:t>
      </w:r>
      <w:r w:rsidR="000B0756" w:rsidRPr="00055D30">
        <w:rPr>
          <w:color w:val="000000" w:themeColor="text1"/>
        </w:rPr>
        <w:t>the practice-forward approach is geologically young compared to the resource-forward approach</w:t>
      </w:r>
      <w:r w:rsidR="002F087F" w:rsidRPr="00055D30">
        <w:rPr>
          <w:color w:val="000000" w:themeColor="text1"/>
        </w:rPr>
        <w:t xml:space="preserve">, </w:t>
      </w:r>
      <w:r w:rsidR="008B24EC">
        <w:rPr>
          <w:color w:val="000000" w:themeColor="text1"/>
        </w:rPr>
        <w:t xml:space="preserve">still developing, </w:t>
      </w:r>
      <w:r w:rsidR="002F087F" w:rsidRPr="00055D30">
        <w:rPr>
          <w:color w:val="000000" w:themeColor="text1"/>
        </w:rPr>
        <w:t>and a</w:t>
      </w:r>
      <w:r w:rsidR="00AD6078" w:rsidRPr="00055D30">
        <w:rPr>
          <w:color w:val="000000" w:themeColor="text1"/>
        </w:rPr>
        <w:t>s</w:t>
      </w:r>
      <w:r w:rsidR="002F087F" w:rsidRPr="00055D30">
        <w:rPr>
          <w:color w:val="000000" w:themeColor="text1"/>
        </w:rPr>
        <w:t xml:space="preserve"> yet lacking </w:t>
      </w:r>
      <w:r w:rsidR="004F729C" w:rsidRPr="00055D30">
        <w:rPr>
          <w:color w:val="000000" w:themeColor="text1"/>
        </w:rPr>
        <w:t>the</w:t>
      </w:r>
      <w:r w:rsidR="007D46B0">
        <w:rPr>
          <w:color w:val="000000" w:themeColor="text1"/>
        </w:rPr>
        <w:t xml:space="preserve"> full</w:t>
      </w:r>
      <w:r w:rsidR="004F729C" w:rsidRPr="00055D30">
        <w:rPr>
          <w:color w:val="000000" w:themeColor="text1"/>
        </w:rPr>
        <w:t xml:space="preserve"> </w:t>
      </w:r>
      <w:r w:rsidR="00B5674F" w:rsidRPr="00055D30">
        <w:rPr>
          <w:color w:val="000000" w:themeColor="text1"/>
        </w:rPr>
        <w:t>mesh of federal</w:t>
      </w:r>
      <w:r w:rsidR="00AD6078" w:rsidRPr="00055D30">
        <w:rPr>
          <w:color w:val="000000" w:themeColor="text1"/>
        </w:rPr>
        <w:t xml:space="preserve"> policies, administrative structures, and court decisions </w:t>
      </w:r>
      <w:r w:rsidR="002F6B65" w:rsidRPr="00055D30">
        <w:rPr>
          <w:color w:val="000000" w:themeColor="text1"/>
        </w:rPr>
        <w:t xml:space="preserve">that </w:t>
      </w:r>
      <w:r w:rsidR="005072DC">
        <w:rPr>
          <w:color w:val="000000" w:themeColor="text1"/>
        </w:rPr>
        <w:t xml:space="preserve">brace </w:t>
      </w:r>
      <w:r w:rsidR="002F6B65" w:rsidRPr="00055D30">
        <w:rPr>
          <w:color w:val="000000" w:themeColor="text1"/>
        </w:rPr>
        <w:t xml:space="preserve">the resource-forward approach. </w:t>
      </w:r>
      <w:r w:rsidR="00F97D9A" w:rsidRPr="00055D30">
        <w:rPr>
          <w:color w:val="000000" w:themeColor="text1"/>
        </w:rPr>
        <w:t xml:space="preserve">With that, it </w:t>
      </w:r>
      <w:r w:rsidR="00300323" w:rsidRPr="00055D30">
        <w:rPr>
          <w:color w:val="000000" w:themeColor="text1"/>
        </w:rPr>
        <w:t xml:space="preserve">appears </w:t>
      </w:r>
      <w:r w:rsidR="00A313C3" w:rsidRPr="00055D30">
        <w:rPr>
          <w:color w:val="000000" w:themeColor="text1"/>
        </w:rPr>
        <w:t xml:space="preserve">more open to </w:t>
      </w:r>
      <w:r w:rsidR="0005514D" w:rsidRPr="00055D30">
        <w:rPr>
          <w:color w:val="000000" w:themeColor="text1"/>
        </w:rPr>
        <w:t>reformation</w:t>
      </w:r>
      <w:r w:rsidR="00AD30FE">
        <w:rPr>
          <w:color w:val="000000" w:themeColor="text1"/>
        </w:rPr>
        <w:t xml:space="preserve">, vulnerable to resistance, and susceptible to </w:t>
      </w:r>
      <w:r w:rsidR="004011A6" w:rsidRPr="00055D30">
        <w:rPr>
          <w:color w:val="000000" w:themeColor="text1"/>
        </w:rPr>
        <w:t>shock</w:t>
      </w:r>
      <w:r w:rsidR="00F305AD" w:rsidRPr="00055D30">
        <w:rPr>
          <w:color w:val="000000" w:themeColor="text1"/>
        </w:rPr>
        <w:t>.</w:t>
      </w:r>
      <w:r w:rsidR="001E0B14" w:rsidRPr="00055D30">
        <w:rPr>
          <w:color w:val="000000" w:themeColor="text1"/>
        </w:rPr>
        <w:t xml:space="preserve"> </w:t>
      </w:r>
    </w:p>
    <w:p w14:paraId="31F41C2D" w14:textId="694836FC" w:rsidR="00A507BF" w:rsidRPr="00055D30" w:rsidRDefault="00FB0EB0" w:rsidP="00A507BF">
      <w:pPr>
        <w:spacing w:line="480" w:lineRule="auto"/>
        <w:jc w:val="center"/>
        <w:rPr>
          <w:b/>
          <w:color w:val="000000" w:themeColor="text1"/>
        </w:rPr>
      </w:pPr>
      <w:r w:rsidRPr="00055D30">
        <w:rPr>
          <w:b/>
          <w:color w:val="000000" w:themeColor="text1"/>
        </w:rPr>
        <w:t>Reflections</w:t>
      </w:r>
    </w:p>
    <w:p w14:paraId="283ED17B" w14:textId="49CD88E9" w:rsidR="00624925" w:rsidRPr="007E7227" w:rsidRDefault="00EF7B9D" w:rsidP="00624925">
      <w:pPr>
        <w:spacing w:line="480" w:lineRule="auto"/>
        <w:ind w:firstLine="720"/>
        <w:rPr>
          <w:color w:val="000000" w:themeColor="text1"/>
        </w:rPr>
      </w:pPr>
      <w:r w:rsidRPr="006673A2">
        <w:rPr>
          <w:color w:val="000000" w:themeColor="text1"/>
          <w:highlight w:val="yellow"/>
        </w:rPr>
        <w:t>O</w:t>
      </w:r>
      <w:r w:rsidR="00624925" w:rsidRPr="006673A2">
        <w:rPr>
          <w:color w:val="000000" w:themeColor="text1"/>
          <w:highlight w:val="yellow"/>
        </w:rPr>
        <w:t xml:space="preserve">ur geological analysis provides </w:t>
      </w:r>
      <w:r w:rsidR="005072DC" w:rsidRPr="006673A2">
        <w:rPr>
          <w:color w:val="000000" w:themeColor="text1"/>
          <w:highlight w:val="yellow"/>
        </w:rPr>
        <w:t xml:space="preserve">a </w:t>
      </w:r>
      <w:r w:rsidR="00624925" w:rsidRPr="006673A2">
        <w:rPr>
          <w:color w:val="000000" w:themeColor="text1"/>
          <w:highlight w:val="yellow"/>
        </w:rPr>
        <w:t xml:space="preserve">new perspective on the macro-level policy contexts of improvement research in K-12 US public education: not only as a source of contemporary </w:t>
      </w:r>
      <w:r w:rsidR="00EE178D" w:rsidRPr="006673A2">
        <w:rPr>
          <w:color w:val="000000" w:themeColor="text1"/>
          <w:highlight w:val="yellow"/>
        </w:rPr>
        <w:t xml:space="preserve">incoherence, turbulence, and </w:t>
      </w:r>
      <w:r w:rsidR="00624925" w:rsidRPr="006673A2">
        <w:rPr>
          <w:color w:val="000000" w:themeColor="text1"/>
          <w:highlight w:val="yellow"/>
        </w:rPr>
        <w:t>tension but, also, as a source of historical structure, with layers of accumulating policy activity pressing to increase educational access, quality, and equity while delegating responsibility for operationalizing those ambitions to local education enterprises. These layers date to the inception of public education; these layers are alive in the moment</w:t>
      </w:r>
      <w:r w:rsidR="00624925" w:rsidRPr="007E7227">
        <w:rPr>
          <w:color w:val="000000" w:themeColor="text1"/>
        </w:rPr>
        <w:t>.</w:t>
      </w:r>
    </w:p>
    <w:p w14:paraId="0CF71814" w14:textId="77777777" w:rsidR="00624925" w:rsidRPr="007E7227" w:rsidRDefault="00624925" w:rsidP="00624925">
      <w:pPr>
        <w:spacing w:line="480" w:lineRule="auto"/>
        <w:ind w:firstLine="720"/>
        <w:rPr>
          <w:color w:val="000000" w:themeColor="text1"/>
        </w:rPr>
      </w:pPr>
      <w:r w:rsidRPr="007E7227">
        <w:rPr>
          <w:color w:val="000000" w:themeColor="text1"/>
        </w:rPr>
        <w:t>On the surface sits an improvement movement supporting disciplined approaches to local knowledge production and use. Drilling down, the improvement movement sits atop an excellence and equity movement, itself atop a transparency movement, the three forming an originating structure supporting practice-forward innovation and improvement in local education enterprises. Drilling deeper, the transparency movement dissolves into a federally supported evidence infrastructure, itself atop an educational resource market, itself atop government infrastructure supporting universal access to public schooling, the three forming a deep structure supporting resource-forward innovation and improvement in local education enterprises.</w:t>
      </w:r>
    </w:p>
    <w:p w14:paraId="7E637A2C" w14:textId="08C06C5E" w:rsidR="00624925" w:rsidRPr="007E7227" w:rsidRDefault="00624925" w:rsidP="00624925">
      <w:pPr>
        <w:spacing w:line="480" w:lineRule="auto"/>
        <w:ind w:firstLine="720"/>
        <w:rPr>
          <w:color w:val="000000" w:themeColor="text1"/>
        </w:rPr>
      </w:pPr>
      <w:r w:rsidRPr="007E7227">
        <w:rPr>
          <w:color w:val="000000" w:themeColor="text1"/>
        </w:rPr>
        <w:t xml:space="preserve">As these layers of policy activity have been </w:t>
      </w:r>
      <w:r w:rsidR="0090587C">
        <w:rPr>
          <w:color w:val="000000" w:themeColor="text1"/>
        </w:rPr>
        <w:t xml:space="preserve">developing and </w:t>
      </w:r>
      <w:r w:rsidRPr="007E7227">
        <w:rPr>
          <w:color w:val="000000" w:themeColor="text1"/>
        </w:rPr>
        <w:t xml:space="preserve">accumulating, the capabilities of local education enterprises have been </w:t>
      </w:r>
      <w:r w:rsidR="003172F4">
        <w:rPr>
          <w:color w:val="000000" w:themeColor="text1"/>
        </w:rPr>
        <w:t xml:space="preserve">developing and </w:t>
      </w:r>
      <w:r w:rsidRPr="007E7227">
        <w:rPr>
          <w:color w:val="000000" w:themeColor="text1"/>
        </w:rPr>
        <w:t xml:space="preserve">accumulating in kind: initially, as engines of mass public schooling providing increasing access to more (and more diverse) </w:t>
      </w:r>
      <w:r w:rsidRPr="007E7227">
        <w:rPr>
          <w:color w:val="000000" w:themeColor="text1"/>
        </w:rPr>
        <w:lastRenderedPageBreak/>
        <w:t xml:space="preserve">students; then, as instructionally focused education systems in which leaders and teachers collaborate to organize, manage, and improve classroom instruction; and, now, as </w:t>
      </w:r>
      <w:r>
        <w:rPr>
          <w:color w:val="000000" w:themeColor="text1"/>
        </w:rPr>
        <w:t xml:space="preserve">inclusive </w:t>
      </w:r>
      <w:r w:rsidRPr="007E7227">
        <w:rPr>
          <w:color w:val="000000" w:themeColor="text1"/>
        </w:rPr>
        <w:t xml:space="preserve">learning systems using disciplined approaches to analysis, problem solving, and </w:t>
      </w:r>
      <w:r w:rsidR="00496D1B">
        <w:rPr>
          <w:color w:val="000000" w:themeColor="text1"/>
        </w:rPr>
        <w:t>design</w:t>
      </w:r>
      <w:r w:rsidRPr="007E7227">
        <w:rPr>
          <w:color w:val="000000" w:themeColor="text1"/>
        </w:rPr>
        <w:t xml:space="preserve"> to address local educational opportunities, needs, and problems. </w:t>
      </w:r>
    </w:p>
    <w:p w14:paraId="733A61B3" w14:textId="77777777" w:rsidR="00E31F5E" w:rsidRPr="007171C8" w:rsidRDefault="00E31F5E" w:rsidP="00E31F5E">
      <w:pPr>
        <w:spacing w:line="480" w:lineRule="auto"/>
        <w:ind w:firstLine="720"/>
      </w:pPr>
      <w:r w:rsidRPr="007171C8">
        <w:t xml:space="preserve">Returning to our motivating question, </w:t>
      </w:r>
      <w:r w:rsidRPr="006673A2">
        <w:rPr>
          <w:highlight w:val="yellow"/>
        </w:rPr>
        <w:t xml:space="preserve">this new perspective on macro-level policy contexts provides new purchase on the currency and novelty of efforts to democratize educational innovation and improvement. By our geological analysis, this currency and novelty lie in the co-evolution of macro-level policy contexts and local education enterprises: the former, beyond </w:t>
      </w:r>
      <w:r w:rsidRPr="006673A2">
        <w:rPr>
          <w:i/>
          <w:iCs/>
          <w:highlight w:val="yellow"/>
        </w:rPr>
        <w:t>resource-forward</w:t>
      </w:r>
      <w:r w:rsidRPr="006673A2">
        <w:rPr>
          <w:highlight w:val="yellow"/>
        </w:rPr>
        <w:t xml:space="preserve"> innovation and improvement to </w:t>
      </w:r>
      <w:r w:rsidRPr="006673A2">
        <w:rPr>
          <w:i/>
          <w:iCs/>
          <w:highlight w:val="yellow"/>
        </w:rPr>
        <w:t>practice-forward</w:t>
      </w:r>
      <w:r w:rsidRPr="006673A2">
        <w:rPr>
          <w:highlight w:val="yellow"/>
        </w:rPr>
        <w:t xml:space="preserve"> innovation and improvement; and the latter, from </w:t>
      </w:r>
      <w:r w:rsidRPr="006673A2">
        <w:rPr>
          <w:i/>
          <w:iCs/>
          <w:highlight w:val="yellow"/>
        </w:rPr>
        <w:t>school systems</w:t>
      </w:r>
      <w:r w:rsidRPr="006673A2">
        <w:rPr>
          <w:highlight w:val="yellow"/>
        </w:rPr>
        <w:t xml:space="preserve"> to </w:t>
      </w:r>
      <w:r w:rsidRPr="006673A2">
        <w:rPr>
          <w:i/>
          <w:iCs/>
          <w:highlight w:val="yellow"/>
        </w:rPr>
        <w:t>education systems</w:t>
      </w:r>
      <w:r w:rsidRPr="006673A2">
        <w:rPr>
          <w:highlight w:val="yellow"/>
        </w:rPr>
        <w:t xml:space="preserve"> to </w:t>
      </w:r>
      <w:r w:rsidRPr="006673A2">
        <w:rPr>
          <w:i/>
          <w:iCs/>
          <w:highlight w:val="yellow"/>
        </w:rPr>
        <w:t>learning systems</w:t>
      </w:r>
      <w:r w:rsidRPr="006673A2">
        <w:rPr>
          <w:highlight w:val="yellow"/>
        </w:rPr>
        <w:t>.</w:t>
      </w:r>
      <w:r w:rsidRPr="007171C8">
        <w:t xml:space="preserve"> </w:t>
      </w:r>
    </w:p>
    <w:p w14:paraId="21C2FF00" w14:textId="78A6D47C" w:rsidR="00E31F5E" w:rsidRPr="007171C8" w:rsidRDefault="00E31F5E" w:rsidP="00E31F5E">
      <w:pPr>
        <w:spacing w:line="480" w:lineRule="auto"/>
        <w:ind w:firstLine="720"/>
      </w:pPr>
      <w:r w:rsidRPr="007171C8">
        <w:t>With that, local education enterprises operating under a centuries-long, macro-level press to increase educational access, quality, and equity are now doing so not only by acquiring more and better educational resources (as has long been the status quo) but, also, by beginning to develop capabilities to use disciplined</w:t>
      </w:r>
      <w:r w:rsidR="00E2563E">
        <w:t>, inclusive</w:t>
      </w:r>
      <w:r w:rsidRPr="007171C8">
        <w:t xml:space="preserve"> approaches to improving their core educational function — classroom instruction — and the contexts in which it is situated. </w:t>
      </w:r>
    </w:p>
    <w:p w14:paraId="6B258555" w14:textId="0298585B" w:rsidR="00B306A7" w:rsidRDefault="00E31F5E" w:rsidP="00B306A7">
      <w:pPr>
        <w:spacing w:line="480" w:lineRule="auto"/>
        <w:ind w:firstLine="720"/>
      </w:pPr>
      <w:r w:rsidRPr="007171C8">
        <w:t xml:space="preserve">This new perspective and new purchase suggest </w:t>
      </w:r>
      <w:r w:rsidR="00AA463D">
        <w:t xml:space="preserve">the </w:t>
      </w:r>
      <w:r w:rsidR="00EA7262">
        <w:t>need</w:t>
      </w:r>
      <w:r w:rsidR="00A7713C">
        <w:t xml:space="preserve"> for </w:t>
      </w:r>
      <w:r w:rsidRPr="007171C8">
        <w:t xml:space="preserve">a new discourse </w:t>
      </w:r>
      <w:r w:rsidR="003751B8">
        <w:t xml:space="preserve">in the US </w:t>
      </w:r>
      <w:r w:rsidR="00EE178D">
        <w:t>about</w:t>
      </w:r>
      <w:r w:rsidRPr="007171C8">
        <w:t xml:space="preserve"> the merits and place of improvement research in</w:t>
      </w:r>
      <w:r w:rsidR="00035795">
        <w:t xml:space="preserve"> </w:t>
      </w:r>
      <w:r w:rsidRPr="007171C8">
        <w:t xml:space="preserve">education. Contemporary discourse is often skeptical, with </w:t>
      </w:r>
      <w:r w:rsidR="00C31D87">
        <w:t>the</w:t>
      </w:r>
      <w:r w:rsidRPr="007171C8">
        <w:t xml:space="preserve"> improvement movement subordinated to a hegemonic evidence movement</w:t>
      </w:r>
      <w:r>
        <w:t xml:space="preserve"> in macro-level policy context</w:t>
      </w:r>
      <w:r w:rsidR="00B85694">
        <w:t xml:space="preserve">s and </w:t>
      </w:r>
      <w:r w:rsidR="00AD0932">
        <w:t>judged</w:t>
      </w:r>
      <w:r w:rsidR="005903B1">
        <w:t xml:space="preserve"> as </w:t>
      </w:r>
      <w:r w:rsidRPr="007171C8">
        <w:t xml:space="preserve">sub-standard in an academy that has long </w:t>
      </w:r>
      <w:r w:rsidR="00E3099E">
        <w:t>privileged</w:t>
      </w:r>
      <w:r w:rsidRPr="007171C8">
        <w:t xml:space="preserve"> scientific over practical knowledge. </w:t>
      </w:r>
      <w:r w:rsidR="00B306A7">
        <w:t>T</w:t>
      </w:r>
      <w:r w:rsidRPr="007171C8">
        <w:t>he counter</w:t>
      </w:r>
      <w:r w:rsidR="00D41516">
        <w:t>-</w:t>
      </w:r>
      <w:r w:rsidRPr="007171C8">
        <w:t>discourse is often defensive, aimed at de</w:t>
      </w:r>
      <w:r w:rsidR="00760E83">
        <w:t>-</w:t>
      </w:r>
      <w:r w:rsidRPr="007171C8">
        <w:t xml:space="preserve">legitimizing and arguing away the status quo </w:t>
      </w:r>
      <w:r>
        <w:t xml:space="preserve">to </w:t>
      </w:r>
      <w:r w:rsidRPr="007171C8">
        <w:t xml:space="preserve">claim its place. </w:t>
      </w:r>
    </w:p>
    <w:p w14:paraId="26736308" w14:textId="019C7AF4" w:rsidR="00B306A7" w:rsidRDefault="0098301A" w:rsidP="00B306A7">
      <w:pPr>
        <w:spacing w:line="480" w:lineRule="auto"/>
        <w:ind w:firstLine="720"/>
      </w:pPr>
      <w:r>
        <w:t>B</w:t>
      </w:r>
      <w:r w:rsidRPr="007171C8">
        <w:t xml:space="preserve">y contrast, </w:t>
      </w:r>
      <w:r w:rsidRPr="006673A2">
        <w:rPr>
          <w:highlight w:val="yellow"/>
        </w:rPr>
        <w:t xml:space="preserve">our analysis suggests the </w:t>
      </w:r>
      <w:r w:rsidR="00EA7262" w:rsidRPr="006673A2">
        <w:rPr>
          <w:highlight w:val="yellow"/>
        </w:rPr>
        <w:t>need</w:t>
      </w:r>
      <w:r w:rsidRPr="006673A2">
        <w:rPr>
          <w:highlight w:val="yellow"/>
        </w:rPr>
        <w:t xml:space="preserve"> for a shared discourse that considers efforts to democratize disciplined approaches to educational innovation and improvement as potentially </w:t>
      </w:r>
      <w:r w:rsidRPr="006673A2">
        <w:rPr>
          <w:highlight w:val="yellow"/>
        </w:rPr>
        <w:lastRenderedPageBreak/>
        <w:t>integral to the continuing evolution of US public education in pursuit of its most fundamental ambitions, within its bedrock architecture, at a moment of urgency and opportunity.</w:t>
      </w:r>
      <w:r w:rsidRPr="007171C8">
        <w:t xml:space="preserve"> </w:t>
      </w:r>
    </w:p>
    <w:p w14:paraId="03854B16" w14:textId="590A0074" w:rsidR="00624925" w:rsidRPr="00055D30" w:rsidRDefault="004B6D34" w:rsidP="00DE0BA3">
      <w:pPr>
        <w:spacing w:line="480" w:lineRule="auto"/>
        <w:ind w:firstLine="720"/>
        <w:rPr>
          <w:color w:val="000000" w:themeColor="text1"/>
        </w:rPr>
      </w:pPr>
      <w:r w:rsidRPr="008F6E96">
        <w:rPr>
          <w:color w:val="000000" w:themeColor="text1"/>
        </w:rPr>
        <w:t>This</w:t>
      </w:r>
      <w:r w:rsidR="005072DC" w:rsidRPr="008F6E96">
        <w:rPr>
          <w:color w:val="000000" w:themeColor="text1"/>
        </w:rPr>
        <w:t xml:space="preserve"> n</w:t>
      </w:r>
      <w:r w:rsidR="00624925" w:rsidRPr="008F6E96">
        <w:rPr>
          <w:color w:val="000000" w:themeColor="text1"/>
        </w:rPr>
        <w:t xml:space="preserve">ew perspective and </w:t>
      </w:r>
      <w:r w:rsidR="005072DC" w:rsidRPr="008F6E96">
        <w:rPr>
          <w:color w:val="000000" w:themeColor="text1"/>
        </w:rPr>
        <w:t xml:space="preserve">new </w:t>
      </w:r>
      <w:r w:rsidR="00624925" w:rsidRPr="008F6E96">
        <w:rPr>
          <w:color w:val="000000" w:themeColor="text1"/>
        </w:rPr>
        <w:t xml:space="preserve">purchase </w:t>
      </w:r>
      <w:r w:rsidR="008F6E96" w:rsidRPr="008F6E96">
        <w:rPr>
          <w:color w:val="000000" w:themeColor="text1"/>
        </w:rPr>
        <w:t xml:space="preserve">also </w:t>
      </w:r>
      <w:r w:rsidR="00624925" w:rsidRPr="008F6E96">
        <w:rPr>
          <w:color w:val="000000" w:themeColor="text1"/>
        </w:rPr>
        <w:t xml:space="preserve">suggest new possibilities </w:t>
      </w:r>
      <w:r w:rsidR="00DF7C2B">
        <w:rPr>
          <w:color w:val="000000" w:themeColor="text1"/>
        </w:rPr>
        <w:t xml:space="preserve">to </w:t>
      </w:r>
      <w:r w:rsidR="0007175E">
        <w:rPr>
          <w:color w:val="000000" w:themeColor="text1"/>
        </w:rPr>
        <w:t xml:space="preserve">shift policy discourse </w:t>
      </w:r>
      <w:r w:rsidR="0007175E" w:rsidRPr="00361835">
        <w:rPr>
          <w:i/>
          <w:iCs/>
          <w:color w:val="000000" w:themeColor="text1"/>
        </w:rPr>
        <w:t>beyond</w:t>
      </w:r>
      <w:r w:rsidR="0007175E">
        <w:rPr>
          <w:color w:val="000000" w:themeColor="text1"/>
        </w:rPr>
        <w:t xml:space="preserve"> the US by examining </w:t>
      </w:r>
      <w:r w:rsidR="00624925" w:rsidRPr="008F6E96">
        <w:rPr>
          <w:color w:val="000000" w:themeColor="text1"/>
        </w:rPr>
        <w:t>parallel developments in other</w:t>
      </w:r>
      <w:r w:rsidR="00DF7C2B">
        <w:rPr>
          <w:color w:val="000000" w:themeColor="text1"/>
        </w:rPr>
        <w:t xml:space="preserve"> countries</w:t>
      </w:r>
      <w:r w:rsidR="00DE0BA3">
        <w:rPr>
          <w:color w:val="000000" w:themeColor="text1"/>
        </w:rPr>
        <w:t xml:space="preserve">. </w:t>
      </w:r>
      <w:r w:rsidR="00624925" w:rsidRPr="00055D30">
        <w:rPr>
          <w:color w:val="000000" w:themeColor="text1"/>
        </w:rPr>
        <w:t>The expansion of macro-level policy agendas beyond equal access to public schooling to quality and equity in public education is not unique to the US</w:t>
      </w:r>
      <w:r w:rsidR="008B24EC">
        <w:rPr>
          <w:color w:val="000000" w:themeColor="text1"/>
        </w:rPr>
        <w:t>;</w:t>
      </w:r>
      <w:r w:rsidR="00624925" w:rsidRPr="00055D30">
        <w:rPr>
          <w:color w:val="000000" w:themeColor="text1"/>
        </w:rPr>
        <w:t xml:space="preserve"> nor are efforts to advance the use of research evidence and the development of </w:t>
      </w:r>
      <w:r w:rsidR="00624925">
        <w:rPr>
          <w:color w:val="000000" w:themeColor="text1"/>
        </w:rPr>
        <w:t xml:space="preserve">new types of </w:t>
      </w:r>
      <w:r w:rsidR="00624925" w:rsidRPr="00055D30">
        <w:rPr>
          <w:color w:val="000000" w:themeColor="text1"/>
        </w:rPr>
        <w:t>learning systems</w:t>
      </w:r>
      <w:r w:rsidR="008B24EC">
        <w:rPr>
          <w:color w:val="000000" w:themeColor="text1"/>
        </w:rPr>
        <w:t>;</w:t>
      </w:r>
      <w:r w:rsidR="00624925">
        <w:rPr>
          <w:color w:val="000000" w:themeColor="text1"/>
        </w:rPr>
        <w:t xml:space="preserve"> nor is the tension between the institutionalized RDDU logic and the information and knowledge revolution. Less clear</w:t>
      </w:r>
      <w:r w:rsidR="002C64DC">
        <w:rPr>
          <w:color w:val="000000" w:themeColor="text1"/>
        </w:rPr>
        <w:t xml:space="preserve"> </w:t>
      </w:r>
      <w:r w:rsidR="00624925">
        <w:rPr>
          <w:color w:val="000000" w:themeColor="text1"/>
        </w:rPr>
        <w:t>are the histories that explain the emergenc</w:t>
      </w:r>
      <w:r w:rsidR="00F3391A">
        <w:rPr>
          <w:color w:val="000000" w:themeColor="text1"/>
        </w:rPr>
        <w:t>e</w:t>
      </w:r>
      <w:r w:rsidR="00624925">
        <w:rPr>
          <w:color w:val="000000" w:themeColor="text1"/>
        </w:rPr>
        <w:t xml:space="preserve"> and currency of these </w:t>
      </w:r>
      <w:r w:rsidR="00F3391A">
        <w:rPr>
          <w:color w:val="000000" w:themeColor="text1"/>
        </w:rPr>
        <w:t xml:space="preserve">national </w:t>
      </w:r>
      <w:r w:rsidR="00624925">
        <w:rPr>
          <w:color w:val="000000" w:themeColor="text1"/>
        </w:rPr>
        <w:t xml:space="preserve">policy agendas; the matters </w:t>
      </w:r>
      <w:r w:rsidR="008B24EC">
        <w:rPr>
          <w:color w:val="000000" w:themeColor="text1"/>
        </w:rPr>
        <w:t>these agendas</w:t>
      </w:r>
      <w:r w:rsidR="00624925">
        <w:rPr>
          <w:color w:val="000000" w:themeColor="text1"/>
        </w:rPr>
        <w:t xml:space="preserve"> aim to address or redress; their sources of support and opposition; their </w:t>
      </w:r>
      <w:r w:rsidR="00C52130">
        <w:rPr>
          <w:color w:val="000000" w:themeColor="text1"/>
        </w:rPr>
        <w:t>progress and complications</w:t>
      </w:r>
      <w:r w:rsidR="00624925">
        <w:rPr>
          <w:color w:val="000000" w:themeColor="text1"/>
        </w:rPr>
        <w:t xml:space="preserve">; all crossed by </w:t>
      </w:r>
      <w:r w:rsidR="00CC41DC">
        <w:rPr>
          <w:color w:val="000000" w:themeColor="text1"/>
        </w:rPr>
        <w:t>different</w:t>
      </w:r>
      <w:r w:rsidR="00624925">
        <w:rPr>
          <w:color w:val="000000" w:themeColor="text1"/>
        </w:rPr>
        <w:t xml:space="preserve"> </w:t>
      </w:r>
      <w:r w:rsidR="00CC41DC">
        <w:rPr>
          <w:color w:val="000000" w:themeColor="text1"/>
        </w:rPr>
        <w:t xml:space="preserve">macro/meso/micro </w:t>
      </w:r>
      <w:r w:rsidR="00624925" w:rsidRPr="00055D30">
        <w:rPr>
          <w:color w:val="000000" w:themeColor="text1"/>
        </w:rPr>
        <w:t>architecture</w:t>
      </w:r>
      <w:r w:rsidR="00F3391A">
        <w:rPr>
          <w:color w:val="000000" w:themeColor="text1"/>
        </w:rPr>
        <w:t>s</w:t>
      </w:r>
      <w:r w:rsidR="00624925">
        <w:rPr>
          <w:color w:val="000000" w:themeColor="text1"/>
        </w:rPr>
        <w:t xml:space="preserve">. </w:t>
      </w:r>
    </w:p>
    <w:p w14:paraId="2B9E33D4" w14:textId="040E4B04" w:rsidR="00624925" w:rsidRDefault="00624925" w:rsidP="006E2832">
      <w:pPr>
        <w:spacing w:line="480" w:lineRule="auto"/>
        <w:ind w:firstLine="720"/>
        <w:rPr>
          <w:color w:val="000000" w:themeColor="text1"/>
        </w:rPr>
      </w:pPr>
      <w:r w:rsidRPr="00055D30">
        <w:rPr>
          <w:color w:val="000000" w:themeColor="text1"/>
        </w:rPr>
        <w:t xml:space="preserve">That suggests advantage in additional geological analyses, by drilling down into different national </w:t>
      </w:r>
      <w:r w:rsidR="008B24EC">
        <w:rPr>
          <w:color w:val="000000" w:themeColor="text1"/>
        </w:rPr>
        <w:t>education enterprises</w:t>
      </w:r>
      <w:r w:rsidRPr="00055D30">
        <w:rPr>
          <w:color w:val="000000" w:themeColor="text1"/>
        </w:rPr>
        <w:t xml:space="preserve"> in search of some sort of bedrock; extracting </w:t>
      </w:r>
      <w:r w:rsidR="00F3391A">
        <w:rPr>
          <w:color w:val="000000" w:themeColor="text1"/>
        </w:rPr>
        <w:t xml:space="preserve">and comparing </w:t>
      </w:r>
      <w:r w:rsidRPr="00055D30">
        <w:rPr>
          <w:color w:val="000000" w:themeColor="text1"/>
        </w:rPr>
        <w:t>core sample</w:t>
      </w:r>
      <w:r w:rsidR="00F3391A">
        <w:rPr>
          <w:color w:val="000000" w:themeColor="text1"/>
        </w:rPr>
        <w:t xml:space="preserve">s; </w:t>
      </w:r>
      <w:r w:rsidRPr="00055D30">
        <w:rPr>
          <w:color w:val="000000" w:themeColor="text1"/>
        </w:rPr>
        <w:t>discerning fundamental ambitions</w:t>
      </w:r>
      <w:r w:rsidR="003B6EFD">
        <w:rPr>
          <w:color w:val="000000" w:themeColor="text1"/>
        </w:rPr>
        <w:t xml:space="preserve"> (</w:t>
      </w:r>
      <w:r w:rsidR="00354688">
        <w:rPr>
          <w:color w:val="000000" w:themeColor="text1"/>
        </w:rPr>
        <w:t>with particular attention to access, quality, and equity</w:t>
      </w:r>
      <w:r w:rsidR="003B6EFD">
        <w:rPr>
          <w:color w:val="000000" w:themeColor="text1"/>
        </w:rPr>
        <w:t>)</w:t>
      </w:r>
      <w:r w:rsidRPr="00055D30">
        <w:rPr>
          <w:color w:val="000000" w:themeColor="text1"/>
        </w:rPr>
        <w:t xml:space="preserve">; examining the </w:t>
      </w:r>
      <w:r w:rsidR="00354688">
        <w:rPr>
          <w:color w:val="000000" w:themeColor="text1"/>
        </w:rPr>
        <w:t xml:space="preserve">drivers, </w:t>
      </w:r>
      <w:r w:rsidR="004F3314">
        <w:rPr>
          <w:color w:val="000000" w:themeColor="text1"/>
        </w:rPr>
        <w:t xml:space="preserve">development, and accumulation </w:t>
      </w:r>
      <w:r w:rsidRPr="00055D30">
        <w:rPr>
          <w:color w:val="000000" w:themeColor="text1"/>
        </w:rPr>
        <w:t xml:space="preserve">of </w:t>
      </w:r>
      <w:r w:rsidR="00354688">
        <w:rPr>
          <w:color w:val="000000" w:themeColor="text1"/>
        </w:rPr>
        <w:t xml:space="preserve">policy </w:t>
      </w:r>
      <w:r w:rsidRPr="00055D30">
        <w:rPr>
          <w:color w:val="000000" w:themeColor="text1"/>
        </w:rPr>
        <w:t>strata and sub-strata over time</w:t>
      </w:r>
      <w:r w:rsidR="003B6EFD">
        <w:rPr>
          <w:color w:val="000000" w:themeColor="text1"/>
        </w:rPr>
        <w:t xml:space="preserve"> (</w:t>
      </w:r>
      <w:r w:rsidR="00354688">
        <w:rPr>
          <w:color w:val="000000" w:themeColor="text1"/>
        </w:rPr>
        <w:t>with particular attention to resources, practice, and power</w:t>
      </w:r>
      <w:r w:rsidR="003B6EFD">
        <w:rPr>
          <w:color w:val="000000" w:themeColor="text1"/>
        </w:rPr>
        <w:t>)</w:t>
      </w:r>
      <w:r w:rsidRPr="00055D30">
        <w:rPr>
          <w:color w:val="000000" w:themeColor="text1"/>
        </w:rPr>
        <w:t>; and discerning movements and infrastructures supporting the production and use of</w:t>
      </w:r>
      <w:r w:rsidR="00A26691">
        <w:rPr>
          <w:color w:val="000000" w:themeColor="text1"/>
        </w:rPr>
        <w:t xml:space="preserve"> scientific</w:t>
      </w:r>
      <w:r w:rsidR="006E2832">
        <w:rPr>
          <w:color w:val="000000" w:themeColor="text1"/>
        </w:rPr>
        <w:t xml:space="preserve">, </w:t>
      </w:r>
      <w:r w:rsidRPr="00055D30">
        <w:rPr>
          <w:color w:val="000000" w:themeColor="text1"/>
        </w:rPr>
        <w:t>practical</w:t>
      </w:r>
      <w:r w:rsidR="00A3648D">
        <w:rPr>
          <w:color w:val="000000" w:themeColor="text1"/>
        </w:rPr>
        <w:t xml:space="preserve">, and other domains of </w:t>
      </w:r>
      <w:r w:rsidR="006E2832">
        <w:rPr>
          <w:color w:val="000000" w:themeColor="text1"/>
        </w:rPr>
        <w:t>knowledge</w:t>
      </w:r>
      <w:r w:rsidRPr="00055D30">
        <w:rPr>
          <w:color w:val="000000" w:themeColor="text1"/>
        </w:rPr>
        <w:t xml:space="preserve">. </w:t>
      </w:r>
    </w:p>
    <w:p w14:paraId="48B75603" w14:textId="39B62D88" w:rsidR="00DA1C34" w:rsidRDefault="00624925" w:rsidP="00E60361">
      <w:pPr>
        <w:spacing w:line="480" w:lineRule="auto"/>
        <w:ind w:firstLine="720"/>
        <w:rPr>
          <w:color w:val="000000" w:themeColor="text1"/>
        </w:rPr>
      </w:pPr>
      <w:r w:rsidRPr="00055D30">
        <w:rPr>
          <w:color w:val="000000" w:themeColor="text1"/>
        </w:rPr>
        <w:t xml:space="preserve">Comparative </w:t>
      </w:r>
      <w:r w:rsidR="002E2458">
        <w:rPr>
          <w:color w:val="000000" w:themeColor="text1"/>
        </w:rPr>
        <w:t>analyses</w:t>
      </w:r>
      <w:r w:rsidRPr="00055D30">
        <w:rPr>
          <w:color w:val="000000" w:themeColor="text1"/>
        </w:rPr>
        <w:t xml:space="preserve"> of this sort </w:t>
      </w:r>
      <w:r>
        <w:rPr>
          <w:color w:val="000000" w:themeColor="text1"/>
        </w:rPr>
        <w:t xml:space="preserve">would create </w:t>
      </w:r>
      <w:r w:rsidR="00F32D40">
        <w:rPr>
          <w:color w:val="000000" w:themeColor="text1"/>
        </w:rPr>
        <w:t xml:space="preserve">opportunity </w:t>
      </w:r>
      <w:r>
        <w:rPr>
          <w:color w:val="000000" w:themeColor="text1"/>
        </w:rPr>
        <w:t xml:space="preserve">to </w:t>
      </w:r>
      <w:r w:rsidR="00C52130">
        <w:rPr>
          <w:color w:val="000000" w:themeColor="text1"/>
        </w:rPr>
        <w:t>interrogate</w:t>
      </w:r>
      <w:r>
        <w:rPr>
          <w:color w:val="000000" w:themeColor="text1"/>
        </w:rPr>
        <w:t xml:space="preserve"> </w:t>
      </w:r>
      <w:r w:rsidR="002C64DC">
        <w:rPr>
          <w:color w:val="000000" w:themeColor="text1"/>
        </w:rPr>
        <w:t xml:space="preserve">dynamics </w:t>
      </w:r>
      <w:r>
        <w:rPr>
          <w:color w:val="000000" w:themeColor="text1"/>
        </w:rPr>
        <w:t xml:space="preserve">central </w:t>
      </w:r>
      <w:r w:rsidR="002C64DC">
        <w:rPr>
          <w:color w:val="000000" w:themeColor="text1"/>
        </w:rPr>
        <w:t xml:space="preserve">to </w:t>
      </w:r>
      <w:r>
        <w:rPr>
          <w:color w:val="000000" w:themeColor="text1"/>
        </w:rPr>
        <w:t>our analysis</w:t>
      </w:r>
      <w:r w:rsidR="00E60361">
        <w:rPr>
          <w:color w:val="000000" w:themeColor="text1"/>
        </w:rPr>
        <w:t xml:space="preserve">: for example, </w:t>
      </w:r>
      <w:r w:rsidR="00921EB9">
        <w:rPr>
          <w:color w:val="000000" w:themeColor="text1"/>
        </w:rPr>
        <w:t>t</w:t>
      </w:r>
      <w:r w:rsidR="00354688">
        <w:rPr>
          <w:color w:val="000000" w:themeColor="text1"/>
        </w:rPr>
        <w:t xml:space="preserve">he simultaneous </w:t>
      </w:r>
      <w:r w:rsidR="00921EB9">
        <w:rPr>
          <w:color w:val="000000" w:themeColor="text1"/>
        </w:rPr>
        <w:t>accumulation</w:t>
      </w:r>
      <w:r w:rsidR="003C6C01">
        <w:rPr>
          <w:color w:val="000000" w:themeColor="text1"/>
        </w:rPr>
        <w:t>-</w:t>
      </w:r>
      <w:r w:rsidR="00946084">
        <w:rPr>
          <w:color w:val="000000" w:themeColor="text1"/>
        </w:rPr>
        <w:t>and</w:t>
      </w:r>
      <w:r w:rsidR="003C6C01">
        <w:rPr>
          <w:color w:val="000000" w:themeColor="text1"/>
        </w:rPr>
        <w:t>-</w:t>
      </w:r>
      <w:r w:rsidR="00921EB9">
        <w:rPr>
          <w:color w:val="000000" w:themeColor="text1"/>
        </w:rPr>
        <w:t>evolution</w:t>
      </w:r>
      <w:r w:rsidR="00354688">
        <w:rPr>
          <w:color w:val="000000" w:themeColor="text1"/>
        </w:rPr>
        <w:t xml:space="preserve"> of policy activity </w:t>
      </w:r>
      <w:r w:rsidR="003C6C01">
        <w:rPr>
          <w:color w:val="000000" w:themeColor="text1"/>
        </w:rPr>
        <w:t>over time</w:t>
      </w:r>
      <w:r w:rsidR="00921EB9">
        <w:rPr>
          <w:color w:val="000000" w:themeColor="text1"/>
        </w:rPr>
        <w:t xml:space="preserve">; </w:t>
      </w:r>
      <w:r w:rsidR="00354688">
        <w:rPr>
          <w:color w:val="000000" w:themeColor="text1"/>
        </w:rPr>
        <w:t xml:space="preserve">the role of the </w:t>
      </w:r>
      <w:r w:rsidR="00921EB9">
        <w:rPr>
          <w:color w:val="000000" w:themeColor="text1"/>
        </w:rPr>
        <w:t>federal</w:t>
      </w:r>
      <w:r w:rsidR="00354688">
        <w:rPr>
          <w:color w:val="000000" w:themeColor="text1"/>
        </w:rPr>
        <w:t xml:space="preserve"> government in this slow, steady, but quickening “upward build”</w:t>
      </w:r>
      <w:r w:rsidR="00921EB9">
        <w:rPr>
          <w:color w:val="000000" w:themeColor="text1"/>
        </w:rPr>
        <w:t xml:space="preserve">; and </w:t>
      </w:r>
      <w:r>
        <w:rPr>
          <w:color w:val="000000" w:themeColor="text1"/>
        </w:rPr>
        <w:t>the different</w:t>
      </w:r>
      <w:r w:rsidR="002E2458">
        <w:rPr>
          <w:color w:val="000000" w:themeColor="text1"/>
        </w:rPr>
        <w:t xml:space="preserve"> and</w:t>
      </w:r>
      <w:r w:rsidR="0035432C">
        <w:rPr>
          <w:color w:val="000000" w:themeColor="text1"/>
        </w:rPr>
        <w:t xml:space="preserve"> complementary </w:t>
      </w:r>
      <w:r>
        <w:rPr>
          <w:color w:val="000000" w:themeColor="text1"/>
        </w:rPr>
        <w:t>purposes served</w:t>
      </w:r>
      <w:r w:rsidR="0035432C">
        <w:rPr>
          <w:color w:val="000000" w:themeColor="text1"/>
        </w:rPr>
        <w:t xml:space="preserve"> </w:t>
      </w:r>
      <w:r>
        <w:rPr>
          <w:color w:val="000000" w:themeColor="text1"/>
        </w:rPr>
        <w:t xml:space="preserve">by different modes of knowledge production. </w:t>
      </w:r>
      <w:r w:rsidR="00E60361">
        <w:rPr>
          <w:color w:val="000000" w:themeColor="text1"/>
        </w:rPr>
        <w:t xml:space="preserve">They would </w:t>
      </w:r>
      <w:r w:rsidR="000E4123">
        <w:rPr>
          <w:color w:val="000000" w:themeColor="text1"/>
        </w:rPr>
        <w:t xml:space="preserve">also </w:t>
      </w:r>
      <w:r w:rsidR="00E60361">
        <w:rPr>
          <w:color w:val="000000" w:themeColor="text1"/>
        </w:rPr>
        <w:t xml:space="preserve">create opportunity to examine essential matters </w:t>
      </w:r>
      <w:r w:rsidR="000E4123">
        <w:rPr>
          <w:color w:val="000000" w:themeColor="text1"/>
        </w:rPr>
        <w:t xml:space="preserve">that </w:t>
      </w:r>
      <w:r w:rsidR="000E4123">
        <w:rPr>
          <w:color w:val="000000" w:themeColor="text1"/>
        </w:rPr>
        <w:lastRenderedPageBreak/>
        <w:t xml:space="preserve">warrant deeper investigation (e.g., </w:t>
      </w:r>
      <w:r w:rsidR="00E60361">
        <w:rPr>
          <w:color w:val="000000" w:themeColor="text1"/>
        </w:rPr>
        <w:t xml:space="preserve">the role of the education professions in </w:t>
      </w:r>
      <w:r w:rsidR="000E4123">
        <w:rPr>
          <w:color w:val="000000" w:themeColor="text1"/>
        </w:rPr>
        <w:t>national education enterprises</w:t>
      </w:r>
      <w:r w:rsidR="00C536CB">
        <w:rPr>
          <w:color w:val="000000" w:themeColor="text1"/>
        </w:rPr>
        <w:t>,</w:t>
      </w:r>
      <w:r w:rsidR="00C1678D">
        <w:rPr>
          <w:color w:val="000000" w:themeColor="text1"/>
        </w:rPr>
        <w:t xml:space="preserve"> and </w:t>
      </w:r>
      <w:r>
        <w:rPr>
          <w:color w:val="000000" w:themeColor="text1"/>
        </w:rPr>
        <w:t>processes</w:t>
      </w:r>
      <w:r w:rsidR="00CA1FDB">
        <w:rPr>
          <w:color w:val="000000" w:themeColor="text1"/>
        </w:rPr>
        <w:t xml:space="preserve"> </w:t>
      </w:r>
      <w:r>
        <w:rPr>
          <w:color w:val="000000" w:themeColor="text1"/>
        </w:rPr>
        <w:t>of societal transformation as interwoven with systems of power and oppression</w:t>
      </w:r>
      <w:r w:rsidR="000E4123">
        <w:rPr>
          <w:color w:val="000000" w:themeColor="text1"/>
        </w:rPr>
        <w:t xml:space="preserve">); </w:t>
      </w:r>
      <w:r w:rsidR="00E60361">
        <w:rPr>
          <w:color w:val="000000" w:themeColor="text1"/>
        </w:rPr>
        <w:t xml:space="preserve">to explore </w:t>
      </w:r>
      <w:r>
        <w:rPr>
          <w:color w:val="000000" w:themeColor="text1"/>
        </w:rPr>
        <w:t xml:space="preserve">new possibilities </w:t>
      </w:r>
      <w:r w:rsidR="000E4123">
        <w:rPr>
          <w:color w:val="000000" w:themeColor="text1"/>
        </w:rPr>
        <w:t xml:space="preserve">(e.g., </w:t>
      </w:r>
      <w:r>
        <w:rPr>
          <w:color w:val="000000" w:themeColor="text1"/>
        </w:rPr>
        <w:t xml:space="preserve">equity-forward educational innovation and improvement </w:t>
      </w:r>
      <w:r w:rsidR="00725E31">
        <w:rPr>
          <w:color w:val="000000" w:themeColor="text1"/>
        </w:rPr>
        <w:t xml:space="preserve">as developing </w:t>
      </w:r>
      <w:r w:rsidR="009716A3">
        <w:rPr>
          <w:color w:val="000000" w:themeColor="text1"/>
        </w:rPr>
        <w:t>in other</w:t>
      </w:r>
      <w:r>
        <w:rPr>
          <w:color w:val="000000" w:themeColor="text1"/>
        </w:rPr>
        <w:t xml:space="preserve"> national contexts</w:t>
      </w:r>
      <w:r w:rsidR="000E4123">
        <w:rPr>
          <w:color w:val="000000" w:themeColor="text1"/>
        </w:rPr>
        <w:t xml:space="preserve">); and to </w:t>
      </w:r>
      <w:r w:rsidR="00E60361">
        <w:rPr>
          <w:color w:val="000000" w:themeColor="text1"/>
        </w:rPr>
        <w:t xml:space="preserve">experiment with </w:t>
      </w:r>
      <w:r w:rsidR="00C536CB">
        <w:rPr>
          <w:color w:val="000000" w:themeColor="text1"/>
        </w:rPr>
        <w:t>alternative metaphors</w:t>
      </w:r>
      <w:r w:rsidR="00E60361">
        <w:rPr>
          <w:color w:val="000000" w:themeColor="text1"/>
        </w:rPr>
        <w:t xml:space="preserve"> </w:t>
      </w:r>
      <w:r w:rsidR="000E4123">
        <w:rPr>
          <w:color w:val="000000" w:themeColor="text1"/>
        </w:rPr>
        <w:t xml:space="preserve">(e.g., </w:t>
      </w:r>
      <w:r w:rsidR="00761ADC">
        <w:rPr>
          <w:color w:val="000000" w:themeColor="text1"/>
        </w:rPr>
        <w:t>metaphors that foreground “interwoven-ness” vs. “layered-ness”</w:t>
      </w:r>
      <w:r w:rsidR="000E4123">
        <w:rPr>
          <w:color w:val="000000" w:themeColor="text1"/>
        </w:rPr>
        <w:t>)</w:t>
      </w:r>
      <w:r w:rsidR="00FE087D">
        <w:rPr>
          <w:color w:val="000000" w:themeColor="text1"/>
        </w:rPr>
        <w:t>.</w:t>
      </w:r>
    </w:p>
    <w:p w14:paraId="31AB749F" w14:textId="47A291C0" w:rsidR="00624925" w:rsidRDefault="00624925" w:rsidP="00624925">
      <w:pPr>
        <w:spacing w:line="480" w:lineRule="auto"/>
        <w:ind w:firstLine="720"/>
        <w:rPr>
          <w:color w:val="000000" w:themeColor="text1"/>
        </w:rPr>
      </w:pPr>
      <w:r>
        <w:rPr>
          <w:color w:val="000000" w:themeColor="text1"/>
        </w:rPr>
        <w:t xml:space="preserve">Pursuing such an agenda </w:t>
      </w:r>
      <w:r w:rsidR="00725E31">
        <w:rPr>
          <w:color w:val="000000" w:themeColor="text1"/>
        </w:rPr>
        <w:t>w</w:t>
      </w:r>
      <w:r w:rsidRPr="00055D30">
        <w:rPr>
          <w:color w:val="000000" w:themeColor="text1"/>
        </w:rPr>
        <w:t xml:space="preserve">ould serve political purposes by evidencing </w:t>
      </w:r>
      <w:r>
        <w:rPr>
          <w:color w:val="000000" w:themeColor="text1"/>
        </w:rPr>
        <w:t xml:space="preserve">the currency of </w:t>
      </w:r>
      <w:r w:rsidRPr="00055D30">
        <w:rPr>
          <w:color w:val="000000" w:themeColor="text1"/>
        </w:rPr>
        <w:t xml:space="preserve">efforts to democratize educational innovation and improvement </w:t>
      </w:r>
      <w:r>
        <w:rPr>
          <w:color w:val="000000" w:themeColor="text1"/>
        </w:rPr>
        <w:t>in the global context</w:t>
      </w:r>
      <w:r w:rsidRPr="00055D30">
        <w:rPr>
          <w:color w:val="000000" w:themeColor="text1"/>
        </w:rPr>
        <w:t xml:space="preserve">. It </w:t>
      </w:r>
      <w:r w:rsidR="00725E31">
        <w:rPr>
          <w:color w:val="000000" w:themeColor="text1"/>
        </w:rPr>
        <w:t>w</w:t>
      </w:r>
      <w:r w:rsidRPr="00055D30">
        <w:rPr>
          <w:color w:val="000000" w:themeColor="text1"/>
        </w:rPr>
        <w:t xml:space="preserve">ould serve academic purposes by leveraging cross-national variation to develop more general theories of the emergence, advancement, and challenges of democratizing educational innovation and improvement. </w:t>
      </w:r>
      <w:r>
        <w:rPr>
          <w:color w:val="000000" w:themeColor="text1"/>
        </w:rPr>
        <w:t>I</w:t>
      </w:r>
      <w:r w:rsidRPr="00055D30">
        <w:rPr>
          <w:color w:val="000000" w:themeColor="text1"/>
        </w:rPr>
        <w:t xml:space="preserve">t </w:t>
      </w:r>
      <w:r w:rsidR="00725E31">
        <w:rPr>
          <w:color w:val="000000" w:themeColor="text1"/>
        </w:rPr>
        <w:t>w</w:t>
      </w:r>
      <w:r w:rsidRPr="00055D30">
        <w:rPr>
          <w:color w:val="000000" w:themeColor="text1"/>
        </w:rPr>
        <w:t xml:space="preserve">ould serve </w:t>
      </w:r>
      <w:r w:rsidR="00C52130">
        <w:rPr>
          <w:color w:val="000000" w:themeColor="text1"/>
        </w:rPr>
        <w:t>practical</w:t>
      </w:r>
      <w:r w:rsidRPr="00055D30">
        <w:rPr>
          <w:color w:val="000000" w:themeColor="text1"/>
        </w:rPr>
        <w:t xml:space="preserve"> purposes by empowering those seeking to democratize educational innovation and improvement with new legitimacy and knowledge on which to draw in supporting local education enterprises. </w:t>
      </w:r>
      <w:r w:rsidR="00CA18FB">
        <w:rPr>
          <w:color w:val="000000" w:themeColor="text1"/>
        </w:rPr>
        <w:t>The</w:t>
      </w:r>
      <w:r w:rsidRPr="00055D30">
        <w:rPr>
          <w:color w:val="000000" w:themeColor="text1"/>
        </w:rPr>
        <w:t xml:space="preserve"> evolution of local education enterprises</w:t>
      </w:r>
      <w:r w:rsidR="000F2552">
        <w:rPr>
          <w:color w:val="000000" w:themeColor="text1"/>
        </w:rPr>
        <w:t>, in turn,</w:t>
      </w:r>
      <w:r w:rsidR="002C64DC">
        <w:rPr>
          <w:color w:val="000000" w:themeColor="text1"/>
        </w:rPr>
        <w:t xml:space="preserve"> </w:t>
      </w:r>
      <w:r w:rsidRPr="00055D30">
        <w:rPr>
          <w:color w:val="000000" w:themeColor="text1"/>
        </w:rPr>
        <w:t xml:space="preserve">would </w:t>
      </w:r>
      <w:r>
        <w:rPr>
          <w:color w:val="000000" w:themeColor="text1"/>
        </w:rPr>
        <w:t>renew the</w:t>
      </w:r>
      <w:r w:rsidR="00DC45EE">
        <w:rPr>
          <w:color w:val="000000" w:themeColor="text1"/>
        </w:rPr>
        <w:t xml:space="preserve"> need and</w:t>
      </w:r>
      <w:r>
        <w:rPr>
          <w:color w:val="000000" w:themeColor="text1"/>
        </w:rPr>
        <w:t xml:space="preserve"> </w:t>
      </w:r>
      <w:r w:rsidRPr="00055D30">
        <w:rPr>
          <w:color w:val="000000" w:themeColor="text1"/>
        </w:rPr>
        <w:t>opportunity for cross-national research.</w:t>
      </w:r>
      <w:r w:rsidR="00CC41DC">
        <w:rPr>
          <w:color w:val="000000" w:themeColor="text1"/>
        </w:rPr>
        <w:t xml:space="preserve"> </w:t>
      </w:r>
    </w:p>
    <w:p w14:paraId="7EE0D1C8" w14:textId="413B300A" w:rsidR="00107EA5" w:rsidRPr="00055D30" w:rsidRDefault="00624925" w:rsidP="00AC0B6F">
      <w:pPr>
        <w:spacing w:line="480" w:lineRule="auto"/>
        <w:ind w:firstLine="720"/>
        <w:rPr>
          <w:color w:val="000000" w:themeColor="text1"/>
        </w:rPr>
      </w:pPr>
      <w:r>
        <w:rPr>
          <w:color w:val="000000" w:themeColor="text1"/>
        </w:rPr>
        <w:t>P</w:t>
      </w:r>
      <w:r w:rsidRPr="00055D30">
        <w:rPr>
          <w:color w:val="000000" w:themeColor="text1"/>
        </w:rPr>
        <w:t xml:space="preserve">ursuing such an agenda </w:t>
      </w:r>
      <w:r w:rsidR="005072DC">
        <w:rPr>
          <w:color w:val="000000" w:themeColor="text1"/>
        </w:rPr>
        <w:t xml:space="preserve">would </w:t>
      </w:r>
      <w:r>
        <w:rPr>
          <w:color w:val="000000" w:themeColor="text1"/>
        </w:rPr>
        <w:t>be</w:t>
      </w:r>
      <w:r w:rsidRPr="00055D30">
        <w:rPr>
          <w:color w:val="000000" w:themeColor="text1"/>
        </w:rPr>
        <w:t xml:space="preserve"> a long</w:t>
      </w:r>
      <w:r w:rsidR="00150553">
        <w:rPr>
          <w:color w:val="000000" w:themeColor="text1"/>
        </w:rPr>
        <w:t>-</w:t>
      </w:r>
      <w:r w:rsidRPr="00055D30">
        <w:rPr>
          <w:color w:val="000000" w:themeColor="text1"/>
        </w:rPr>
        <w:t>term</w:t>
      </w:r>
      <w:r w:rsidR="00C33F7B">
        <w:rPr>
          <w:color w:val="000000" w:themeColor="text1"/>
        </w:rPr>
        <w:t xml:space="preserve">, intellectually </w:t>
      </w:r>
      <w:r w:rsidR="003F30BD">
        <w:rPr>
          <w:color w:val="000000" w:themeColor="text1"/>
        </w:rPr>
        <w:t xml:space="preserve">demanding </w:t>
      </w:r>
      <w:r w:rsidRPr="00055D30">
        <w:rPr>
          <w:color w:val="000000" w:themeColor="text1"/>
        </w:rPr>
        <w:t>undertaking</w:t>
      </w:r>
      <w:r>
        <w:rPr>
          <w:color w:val="000000" w:themeColor="text1"/>
        </w:rPr>
        <w:t xml:space="preserve">. </w:t>
      </w:r>
      <w:r w:rsidR="00F3391A">
        <w:rPr>
          <w:color w:val="000000" w:themeColor="text1"/>
        </w:rPr>
        <w:t>A</w:t>
      </w:r>
      <w:r>
        <w:rPr>
          <w:color w:val="000000" w:themeColor="text1"/>
        </w:rPr>
        <w:t xml:space="preserve">t least in the US, </w:t>
      </w:r>
      <w:r w:rsidR="00F3391A">
        <w:rPr>
          <w:color w:val="000000" w:themeColor="text1"/>
        </w:rPr>
        <w:t xml:space="preserve">it could also be contentious, </w:t>
      </w:r>
      <w:r>
        <w:rPr>
          <w:color w:val="000000" w:themeColor="text1"/>
        </w:rPr>
        <w:t xml:space="preserve">as it would maintain a political, academic, and practical focus on building national education systems at a time when some critics on </w:t>
      </w:r>
      <w:r w:rsidR="00CC41DC">
        <w:rPr>
          <w:color w:val="000000" w:themeColor="text1"/>
        </w:rPr>
        <w:t xml:space="preserve">both </w:t>
      </w:r>
      <w:r>
        <w:rPr>
          <w:color w:val="000000" w:themeColor="text1"/>
        </w:rPr>
        <w:t xml:space="preserve">the right and the left are </w:t>
      </w:r>
      <w:r w:rsidR="005072DC">
        <w:rPr>
          <w:color w:val="000000" w:themeColor="text1"/>
        </w:rPr>
        <w:t>working</w:t>
      </w:r>
      <w:r>
        <w:rPr>
          <w:color w:val="000000" w:themeColor="text1"/>
        </w:rPr>
        <w:t xml:space="preserve"> to dismantle them, each for their own reasons.</w:t>
      </w:r>
      <w:r w:rsidR="00B306A7">
        <w:rPr>
          <w:color w:val="000000" w:themeColor="text1"/>
        </w:rPr>
        <w:t xml:space="preserve"> </w:t>
      </w:r>
      <w:r>
        <w:rPr>
          <w:color w:val="000000" w:themeColor="text1"/>
        </w:rPr>
        <w:t>In that sense, pursuing</w:t>
      </w:r>
      <w:r w:rsidRPr="00055D30">
        <w:rPr>
          <w:color w:val="000000" w:themeColor="text1"/>
        </w:rPr>
        <w:t xml:space="preserve"> such an agenda would be hopeful in the same way </w:t>
      </w:r>
      <w:r w:rsidR="009D120C">
        <w:rPr>
          <w:color w:val="000000" w:themeColor="text1"/>
        </w:rPr>
        <w:t>that</w:t>
      </w:r>
      <w:r w:rsidRPr="00055D30">
        <w:rPr>
          <w:color w:val="000000" w:themeColor="text1"/>
        </w:rPr>
        <w:t xml:space="preserve"> </w:t>
      </w:r>
      <w:r>
        <w:rPr>
          <w:color w:val="000000" w:themeColor="text1"/>
        </w:rPr>
        <w:t>our</w:t>
      </w:r>
      <w:r w:rsidRPr="00055D30">
        <w:rPr>
          <w:color w:val="000000" w:themeColor="text1"/>
        </w:rPr>
        <w:t xml:space="preserve"> analysis</w:t>
      </w:r>
      <w:r w:rsidR="009D120C">
        <w:rPr>
          <w:color w:val="000000" w:themeColor="text1"/>
        </w:rPr>
        <w:t xml:space="preserve"> is hopeful</w:t>
      </w:r>
      <w:r w:rsidR="00AC0B6F">
        <w:rPr>
          <w:color w:val="000000" w:themeColor="text1"/>
        </w:rPr>
        <w:t>: It</w:t>
      </w:r>
      <w:r w:rsidRPr="00055D30">
        <w:rPr>
          <w:color w:val="000000" w:themeColor="text1"/>
        </w:rPr>
        <w:t xml:space="preserve"> </w:t>
      </w:r>
      <w:r>
        <w:rPr>
          <w:color w:val="000000" w:themeColor="text1"/>
        </w:rPr>
        <w:t>would</w:t>
      </w:r>
      <w:r w:rsidRPr="00055D30">
        <w:rPr>
          <w:color w:val="000000" w:themeColor="text1"/>
        </w:rPr>
        <w:t xml:space="preserve"> </w:t>
      </w:r>
      <w:r>
        <w:rPr>
          <w:color w:val="000000" w:themeColor="text1"/>
        </w:rPr>
        <w:t xml:space="preserve">seek </w:t>
      </w:r>
      <w:r w:rsidRPr="00055D30">
        <w:rPr>
          <w:color w:val="000000" w:themeColor="text1"/>
        </w:rPr>
        <w:t xml:space="preserve">to identify positive ways that </w:t>
      </w:r>
      <w:r>
        <w:rPr>
          <w:color w:val="000000" w:themeColor="text1"/>
        </w:rPr>
        <w:t xml:space="preserve">macro-level policy contexts have </w:t>
      </w:r>
      <w:r w:rsidRPr="00055D30">
        <w:rPr>
          <w:color w:val="000000" w:themeColor="text1"/>
        </w:rPr>
        <w:t xml:space="preserve">worked, </w:t>
      </w:r>
      <w:r>
        <w:rPr>
          <w:color w:val="000000" w:themeColor="text1"/>
        </w:rPr>
        <w:t>are</w:t>
      </w:r>
      <w:r w:rsidRPr="00055D30">
        <w:rPr>
          <w:color w:val="000000" w:themeColor="text1"/>
        </w:rPr>
        <w:t xml:space="preserve"> working, and might work</w:t>
      </w:r>
      <w:r>
        <w:rPr>
          <w:color w:val="000000" w:themeColor="text1"/>
        </w:rPr>
        <w:t xml:space="preserve"> to support local education enterprises in evolving from </w:t>
      </w:r>
      <w:r w:rsidRPr="00AF39A4">
        <w:rPr>
          <w:i/>
          <w:iCs/>
          <w:color w:val="000000" w:themeColor="text1"/>
        </w:rPr>
        <w:t>school systems</w:t>
      </w:r>
      <w:r>
        <w:rPr>
          <w:color w:val="000000" w:themeColor="text1"/>
        </w:rPr>
        <w:t xml:space="preserve"> to </w:t>
      </w:r>
      <w:r w:rsidRPr="00AF39A4">
        <w:rPr>
          <w:i/>
          <w:iCs/>
          <w:color w:val="000000" w:themeColor="text1"/>
        </w:rPr>
        <w:t>education systems</w:t>
      </w:r>
      <w:r>
        <w:rPr>
          <w:color w:val="000000" w:themeColor="text1"/>
        </w:rPr>
        <w:t xml:space="preserve"> to </w:t>
      </w:r>
      <w:r w:rsidRPr="00AF39A4">
        <w:rPr>
          <w:i/>
          <w:iCs/>
          <w:color w:val="000000" w:themeColor="text1"/>
        </w:rPr>
        <w:t>learning systems</w:t>
      </w:r>
      <w:r>
        <w:rPr>
          <w:color w:val="000000" w:themeColor="text1"/>
        </w:rPr>
        <w:t>, in the US and around the world</w:t>
      </w:r>
      <w:r w:rsidR="00990852">
        <w:rPr>
          <w:color w:val="000000" w:themeColor="text1"/>
        </w:rPr>
        <w:t>.</w:t>
      </w:r>
      <w:r w:rsidR="00990852">
        <w:rPr>
          <w:rStyle w:val="EndnoteReference"/>
          <w:color w:val="000000" w:themeColor="text1"/>
        </w:rPr>
        <w:endnoteReference w:id="7"/>
      </w:r>
      <w:r w:rsidR="00107EA5" w:rsidRPr="00055D30">
        <w:rPr>
          <w:b/>
          <w:color w:val="000000" w:themeColor="text1"/>
        </w:rPr>
        <w:br w:type="page"/>
      </w:r>
    </w:p>
    <w:p w14:paraId="0A75DB35" w14:textId="34B7811C" w:rsidR="00192A97" w:rsidRPr="00055D30" w:rsidRDefault="00192A97" w:rsidP="00192A97">
      <w:pPr>
        <w:jc w:val="center"/>
        <w:rPr>
          <w:b/>
          <w:color w:val="000000" w:themeColor="text1"/>
        </w:rPr>
      </w:pPr>
      <w:r w:rsidRPr="00055D30">
        <w:rPr>
          <w:b/>
          <w:color w:val="000000" w:themeColor="text1"/>
        </w:rPr>
        <w:lastRenderedPageBreak/>
        <w:t>References</w:t>
      </w:r>
    </w:p>
    <w:p w14:paraId="666739B9" w14:textId="77777777" w:rsidR="00192A97" w:rsidRPr="00055D30" w:rsidRDefault="00192A97" w:rsidP="00192A97">
      <w:pPr>
        <w:ind w:left="720" w:hanging="720"/>
        <w:rPr>
          <w:color w:val="000000" w:themeColor="text1"/>
        </w:rPr>
      </w:pPr>
    </w:p>
    <w:p w14:paraId="318C6484" w14:textId="77777777" w:rsidR="003966EF" w:rsidRPr="00055D30" w:rsidRDefault="003966EF" w:rsidP="003966EF">
      <w:pPr>
        <w:ind w:left="720" w:hanging="720"/>
        <w:rPr>
          <w:color w:val="000000" w:themeColor="text1"/>
        </w:rPr>
      </w:pPr>
      <w:r w:rsidRPr="00055D30">
        <w:rPr>
          <w:color w:val="000000" w:themeColor="text1"/>
        </w:rPr>
        <w:t xml:space="preserve">Adelman, C. (1993). Kurt Lewin and the origins of action research. </w:t>
      </w:r>
      <w:r w:rsidRPr="00055D30">
        <w:rPr>
          <w:i/>
          <w:iCs/>
          <w:color w:val="000000" w:themeColor="text1"/>
        </w:rPr>
        <w:t>Educational Action Research, 1 (1)</w:t>
      </w:r>
      <w:r w:rsidRPr="00055D30">
        <w:rPr>
          <w:color w:val="000000" w:themeColor="text1"/>
        </w:rPr>
        <w:t>, 7-24</w:t>
      </w:r>
    </w:p>
    <w:p w14:paraId="71F8E23C" w14:textId="77777777" w:rsidR="003966EF" w:rsidRPr="00055D30" w:rsidRDefault="003966EF" w:rsidP="003966EF">
      <w:pPr>
        <w:ind w:left="720" w:hanging="720"/>
        <w:rPr>
          <w:color w:val="000000" w:themeColor="text1"/>
        </w:rPr>
      </w:pPr>
    </w:p>
    <w:p w14:paraId="740C002B" w14:textId="77777777" w:rsidR="003966EF" w:rsidRPr="00055D30" w:rsidRDefault="003966EF" w:rsidP="003966EF">
      <w:pPr>
        <w:ind w:left="720" w:hanging="720"/>
        <w:rPr>
          <w:color w:val="000000" w:themeColor="text1"/>
        </w:rPr>
      </w:pPr>
      <w:r w:rsidRPr="00055D30">
        <w:rPr>
          <w:color w:val="000000" w:themeColor="text1"/>
        </w:rPr>
        <w:t xml:space="preserve">Alexander, L. (1987). </w:t>
      </w:r>
      <w:r w:rsidRPr="00055D30">
        <w:rPr>
          <w:i/>
          <w:iCs/>
          <w:color w:val="000000" w:themeColor="text1"/>
        </w:rPr>
        <w:t xml:space="preserve">The nation's report card. </w:t>
      </w:r>
      <w:r w:rsidRPr="00055D30">
        <w:rPr>
          <w:color w:val="000000" w:themeColor="text1"/>
        </w:rPr>
        <w:t>Washington, DC: National Academy of Edu- cation.</w:t>
      </w:r>
    </w:p>
    <w:p w14:paraId="0B6F72E0" w14:textId="1625A6CD" w:rsidR="003966EF" w:rsidRDefault="003966EF" w:rsidP="003966EF">
      <w:pPr>
        <w:ind w:left="720" w:hanging="720"/>
        <w:rPr>
          <w:color w:val="000000" w:themeColor="text1"/>
        </w:rPr>
      </w:pPr>
    </w:p>
    <w:p w14:paraId="3D7CB90D" w14:textId="4C82B1C0" w:rsidR="005711C7" w:rsidRDefault="005711C7" w:rsidP="003966EF">
      <w:pPr>
        <w:ind w:left="720" w:hanging="720"/>
        <w:rPr>
          <w:color w:val="000000" w:themeColor="text1"/>
        </w:rPr>
      </w:pPr>
      <w:r>
        <w:rPr>
          <w:color w:val="000000" w:themeColor="text1"/>
        </w:rPr>
        <w:t xml:space="preserve">Anderson, J. D. (1988). </w:t>
      </w:r>
      <w:r w:rsidRPr="005711C7">
        <w:rPr>
          <w:i/>
          <w:iCs/>
          <w:color w:val="000000" w:themeColor="text1"/>
        </w:rPr>
        <w:t>The education of Blacks in the South, 1860-1935</w:t>
      </w:r>
      <w:r>
        <w:rPr>
          <w:color w:val="000000" w:themeColor="text1"/>
        </w:rPr>
        <w:t>. Chapel Hill, NC: The University of North Carolina Press.</w:t>
      </w:r>
    </w:p>
    <w:p w14:paraId="020AFCFC" w14:textId="77777777" w:rsidR="005711C7" w:rsidRPr="00055D30" w:rsidRDefault="005711C7" w:rsidP="003966EF">
      <w:pPr>
        <w:ind w:left="720" w:hanging="720"/>
        <w:rPr>
          <w:color w:val="000000" w:themeColor="text1"/>
        </w:rPr>
      </w:pPr>
    </w:p>
    <w:p w14:paraId="4D96BB97" w14:textId="77777777" w:rsidR="003966EF" w:rsidRPr="00055D30" w:rsidRDefault="003966EF" w:rsidP="003966EF">
      <w:pPr>
        <w:ind w:left="720" w:hanging="720"/>
        <w:rPr>
          <w:color w:val="000000" w:themeColor="text1"/>
        </w:rPr>
      </w:pPr>
      <w:r w:rsidRPr="00055D30">
        <w:rPr>
          <w:color w:val="000000" w:themeColor="text1"/>
        </w:rPr>
        <w:t xml:space="preserve">Ansell, C. K. (2011). </w:t>
      </w:r>
      <w:r w:rsidRPr="00055D30">
        <w:rPr>
          <w:i/>
          <w:iCs/>
          <w:color w:val="000000" w:themeColor="text1"/>
        </w:rPr>
        <w:t>Pragmatist democracy: Evolutionary learning as public philosophy</w:t>
      </w:r>
      <w:r w:rsidRPr="00055D30">
        <w:rPr>
          <w:color w:val="000000" w:themeColor="text1"/>
        </w:rPr>
        <w:t>. New York, NY: Oxford University Press.</w:t>
      </w:r>
    </w:p>
    <w:p w14:paraId="2AA75CE2" w14:textId="77777777" w:rsidR="003966EF" w:rsidRPr="00055D30" w:rsidRDefault="003966EF" w:rsidP="003966EF">
      <w:pPr>
        <w:ind w:left="720" w:hanging="720"/>
        <w:rPr>
          <w:color w:val="000000" w:themeColor="text1"/>
        </w:rPr>
      </w:pPr>
    </w:p>
    <w:p w14:paraId="37C1C98E" w14:textId="77777777" w:rsidR="003966EF" w:rsidRPr="00055D30" w:rsidRDefault="003966EF" w:rsidP="003966EF">
      <w:pPr>
        <w:ind w:left="720" w:hanging="720"/>
        <w:rPr>
          <w:color w:val="000000" w:themeColor="text1"/>
        </w:rPr>
      </w:pPr>
      <w:r w:rsidRPr="00055D30">
        <w:rPr>
          <w:color w:val="000000" w:themeColor="text1"/>
        </w:rPr>
        <w:t xml:space="preserve">Berman, P. &amp; McLaughlin, M. W. (1975). </w:t>
      </w:r>
      <w:r w:rsidRPr="00055D30">
        <w:rPr>
          <w:i/>
          <w:iCs/>
          <w:color w:val="000000" w:themeColor="text1"/>
        </w:rPr>
        <w:t>Federal programs supporting educational change (Vol. 4): The findings in review</w:t>
      </w:r>
      <w:r w:rsidRPr="00055D30">
        <w:rPr>
          <w:color w:val="000000" w:themeColor="text1"/>
        </w:rPr>
        <w:t>. Santa Monica, CA: Rand.</w:t>
      </w:r>
    </w:p>
    <w:p w14:paraId="205E1AAA" w14:textId="77777777" w:rsidR="003966EF" w:rsidRPr="00055D30" w:rsidRDefault="003966EF" w:rsidP="003966EF">
      <w:pPr>
        <w:ind w:left="720" w:hanging="720"/>
        <w:rPr>
          <w:color w:val="000000" w:themeColor="text1"/>
        </w:rPr>
      </w:pPr>
    </w:p>
    <w:p w14:paraId="5531A993" w14:textId="77777777" w:rsidR="003966EF" w:rsidRPr="00055D30" w:rsidRDefault="003966EF" w:rsidP="003966EF">
      <w:pPr>
        <w:ind w:left="720" w:hanging="720"/>
        <w:rPr>
          <w:color w:val="000000" w:themeColor="text1"/>
        </w:rPr>
      </w:pPr>
      <w:r w:rsidRPr="00055D30">
        <w:rPr>
          <w:color w:val="000000" w:themeColor="text1"/>
        </w:rPr>
        <w:t xml:space="preserve">Berends, M., Bodilly, S. J., &amp; Kirby, S. N. (2002). </w:t>
      </w:r>
      <w:r w:rsidRPr="00055D30">
        <w:rPr>
          <w:i/>
          <w:color w:val="000000" w:themeColor="text1"/>
        </w:rPr>
        <w:t>Facing the challenges of whole school reform: New American Schools after a decade</w:t>
      </w:r>
      <w:r w:rsidRPr="00055D30">
        <w:rPr>
          <w:color w:val="000000" w:themeColor="text1"/>
        </w:rPr>
        <w:t>. Santa Monica, CA: Rand.</w:t>
      </w:r>
    </w:p>
    <w:p w14:paraId="6D43409F" w14:textId="77777777" w:rsidR="003966EF" w:rsidRPr="00055D30" w:rsidRDefault="003966EF" w:rsidP="003966EF">
      <w:pPr>
        <w:ind w:left="720" w:hanging="720"/>
        <w:rPr>
          <w:color w:val="000000" w:themeColor="text1"/>
        </w:rPr>
      </w:pPr>
    </w:p>
    <w:p w14:paraId="4812F3E5" w14:textId="77777777" w:rsidR="003966EF" w:rsidRPr="00055D30" w:rsidRDefault="003966EF" w:rsidP="003966EF">
      <w:pPr>
        <w:ind w:left="720" w:hanging="720"/>
        <w:rPr>
          <w:color w:val="000000" w:themeColor="text1"/>
        </w:rPr>
      </w:pPr>
      <w:r w:rsidRPr="00055D30">
        <w:rPr>
          <w:color w:val="000000" w:themeColor="text1"/>
        </w:rPr>
        <w:t xml:space="preserve">Berwick, D. M. (2013). </w:t>
      </w:r>
      <w:r w:rsidRPr="00055D30">
        <w:rPr>
          <w:i/>
          <w:iCs/>
          <w:color w:val="000000" w:themeColor="text1"/>
        </w:rPr>
        <w:t>Promising care: How we can rescue health care by improving it</w:t>
      </w:r>
      <w:r w:rsidRPr="00055D30">
        <w:rPr>
          <w:color w:val="000000" w:themeColor="text1"/>
        </w:rPr>
        <w:t>. San Francisco, CA: Jossey-Bass.</w:t>
      </w:r>
    </w:p>
    <w:p w14:paraId="1A2373D5" w14:textId="77777777" w:rsidR="003966EF" w:rsidRPr="00055D30" w:rsidRDefault="003966EF" w:rsidP="003966EF">
      <w:pPr>
        <w:ind w:left="720" w:hanging="720"/>
        <w:rPr>
          <w:color w:val="000000" w:themeColor="text1"/>
        </w:rPr>
      </w:pPr>
    </w:p>
    <w:p w14:paraId="5D1F6B79" w14:textId="77777777" w:rsidR="003966EF" w:rsidRPr="00055D30" w:rsidRDefault="003966EF" w:rsidP="003966EF">
      <w:pPr>
        <w:ind w:left="720" w:hanging="720"/>
        <w:rPr>
          <w:color w:val="000000" w:themeColor="text1"/>
        </w:rPr>
      </w:pPr>
      <w:r w:rsidRPr="00055D30">
        <w:rPr>
          <w:color w:val="000000" w:themeColor="text1"/>
        </w:rPr>
        <w:t xml:space="preserve">Borman, G. &amp; Dowling, M. (2010). Schools and inequality: A multilevel analysis of Coleman’s equality of educational opportunity data. </w:t>
      </w:r>
      <w:r w:rsidRPr="00055D30">
        <w:rPr>
          <w:i/>
          <w:iCs/>
          <w:color w:val="000000" w:themeColor="text1"/>
        </w:rPr>
        <w:t>Teachers College Record, 112 (5)</w:t>
      </w:r>
      <w:r w:rsidRPr="00055D30">
        <w:rPr>
          <w:color w:val="000000" w:themeColor="text1"/>
        </w:rPr>
        <w:t>, 1201-1246.</w:t>
      </w:r>
    </w:p>
    <w:p w14:paraId="196AEA89" w14:textId="101A4AF9" w:rsidR="003966EF" w:rsidRPr="00055D30" w:rsidRDefault="003966EF" w:rsidP="003966EF">
      <w:pPr>
        <w:ind w:left="720" w:hanging="720"/>
        <w:rPr>
          <w:color w:val="000000" w:themeColor="text1"/>
        </w:rPr>
      </w:pPr>
    </w:p>
    <w:p w14:paraId="35B43AA0" w14:textId="77777777" w:rsidR="003966EF" w:rsidRPr="00055D30" w:rsidRDefault="003966EF" w:rsidP="003966EF">
      <w:pPr>
        <w:ind w:left="720" w:hanging="720"/>
        <w:rPr>
          <w:color w:val="000000" w:themeColor="text1"/>
        </w:rPr>
      </w:pPr>
      <w:r w:rsidRPr="00055D30">
        <w:rPr>
          <w:color w:val="000000" w:themeColor="text1"/>
        </w:rPr>
        <w:t xml:space="preserve">Brown, A. L. (1992). Design experiments: Theoretical and methodological challenges in creating complex interventions in classroom settings. </w:t>
      </w:r>
      <w:r w:rsidRPr="00055D30">
        <w:rPr>
          <w:i/>
          <w:color w:val="000000" w:themeColor="text1"/>
        </w:rPr>
        <w:t>The Journal of the Learning Sciences, 2 (2)</w:t>
      </w:r>
      <w:r w:rsidRPr="00055D30">
        <w:rPr>
          <w:color w:val="000000" w:themeColor="text1"/>
        </w:rPr>
        <w:t>, 141-178</w:t>
      </w:r>
    </w:p>
    <w:p w14:paraId="5E39D015" w14:textId="77777777" w:rsidR="003966EF" w:rsidRPr="00055D30" w:rsidRDefault="003966EF" w:rsidP="003966EF">
      <w:pPr>
        <w:ind w:left="720" w:hanging="720"/>
        <w:rPr>
          <w:color w:val="000000" w:themeColor="text1"/>
        </w:rPr>
      </w:pPr>
    </w:p>
    <w:p w14:paraId="6AF0AC2A" w14:textId="77777777" w:rsidR="003966EF" w:rsidRPr="00055D30" w:rsidRDefault="003966EF" w:rsidP="003966EF">
      <w:pPr>
        <w:ind w:left="720" w:hanging="720"/>
        <w:rPr>
          <w:color w:val="000000" w:themeColor="text1"/>
        </w:rPr>
      </w:pPr>
      <w:r w:rsidRPr="00055D30">
        <w:rPr>
          <w:color w:val="000000" w:themeColor="text1"/>
        </w:rPr>
        <w:t xml:space="preserve">Brown, T. (2009). </w:t>
      </w:r>
      <w:r w:rsidRPr="00055D30">
        <w:rPr>
          <w:i/>
          <w:iCs/>
          <w:color w:val="000000" w:themeColor="text1"/>
        </w:rPr>
        <w:t>Change by design: How design thinking transforms organization and inspires innovation</w:t>
      </w:r>
      <w:r w:rsidRPr="00055D30">
        <w:rPr>
          <w:color w:val="000000" w:themeColor="text1"/>
        </w:rPr>
        <w:t>. New York, NY: Harper Business.</w:t>
      </w:r>
    </w:p>
    <w:p w14:paraId="2E09AEBC" w14:textId="77777777" w:rsidR="003966EF" w:rsidRPr="00055D30" w:rsidRDefault="003966EF" w:rsidP="003966EF">
      <w:pPr>
        <w:ind w:left="720" w:hanging="720"/>
        <w:rPr>
          <w:color w:val="000000" w:themeColor="text1"/>
        </w:rPr>
      </w:pPr>
    </w:p>
    <w:p w14:paraId="4481364B" w14:textId="77777777" w:rsidR="003966EF" w:rsidRPr="00055D30" w:rsidRDefault="003966EF" w:rsidP="003966EF">
      <w:pPr>
        <w:ind w:left="720" w:hanging="720"/>
        <w:rPr>
          <w:color w:val="000000" w:themeColor="text1"/>
        </w:rPr>
      </w:pPr>
      <w:r w:rsidRPr="00055D30">
        <w:rPr>
          <w:color w:val="000000" w:themeColor="text1"/>
        </w:rPr>
        <w:t xml:space="preserve">Bryk, A. S. (2009). Support a science of performance improvement. </w:t>
      </w:r>
      <w:r w:rsidRPr="00055D30">
        <w:rPr>
          <w:i/>
          <w:color w:val="000000" w:themeColor="text1"/>
        </w:rPr>
        <w:t>Phi Delta Kappan, 90 (8)</w:t>
      </w:r>
      <w:r w:rsidRPr="00055D30">
        <w:rPr>
          <w:color w:val="000000" w:themeColor="text1"/>
        </w:rPr>
        <w:t>, 597-600.</w:t>
      </w:r>
    </w:p>
    <w:p w14:paraId="2C0CA67A" w14:textId="77777777" w:rsidR="003966EF" w:rsidRPr="00055D30" w:rsidRDefault="003966EF" w:rsidP="003966EF">
      <w:pPr>
        <w:ind w:left="720" w:hanging="720"/>
        <w:rPr>
          <w:color w:val="000000" w:themeColor="text1"/>
        </w:rPr>
      </w:pPr>
    </w:p>
    <w:p w14:paraId="7C5B57E1" w14:textId="77777777" w:rsidR="003966EF" w:rsidRPr="00055D30" w:rsidRDefault="003966EF" w:rsidP="003966EF">
      <w:pPr>
        <w:ind w:left="720" w:hanging="720"/>
        <w:rPr>
          <w:color w:val="000000" w:themeColor="text1"/>
        </w:rPr>
      </w:pPr>
      <w:r w:rsidRPr="00055D30">
        <w:rPr>
          <w:color w:val="000000" w:themeColor="text1"/>
        </w:rPr>
        <w:t xml:space="preserve">Bryk, A. S. (2020). </w:t>
      </w:r>
      <w:r w:rsidRPr="00055D30">
        <w:rPr>
          <w:i/>
          <w:iCs/>
          <w:color w:val="000000" w:themeColor="text1"/>
        </w:rPr>
        <w:t>Improvement in action: Advancing quality in America’s schools</w:t>
      </w:r>
      <w:r w:rsidRPr="00055D30">
        <w:rPr>
          <w:color w:val="000000" w:themeColor="text1"/>
        </w:rPr>
        <w:t>. Cambridge, MA: Harvard Education Press.</w:t>
      </w:r>
    </w:p>
    <w:p w14:paraId="57475078" w14:textId="77777777" w:rsidR="003966EF" w:rsidRPr="00055D30" w:rsidRDefault="003966EF" w:rsidP="003966EF">
      <w:pPr>
        <w:ind w:left="720" w:hanging="720"/>
        <w:rPr>
          <w:color w:val="000000" w:themeColor="text1"/>
        </w:rPr>
      </w:pPr>
    </w:p>
    <w:p w14:paraId="65E6DDA3" w14:textId="77777777" w:rsidR="003966EF" w:rsidRPr="00055D30" w:rsidRDefault="003966EF" w:rsidP="003966EF">
      <w:pPr>
        <w:ind w:left="720" w:hanging="720"/>
        <w:rPr>
          <w:color w:val="000000" w:themeColor="text1"/>
        </w:rPr>
      </w:pPr>
      <w:r w:rsidRPr="00055D30">
        <w:rPr>
          <w:color w:val="000000" w:themeColor="text1"/>
        </w:rPr>
        <w:t xml:space="preserve">Bryk, A. S., Gomez, L. M., Grunow, A., &amp; LeMahieu, P. G. (2015). </w:t>
      </w:r>
      <w:r w:rsidRPr="00055D30">
        <w:rPr>
          <w:i/>
          <w:color w:val="000000" w:themeColor="text1"/>
        </w:rPr>
        <w:t>Learning to improve: How America's schools can get better at getting better</w:t>
      </w:r>
      <w:r w:rsidRPr="00055D30">
        <w:rPr>
          <w:color w:val="000000" w:themeColor="text1"/>
        </w:rPr>
        <w:t>. Cambridge, MA: Harvard University Press.</w:t>
      </w:r>
    </w:p>
    <w:p w14:paraId="64D1B272" w14:textId="77777777" w:rsidR="003966EF" w:rsidRPr="00055D30" w:rsidRDefault="003966EF" w:rsidP="003966EF">
      <w:pPr>
        <w:ind w:left="720" w:hanging="720"/>
        <w:rPr>
          <w:color w:val="000000" w:themeColor="text1"/>
        </w:rPr>
      </w:pPr>
    </w:p>
    <w:p w14:paraId="5BB79F65" w14:textId="420F279F" w:rsidR="003966EF" w:rsidRPr="00055D30" w:rsidRDefault="003966EF" w:rsidP="003966EF">
      <w:pPr>
        <w:ind w:left="720" w:hanging="720"/>
        <w:rPr>
          <w:color w:val="000000" w:themeColor="text1"/>
        </w:rPr>
      </w:pPr>
      <w:r w:rsidRPr="00055D30">
        <w:rPr>
          <w:color w:val="000000" w:themeColor="text1"/>
        </w:rPr>
        <w:t xml:space="preserve">Bryk, A. S., &amp; Raudenbush, S. W. (1988). </w:t>
      </w:r>
      <w:r w:rsidR="00BC5BF9" w:rsidRPr="00055D30">
        <w:rPr>
          <w:color w:val="000000" w:themeColor="text1"/>
        </w:rPr>
        <w:t xml:space="preserve">Toward a more appropriate conceptualization of research on school effects: A three-level hierarchical linear model. </w:t>
      </w:r>
      <w:r w:rsidRPr="00055D30">
        <w:rPr>
          <w:i/>
          <w:iCs/>
          <w:color w:val="000000" w:themeColor="text1"/>
        </w:rPr>
        <w:t>American Journal of Education</w:t>
      </w:r>
      <w:r w:rsidRPr="00055D30">
        <w:rPr>
          <w:color w:val="000000" w:themeColor="text1"/>
        </w:rPr>
        <w:t xml:space="preserve">, </w:t>
      </w:r>
      <w:r w:rsidRPr="00055D30">
        <w:rPr>
          <w:i/>
          <w:iCs/>
          <w:color w:val="000000" w:themeColor="text1"/>
        </w:rPr>
        <w:t>97</w:t>
      </w:r>
      <w:r w:rsidRPr="00055D30">
        <w:rPr>
          <w:color w:val="000000" w:themeColor="text1"/>
        </w:rPr>
        <w:t xml:space="preserve"> (1), 65–108.</w:t>
      </w:r>
    </w:p>
    <w:p w14:paraId="2E6AD9AF" w14:textId="77777777" w:rsidR="003966EF" w:rsidRPr="00055D30" w:rsidRDefault="003966EF" w:rsidP="003966EF">
      <w:pPr>
        <w:ind w:left="720" w:hanging="720"/>
        <w:rPr>
          <w:color w:val="000000" w:themeColor="text1"/>
        </w:rPr>
      </w:pPr>
    </w:p>
    <w:p w14:paraId="60069005" w14:textId="77777777" w:rsidR="003966EF" w:rsidRPr="00055D30" w:rsidRDefault="003966EF" w:rsidP="003966EF">
      <w:pPr>
        <w:ind w:left="720" w:hanging="720"/>
        <w:rPr>
          <w:color w:val="000000" w:themeColor="text1"/>
        </w:rPr>
      </w:pPr>
      <w:r w:rsidRPr="00055D30">
        <w:rPr>
          <w:color w:val="000000" w:themeColor="text1"/>
        </w:rPr>
        <w:t xml:space="preserve">Bush, V. (1945). </w:t>
      </w:r>
      <w:r w:rsidRPr="00055D30">
        <w:rPr>
          <w:i/>
          <w:iCs/>
          <w:color w:val="000000" w:themeColor="text1"/>
        </w:rPr>
        <w:t>Science: The endless frontier</w:t>
      </w:r>
      <w:r w:rsidRPr="00055D30">
        <w:rPr>
          <w:color w:val="000000" w:themeColor="text1"/>
        </w:rPr>
        <w:t>. Retrieved February 01, 2021, from https://www.nsf.gov/about/history/EndlessFrontier_w.pdf</w:t>
      </w:r>
    </w:p>
    <w:p w14:paraId="76D00095" w14:textId="77777777" w:rsidR="003966EF" w:rsidRPr="00055D30" w:rsidRDefault="003966EF" w:rsidP="003966EF">
      <w:pPr>
        <w:ind w:left="720" w:hanging="720"/>
        <w:rPr>
          <w:color w:val="000000" w:themeColor="text1"/>
        </w:rPr>
      </w:pPr>
    </w:p>
    <w:p w14:paraId="7DD39174" w14:textId="77777777" w:rsidR="00592A12" w:rsidRDefault="00592A12" w:rsidP="00592A12">
      <w:pPr>
        <w:ind w:left="720" w:hanging="720"/>
        <w:rPr>
          <w:color w:val="000000" w:themeColor="text1"/>
        </w:rPr>
      </w:pPr>
      <w:r>
        <w:rPr>
          <w:color w:val="000000" w:themeColor="text1"/>
        </w:rPr>
        <w:t xml:space="preserve">Campano, G., </w:t>
      </w:r>
      <w:proofErr w:type="spellStart"/>
      <w:r>
        <w:rPr>
          <w:color w:val="000000" w:themeColor="text1"/>
        </w:rPr>
        <w:t>Ghiso</w:t>
      </w:r>
      <w:proofErr w:type="spellEnd"/>
      <w:r>
        <w:rPr>
          <w:color w:val="000000" w:themeColor="text1"/>
        </w:rPr>
        <w:t xml:space="preserve">, M. P., &amp; </w:t>
      </w:r>
      <w:proofErr w:type="spellStart"/>
      <w:r>
        <w:rPr>
          <w:color w:val="000000" w:themeColor="text1"/>
        </w:rPr>
        <w:t>Thakurta</w:t>
      </w:r>
      <w:proofErr w:type="spellEnd"/>
      <w:r>
        <w:rPr>
          <w:color w:val="000000" w:themeColor="text1"/>
        </w:rPr>
        <w:t xml:space="preserve">, A. (forthcoming). </w:t>
      </w:r>
      <w:r w:rsidRPr="003C529A">
        <w:rPr>
          <w:color w:val="000000" w:themeColor="text1"/>
        </w:rPr>
        <w:t>Community-</w:t>
      </w:r>
      <w:r>
        <w:rPr>
          <w:color w:val="000000" w:themeColor="text1"/>
        </w:rPr>
        <w:t>b</w:t>
      </w:r>
      <w:r w:rsidRPr="003C529A">
        <w:rPr>
          <w:color w:val="000000" w:themeColor="text1"/>
        </w:rPr>
        <w:t xml:space="preserve">ased </w:t>
      </w:r>
      <w:r>
        <w:rPr>
          <w:color w:val="000000" w:themeColor="text1"/>
        </w:rPr>
        <w:t>p</w:t>
      </w:r>
      <w:r w:rsidRPr="003C529A">
        <w:rPr>
          <w:color w:val="000000" w:themeColor="text1"/>
        </w:rPr>
        <w:t xml:space="preserve">artnerships: Fostering </w:t>
      </w:r>
      <w:r>
        <w:rPr>
          <w:color w:val="000000" w:themeColor="text1"/>
        </w:rPr>
        <w:t>e</w:t>
      </w:r>
      <w:r w:rsidRPr="003C529A">
        <w:rPr>
          <w:color w:val="000000" w:themeColor="text1"/>
        </w:rPr>
        <w:t xml:space="preserve">pistemic </w:t>
      </w:r>
      <w:r>
        <w:rPr>
          <w:color w:val="000000" w:themeColor="text1"/>
        </w:rPr>
        <w:t>r</w:t>
      </w:r>
      <w:r w:rsidRPr="003C529A">
        <w:rPr>
          <w:color w:val="000000" w:themeColor="text1"/>
        </w:rPr>
        <w:t xml:space="preserve">ights through </w:t>
      </w:r>
      <w:r>
        <w:rPr>
          <w:color w:val="000000" w:themeColor="text1"/>
        </w:rPr>
        <w:t>i</w:t>
      </w:r>
      <w:r w:rsidRPr="003C529A">
        <w:rPr>
          <w:color w:val="000000" w:themeColor="text1"/>
        </w:rPr>
        <w:t>mprovement-</w:t>
      </w:r>
      <w:r>
        <w:rPr>
          <w:color w:val="000000" w:themeColor="text1"/>
        </w:rPr>
        <w:t>f</w:t>
      </w:r>
      <w:r w:rsidRPr="003C529A">
        <w:rPr>
          <w:color w:val="000000" w:themeColor="text1"/>
        </w:rPr>
        <w:t xml:space="preserve">ocused </w:t>
      </w:r>
      <w:r>
        <w:rPr>
          <w:color w:val="000000" w:themeColor="text1"/>
        </w:rPr>
        <w:t>r</w:t>
      </w:r>
      <w:r w:rsidRPr="003C529A">
        <w:rPr>
          <w:color w:val="000000" w:themeColor="text1"/>
        </w:rPr>
        <w:t>esearch</w:t>
      </w:r>
      <w:r>
        <w:rPr>
          <w:color w:val="000000" w:themeColor="text1"/>
        </w:rPr>
        <w:t xml:space="preserve">. In D. J. </w:t>
      </w:r>
      <w:proofErr w:type="spellStart"/>
      <w:r>
        <w:rPr>
          <w:color w:val="000000" w:themeColor="text1"/>
        </w:rPr>
        <w:t>Peurach</w:t>
      </w:r>
      <w:proofErr w:type="spellEnd"/>
      <w:r>
        <w:rPr>
          <w:color w:val="000000" w:themeColor="text1"/>
        </w:rPr>
        <w:t xml:space="preserve">, J. L. Russell, L. Cohen-Vogel, and W. R. Penuel (Eds.), </w:t>
      </w:r>
      <w:r w:rsidRPr="00C36D10">
        <w:rPr>
          <w:i/>
          <w:iCs/>
          <w:color w:val="000000" w:themeColor="text1"/>
        </w:rPr>
        <w:t>The Foundational Handbook on Improvement Research in Education</w:t>
      </w:r>
      <w:r>
        <w:rPr>
          <w:color w:val="000000" w:themeColor="text1"/>
        </w:rPr>
        <w:t>. Lanham, MD: Rowman and Littlefield.</w:t>
      </w:r>
    </w:p>
    <w:p w14:paraId="38801616" w14:textId="77777777" w:rsidR="00592A12" w:rsidRDefault="00592A12" w:rsidP="00592A12">
      <w:pPr>
        <w:ind w:left="720" w:hanging="720"/>
        <w:rPr>
          <w:color w:val="000000" w:themeColor="text1"/>
        </w:rPr>
      </w:pPr>
    </w:p>
    <w:p w14:paraId="24B33C22" w14:textId="0F978519" w:rsidR="003966EF" w:rsidRPr="00055D30" w:rsidRDefault="003966EF" w:rsidP="003966EF">
      <w:pPr>
        <w:ind w:left="720" w:hanging="720"/>
        <w:rPr>
          <w:color w:val="000000" w:themeColor="text1"/>
        </w:rPr>
      </w:pPr>
      <w:r w:rsidRPr="00055D30">
        <w:rPr>
          <w:color w:val="000000" w:themeColor="text1"/>
        </w:rPr>
        <w:t xml:space="preserve">Carnegie Forum on Education and the Economy Nation. (1986). </w:t>
      </w:r>
      <w:r w:rsidRPr="00055D30">
        <w:rPr>
          <w:i/>
          <w:color w:val="000000" w:themeColor="text1"/>
        </w:rPr>
        <w:t>A nation prepared: Teachers for the 21</w:t>
      </w:r>
      <w:r w:rsidRPr="00055D30">
        <w:rPr>
          <w:i/>
          <w:color w:val="000000" w:themeColor="text1"/>
          <w:vertAlign w:val="superscript"/>
        </w:rPr>
        <w:t>st</w:t>
      </w:r>
      <w:r w:rsidRPr="00055D30">
        <w:rPr>
          <w:i/>
          <w:color w:val="000000" w:themeColor="text1"/>
        </w:rPr>
        <w:t xml:space="preserve"> century</w:t>
      </w:r>
      <w:r w:rsidRPr="00055D30">
        <w:rPr>
          <w:color w:val="000000" w:themeColor="text1"/>
        </w:rPr>
        <w:t>. New York, NY: Carnegie Corporation.</w:t>
      </w:r>
    </w:p>
    <w:p w14:paraId="0B169C54" w14:textId="4EF69A20" w:rsidR="003966EF" w:rsidRDefault="003966EF" w:rsidP="003966EF">
      <w:pPr>
        <w:ind w:left="720" w:hanging="720"/>
        <w:rPr>
          <w:color w:val="000000" w:themeColor="text1"/>
        </w:rPr>
      </w:pPr>
    </w:p>
    <w:p w14:paraId="6583924B" w14:textId="0DF536C9" w:rsidR="007B2AE2" w:rsidRDefault="007B2AE2" w:rsidP="003966EF">
      <w:pPr>
        <w:ind w:left="720" w:hanging="720"/>
        <w:rPr>
          <w:color w:val="000000" w:themeColor="text1"/>
        </w:rPr>
      </w:pPr>
      <w:r>
        <w:rPr>
          <w:color w:val="000000" w:themeColor="text1"/>
        </w:rPr>
        <w:t xml:space="preserve">Cauthen, L. (2021). </w:t>
      </w:r>
      <w:r w:rsidRPr="007B2AE2">
        <w:rPr>
          <w:i/>
          <w:iCs/>
          <w:color w:val="000000" w:themeColor="text1"/>
        </w:rPr>
        <w:t>Tech spending predictions for America’s schools in 2021</w:t>
      </w:r>
      <w:r>
        <w:rPr>
          <w:color w:val="000000" w:themeColor="text1"/>
        </w:rPr>
        <w:t>.</w:t>
      </w:r>
      <w:r w:rsidRPr="007B2AE2">
        <w:rPr>
          <w:color w:val="000000" w:themeColor="text1"/>
        </w:rPr>
        <w:t xml:space="preserve"> </w:t>
      </w:r>
      <w:r>
        <w:rPr>
          <w:color w:val="000000" w:themeColor="text1"/>
        </w:rPr>
        <w:t xml:space="preserve">Retrieved April 01, 2021, from </w:t>
      </w:r>
      <w:r w:rsidRPr="007B2AE2">
        <w:rPr>
          <w:color w:val="000000" w:themeColor="text1"/>
        </w:rPr>
        <w:t>https://thelearningcounsel.com/article/tech-spending-predictions-america’s-schools-2021-amid-enrollment-losses</w:t>
      </w:r>
      <w:r>
        <w:rPr>
          <w:color w:val="000000" w:themeColor="text1"/>
        </w:rPr>
        <w:t>.</w:t>
      </w:r>
    </w:p>
    <w:p w14:paraId="4CC7C9DA" w14:textId="77777777" w:rsidR="007B2AE2" w:rsidRPr="00055D30" w:rsidRDefault="007B2AE2" w:rsidP="003966EF">
      <w:pPr>
        <w:ind w:left="720" w:hanging="720"/>
        <w:rPr>
          <w:color w:val="000000" w:themeColor="text1"/>
        </w:rPr>
      </w:pPr>
    </w:p>
    <w:p w14:paraId="7D77E9ED" w14:textId="4B3539DB" w:rsidR="003966EF" w:rsidRPr="00055D30" w:rsidRDefault="003966EF" w:rsidP="003966EF">
      <w:pPr>
        <w:ind w:left="720" w:hanging="720"/>
        <w:rPr>
          <w:color w:val="000000" w:themeColor="text1"/>
        </w:rPr>
      </w:pPr>
      <w:r w:rsidRPr="00055D30">
        <w:rPr>
          <w:color w:val="000000" w:themeColor="text1"/>
        </w:rPr>
        <w:t>Chubb, J. E. &amp; Moe, T. M.</w:t>
      </w:r>
      <w:r w:rsidR="00FF057D" w:rsidRPr="00055D30">
        <w:rPr>
          <w:color w:val="000000" w:themeColor="text1"/>
        </w:rPr>
        <w:t xml:space="preserve"> </w:t>
      </w:r>
      <w:r w:rsidRPr="00055D30">
        <w:rPr>
          <w:color w:val="000000" w:themeColor="text1"/>
        </w:rPr>
        <w:t xml:space="preserve">(1988). Politics, markets, and the organization of schools. </w:t>
      </w:r>
      <w:r w:rsidRPr="00055D30">
        <w:rPr>
          <w:i/>
          <w:color w:val="000000" w:themeColor="text1"/>
        </w:rPr>
        <w:t>The American Political Science Review, 82 (4)</w:t>
      </w:r>
      <w:r w:rsidRPr="00055D30">
        <w:rPr>
          <w:color w:val="000000" w:themeColor="text1"/>
        </w:rPr>
        <w:t>, 1065-1087.</w:t>
      </w:r>
    </w:p>
    <w:p w14:paraId="7C5617C3" w14:textId="77777777" w:rsidR="003966EF" w:rsidRPr="00055D30" w:rsidRDefault="003966EF" w:rsidP="003966EF">
      <w:pPr>
        <w:ind w:left="720" w:hanging="720"/>
        <w:rPr>
          <w:color w:val="000000" w:themeColor="text1"/>
        </w:rPr>
      </w:pPr>
    </w:p>
    <w:p w14:paraId="624B89AB" w14:textId="7B10AA94" w:rsidR="00C36D10" w:rsidRDefault="00C36D10" w:rsidP="003966EF">
      <w:pPr>
        <w:ind w:left="720" w:hanging="720"/>
        <w:rPr>
          <w:color w:val="000000" w:themeColor="text1"/>
        </w:rPr>
      </w:pPr>
      <w:r>
        <w:rPr>
          <w:color w:val="000000" w:themeColor="text1"/>
        </w:rPr>
        <w:t xml:space="preserve">Cobb, P. &amp; Wilhelm, A. G. (forthcoming). Classroom teaching and learning as the focus of improvement research. In D. J. Peurach, J. L. Russell, L. Cohen-Vogel, and W. R. Penuel (Eds.), </w:t>
      </w:r>
      <w:r w:rsidRPr="00C36D10">
        <w:rPr>
          <w:i/>
          <w:iCs/>
          <w:color w:val="000000" w:themeColor="text1"/>
        </w:rPr>
        <w:t>The Foundational Handbook on Improvement Research in Education</w:t>
      </w:r>
      <w:r>
        <w:rPr>
          <w:color w:val="000000" w:themeColor="text1"/>
        </w:rPr>
        <w:t>. Lanham, MD: Rowman and Littlefield.</w:t>
      </w:r>
    </w:p>
    <w:p w14:paraId="56BA935B" w14:textId="77777777" w:rsidR="00C36D10" w:rsidRDefault="00C36D10" w:rsidP="003966EF">
      <w:pPr>
        <w:ind w:left="720" w:hanging="720"/>
        <w:rPr>
          <w:color w:val="000000" w:themeColor="text1"/>
        </w:rPr>
      </w:pPr>
    </w:p>
    <w:p w14:paraId="0DDA9EFC" w14:textId="06ED3FF0" w:rsidR="003966EF" w:rsidRPr="00055D30" w:rsidRDefault="003966EF" w:rsidP="003966EF">
      <w:pPr>
        <w:ind w:left="720" w:hanging="720"/>
        <w:rPr>
          <w:color w:val="000000" w:themeColor="text1"/>
        </w:rPr>
      </w:pPr>
      <w:r w:rsidRPr="00055D30">
        <w:rPr>
          <w:color w:val="000000" w:themeColor="text1"/>
        </w:rPr>
        <w:t xml:space="preserve">Coburn, C. E. (2003). Rethinking scale: Moving beyond numbers to deep and lasting change. </w:t>
      </w:r>
      <w:r w:rsidRPr="00055D30">
        <w:rPr>
          <w:i/>
          <w:color w:val="000000" w:themeColor="text1"/>
        </w:rPr>
        <w:t>Educational Researcher, 32 (6)</w:t>
      </w:r>
      <w:r w:rsidRPr="00055D30">
        <w:rPr>
          <w:color w:val="000000" w:themeColor="text1"/>
        </w:rPr>
        <w:t>, 3-12.</w:t>
      </w:r>
    </w:p>
    <w:p w14:paraId="1711E8DD" w14:textId="77777777" w:rsidR="003966EF" w:rsidRPr="00055D30" w:rsidRDefault="003966EF" w:rsidP="003966EF">
      <w:pPr>
        <w:ind w:left="720" w:hanging="720"/>
        <w:rPr>
          <w:color w:val="000000" w:themeColor="text1"/>
        </w:rPr>
      </w:pPr>
    </w:p>
    <w:p w14:paraId="25880233" w14:textId="396449A9" w:rsidR="006058FC" w:rsidRPr="00055D30" w:rsidRDefault="006058FC" w:rsidP="003966EF">
      <w:pPr>
        <w:ind w:left="720" w:hanging="720"/>
        <w:rPr>
          <w:color w:val="000000" w:themeColor="text1"/>
        </w:rPr>
      </w:pPr>
      <w:r w:rsidRPr="00055D30">
        <w:rPr>
          <w:color w:val="000000" w:themeColor="text1"/>
        </w:rPr>
        <w:t xml:space="preserve">Cochran-Smith, M. &amp; Lytle, S. L. (1990). Research on teaching and teacher research: The issues that divide. </w:t>
      </w:r>
      <w:r w:rsidRPr="00055D30">
        <w:rPr>
          <w:i/>
          <w:iCs/>
          <w:color w:val="000000" w:themeColor="text1"/>
        </w:rPr>
        <w:t>Educational Research, 19 (2)</w:t>
      </w:r>
      <w:r w:rsidRPr="00055D30">
        <w:rPr>
          <w:color w:val="000000" w:themeColor="text1"/>
        </w:rPr>
        <w:t>, 2-11.</w:t>
      </w:r>
    </w:p>
    <w:p w14:paraId="586AE383" w14:textId="77777777" w:rsidR="006058FC" w:rsidRPr="00055D30" w:rsidRDefault="006058FC" w:rsidP="003966EF">
      <w:pPr>
        <w:ind w:left="720" w:hanging="720"/>
        <w:rPr>
          <w:color w:val="000000" w:themeColor="text1"/>
        </w:rPr>
      </w:pPr>
    </w:p>
    <w:p w14:paraId="251F2C6C" w14:textId="6DC923AF" w:rsidR="003966EF" w:rsidRPr="00055D30" w:rsidRDefault="003966EF" w:rsidP="003966EF">
      <w:pPr>
        <w:ind w:left="720" w:hanging="720"/>
        <w:rPr>
          <w:color w:val="000000" w:themeColor="text1"/>
        </w:rPr>
      </w:pPr>
      <w:r w:rsidRPr="00055D30">
        <w:rPr>
          <w:color w:val="000000" w:themeColor="text1"/>
        </w:rPr>
        <w:t xml:space="preserve">Cohen, D. K. (1990). A revolution in one classroom: The case of Mrs. Oublier. </w:t>
      </w:r>
      <w:r w:rsidRPr="00055D30">
        <w:rPr>
          <w:i/>
          <w:color w:val="000000" w:themeColor="text1"/>
        </w:rPr>
        <w:t>Educational Evaluation and Policy Analysis, 12 (3)</w:t>
      </w:r>
      <w:r w:rsidRPr="00055D30">
        <w:rPr>
          <w:color w:val="000000" w:themeColor="text1"/>
        </w:rPr>
        <w:t>, 311-329.</w:t>
      </w:r>
    </w:p>
    <w:p w14:paraId="37F7DF4F" w14:textId="77777777" w:rsidR="003966EF" w:rsidRPr="00055D30" w:rsidRDefault="003966EF" w:rsidP="003966EF">
      <w:pPr>
        <w:ind w:left="720" w:hanging="720"/>
        <w:rPr>
          <w:color w:val="000000" w:themeColor="text1"/>
        </w:rPr>
      </w:pPr>
    </w:p>
    <w:p w14:paraId="3B3EBCC1" w14:textId="77777777" w:rsidR="003966EF" w:rsidRPr="00055D30" w:rsidRDefault="003966EF" w:rsidP="003966EF">
      <w:pPr>
        <w:ind w:left="720" w:hanging="720"/>
        <w:rPr>
          <w:color w:val="000000" w:themeColor="text1"/>
        </w:rPr>
      </w:pPr>
      <w:r w:rsidRPr="00055D30">
        <w:rPr>
          <w:color w:val="000000" w:themeColor="text1"/>
        </w:rPr>
        <w:t xml:space="preserve">Cohen, D. K. &amp; Mehta, J. D. (2017). Why reform sometimes succeeds: Understanding the conditions that produce reforms that last. </w:t>
      </w:r>
      <w:r w:rsidRPr="00055D30">
        <w:rPr>
          <w:i/>
          <w:iCs/>
          <w:color w:val="000000" w:themeColor="text1"/>
        </w:rPr>
        <w:t>American Educational Research Journal, 54 (4)</w:t>
      </w:r>
      <w:r w:rsidRPr="00055D30">
        <w:rPr>
          <w:color w:val="000000" w:themeColor="text1"/>
        </w:rPr>
        <w:t>, 644–690.</w:t>
      </w:r>
    </w:p>
    <w:p w14:paraId="70DC16E5" w14:textId="77777777" w:rsidR="003966EF" w:rsidRPr="00055D30" w:rsidRDefault="003966EF" w:rsidP="003966EF">
      <w:pPr>
        <w:ind w:left="720" w:hanging="720"/>
        <w:rPr>
          <w:color w:val="000000" w:themeColor="text1"/>
        </w:rPr>
      </w:pPr>
    </w:p>
    <w:p w14:paraId="466746C7" w14:textId="77777777" w:rsidR="003966EF" w:rsidRPr="00055D30" w:rsidRDefault="003966EF" w:rsidP="003966EF">
      <w:pPr>
        <w:ind w:left="720" w:hanging="720"/>
        <w:rPr>
          <w:color w:val="000000" w:themeColor="text1"/>
        </w:rPr>
      </w:pPr>
      <w:r w:rsidRPr="00055D30">
        <w:rPr>
          <w:color w:val="000000" w:themeColor="text1"/>
        </w:rPr>
        <w:t xml:space="preserve">Cohen, D. K., Peurach, D. J., Glazer, J. L., Gates, K., &amp; Goldin, S. (2014). </w:t>
      </w:r>
      <w:r w:rsidRPr="00055D30">
        <w:rPr>
          <w:i/>
          <w:color w:val="000000" w:themeColor="text1"/>
        </w:rPr>
        <w:t>Improvement by design: The promise of better schools</w:t>
      </w:r>
      <w:r w:rsidRPr="00055D30">
        <w:rPr>
          <w:color w:val="000000" w:themeColor="text1"/>
        </w:rPr>
        <w:t>. Chicago, IL: University of Chicago Press.</w:t>
      </w:r>
    </w:p>
    <w:p w14:paraId="0313163D" w14:textId="77777777" w:rsidR="003966EF" w:rsidRPr="00055D30" w:rsidRDefault="003966EF" w:rsidP="003966EF">
      <w:pPr>
        <w:ind w:left="720" w:hanging="720"/>
        <w:rPr>
          <w:color w:val="000000" w:themeColor="text1"/>
        </w:rPr>
      </w:pPr>
    </w:p>
    <w:p w14:paraId="0E48E2C0" w14:textId="77777777" w:rsidR="003966EF" w:rsidRPr="00055D30" w:rsidRDefault="003966EF" w:rsidP="003966EF">
      <w:pPr>
        <w:ind w:left="720" w:hanging="720"/>
        <w:rPr>
          <w:color w:val="000000" w:themeColor="text1"/>
        </w:rPr>
      </w:pPr>
      <w:r w:rsidRPr="00055D30">
        <w:rPr>
          <w:color w:val="000000" w:themeColor="text1"/>
        </w:rPr>
        <w:t xml:space="preserve">Cohen, D. K., Raudenbush, S. W., &amp; Ball, D. L. (2003). Resources, instruction, and research. </w:t>
      </w:r>
      <w:r w:rsidRPr="00055D30">
        <w:rPr>
          <w:i/>
          <w:color w:val="000000" w:themeColor="text1"/>
        </w:rPr>
        <w:t>Educational Evaluation and Policy Analysis, 25 (2)</w:t>
      </w:r>
      <w:r w:rsidRPr="00055D30">
        <w:rPr>
          <w:color w:val="000000" w:themeColor="text1"/>
        </w:rPr>
        <w:t>, 119-142.</w:t>
      </w:r>
    </w:p>
    <w:p w14:paraId="1D2FA942" w14:textId="77777777" w:rsidR="003966EF" w:rsidRPr="00055D30" w:rsidRDefault="003966EF" w:rsidP="003966EF">
      <w:pPr>
        <w:ind w:left="720" w:hanging="720"/>
        <w:rPr>
          <w:color w:val="000000" w:themeColor="text1"/>
        </w:rPr>
      </w:pPr>
    </w:p>
    <w:p w14:paraId="487D1AB9" w14:textId="77777777" w:rsidR="003966EF" w:rsidRPr="00055D30" w:rsidRDefault="003966EF" w:rsidP="003966EF">
      <w:pPr>
        <w:ind w:left="720" w:hanging="720"/>
        <w:rPr>
          <w:color w:val="000000" w:themeColor="text1"/>
        </w:rPr>
      </w:pPr>
      <w:r w:rsidRPr="00055D30">
        <w:rPr>
          <w:color w:val="000000" w:themeColor="text1"/>
        </w:rPr>
        <w:t xml:space="preserve">Cohen, D. K., &amp; Spillane, J. P. (1992). Policy and practice: The relations between governance and instruction. </w:t>
      </w:r>
      <w:r w:rsidRPr="00055D30">
        <w:rPr>
          <w:i/>
          <w:color w:val="000000" w:themeColor="text1"/>
        </w:rPr>
        <w:t>Review of Research in Education, 18 (1)</w:t>
      </w:r>
      <w:r w:rsidRPr="00055D30">
        <w:rPr>
          <w:color w:val="000000" w:themeColor="text1"/>
        </w:rPr>
        <w:t>, 3-49.</w:t>
      </w:r>
    </w:p>
    <w:p w14:paraId="02770B92" w14:textId="0594BDFD" w:rsidR="003966EF" w:rsidRDefault="003966EF" w:rsidP="003966EF">
      <w:pPr>
        <w:ind w:left="720" w:hanging="720"/>
        <w:rPr>
          <w:color w:val="000000" w:themeColor="text1"/>
        </w:rPr>
      </w:pPr>
    </w:p>
    <w:p w14:paraId="36494749" w14:textId="73C5B5F7" w:rsidR="005342FA" w:rsidRDefault="005342FA" w:rsidP="003966EF">
      <w:pPr>
        <w:ind w:left="720" w:hanging="720"/>
        <w:rPr>
          <w:color w:val="000000" w:themeColor="text1"/>
        </w:rPr>
      </w:pPr>
      <w:r w:rsidRPr="00806CB3">
        <w:rPr>
          <w:color w:val="000000" w:themeColor="text1"/>
        </w:rPr>
        <w:lastRenderedPageBreak/>
        <w:t xml:space="preserve">Cohen, D. K., Spillane, J. P., &amp; Peurach, D. J. (2018). The dilemmas of educational reform. </w:t>
      </w:r>
      <w:r w:rsidRPr="00806CB3">
        <w:rPr>
          <w:i/>
          <w:color w:val="000000" w:themeColor="text1"/>
        </w:rPr>
        <w:t>Educational Researcher, 47 (3),</w:t>
      </w:r>
      <w:r w:rsidRPr="00806CB3">
        <w:rPr>
          <w:color w:val="000000" w:themeColor="text1"/>
        </w:rPr>
        <w:t xml:space="preserve"> 204-212.</w:t>
      </w:r>
    </w:p>
    <w:p w14:paraId="2C7DDE4B" w14:textId="77777777" w:rsidR="005342FA" w:rsidRPr="00055D30" w:rsidRDefault="005342FA" w:rsidP="003966EF">
      <w:pPr>
        <w:ind w:left="720" w:hanging="720"/>
        <w:rPr>
          <w:color w:val="000000" w:themeColor="text1"/>
        </w:rPr>
      </w:pPr>
    </w:p>
    <w:p w14:paraId="2C0383C8" w14:textId="77777777" w:rsidR="003966EF" w:rsidRPr="00055D30" w:rsidRDefault="003966EF" w:rsidP="003966EF">
      <w:pPr>
        <w:ind w:left="720" w:hanging="720"/>
        <w:rPr>
          <w:color w:val="000000" w:themeColor="text1"/>
        </w:rPr>
      </w:pPr>
      <w:r w:rsidRPr="00055D30">
        <w:rPr>
          <w:color w:val="000000" w:themeColor="text1"/>
        </w:rPr>
        <w:t xml:space="preserve">Coleman, J. S., Campbell, E. Q., Hobson, C. J., &amp; Others. (1966). </w:t>
      </w:r>
      <w:r w:rsidRPr="00055D30">
        <w:rPr>
          <w:i/>
          <w:color w:val="000000" w:themeColor="text1"/>
        </w:rPr>
        <w:t>Equality of educational opportunity</w:t>
      </w:r>
      <w:r w:rsidRPr="00055D30">
        <w:rPr>
          <w:color w:val="000000" w:themeColor="text1"/>
        </w:rPr>
        <w:t>. Washington, D.C.: National Center for Educational Statistics.</w:t>
      </w:r>
    </w:p>
    <w:p w14:paraId="1DE35BCA" w14:textId="77777777" w:rsidR="003966EF" w:rsidRPr="00055D30" w:rsidRDefault="003966EF" w:rsidP="003966EF">
      <w:pPr>
        <w:ind w:left="720" w:hanging="720"/>
        <w:rPr>
          <w:color w:val="000000" w:themeColor="text1"/>
        </w:rPr>
      </w:pPr>
    </w:p>
    <w:p w14:paraId="36450D7B" w14:textId="77777777" w:rsidR="003966EF" w:rsidRPr="00055D30" w:rsidRDefault="003966EF" w:rsidP="003966EF">
      <w:pPr>
        <w:ind w:left="720" w:hanging="720"/>
        <w:rPr>
          <w:color w:val="000000" w:themeColor="text1"/>
        </w:rPr>
      </w:pPr>
      <w:r w:rsidRPr="00055D30">
        <w:rPr>
          <w:color w:val="000000" w:themeColor="text1"/>
        </w:rPr>
        <w:t xml:space="preserve">Collins, A. (1992). Towards a design science of education. In E. Scanlon &amp; T. O'Shea (Eds.), </w:t>
      </w:r>
      <w:r w:rsidRPr="00055D30">
        <w:rPr>
          <w:i/>
          <w:color w:val="000000" w:themeColor="text1"/>
        </w:rPr>
        <w:t>New directions in educational technology</w:t>
      </w:r>
      <w:r w:rsidRPr="00055D30">
        <w:rPr>
          <w:color w:val="000000" w:themeColor="text1"/>
        </w:rPr>
        <w:t xml:space="preserve"> (pp. 15-22). Berlin: Springer.</w:t>
      </w:r>
    </w:p>
    <w:p w14:paraId="1222EAE6" w14:textId="77777777" w:rsidR="003966EF" w:rsidRPr="00055D30" w:rsidRDefault="003966EF" w:rsidP="003966EF">
      <w:pPr>
        <w:ind w:left="720" w:hanging="720"/>
        <w:rPr>
          <w:color w:val="000000" w:themeColor="text1"/>
        </w:rPr>
      </w:pPr>
    </w:p>
    <w:p w14:paraId="66A43687" w14:textId="08125DC1" w:rsidR="005711C7" w:rsidRDefault="005711C7" w:rsidP="003C529A">
      <w:pPr>
        <w:ind w:left="720" w:hanging="720"/>
        <w:rPr>
          <w:color w:val="000000" w:themeColor="text1"/>
        </w:rPr>
      </w:pPr>
      <w:proofErr w:type="spellStart"/>
      <w:r w:rsidRPr="0096528D">
        <w:rPr>
          <w:color w:val="000000" w:themeColor="text1"/>
        </w:rPr>
        <w:t>Cremin</w:t>
      </w:r>
      <w:proofErr w:type="spellEnd"/>
      <w:r w:rsidRPr="0096528D">
        <w:rPr>
          <w:color w:val="000000" w:themeColor="text1"/>
        </w:rPr>
        <w:t xml:space="preserve">, L. A. (1970). </w:t>
      </w:r>
      <w:r w:rsidRPr="0096528D">
        <w:rPr>
          <w:i/>
          <w:color w:val="000000" w:themeColor="text1"/>
        </w:rPr>
        <w:t>American education: The colonial experience, 1607-1783</w:t>
      </w:r>
      <w:r w:rsidRPr="0096528D">
        <w:rPr>
          <w:color w:val="000000" w:themeColor="text1"/>
        </w:rPr>
        <w:t>. New York, NY: Harper &amp; Row.</w:t>
      </w:r>
    </w:p>
    <w:p w14:paraId="7EB1DA58" w14:textId="77777777" w:rsidR="005711C7" w:rsidRDefault="005711C7" w:rsidP="003C529A">
      <w:pPr>
        <w:ind w:left="720" w:hanging="720"/>
        <w:rPr>
          <w:color w:val="000000" w:themeColor="text1"/>
        </w:rPr>
      </w:pPr>
    </w:p>
    <w:p w14:paraId="609A2A68" w14:textId="1DD6134D" w:rsidR="003966EF" w:rsidRPr="00055D30" w:rsidRDefault="003966EF" w:rsidP="003966EF">
      <w:pPr>
        <w:ind w:left="720" w:hanging="720"/>
        <w:rPr>
          <w:color w:val="000000" w:themeColor="text1"/>
        </w:rPr>
      </w:pPr>
      <w:r w:rsidRPr="00055D30">
        <w:rPr>
          <w:color w:val="000000" w:themeColor="text1"/>
        </w:rPr>
        <w:t xml:space="preserve">Cubberley, E. P. (1919). </w:t>
      </w:r>
      <w:r w:rsidRPr="00055D30">
        <w:rPr>
          <w:i/>
          <w:iCs/>
          <w:color w:val="000000" w:themeColor="text1"/>
        </w:rPr>
        <w:t>Public education in the United States: A Study and interpretation of American educational history</w:t>
      </w:r>
      <w:r w:rsidRPr="00055D30">
        <w:rPr>
          <w:color w:val="000000" w:themeColor="text1"/>
        </w:rPr>
        <w:t>. United States: Houghton Mifflin.</w:t>
      </w:r>
    </w:p>
    <w:p w14:paraId="1559C21C" w14:textId="77777777" w:rsidR="003966EF" w:rsidRPr="00055D30" w:rsidRDefault="003966EF" w:rsidP="003966EF">
      <w:pPr>
        <w:ind w:left="720" w:hanging="720"/>
        <w:rPr>
          <w:color w:val="000000" w:themeColor="text1"/>
        </w:rPr>
      </w:pPr>
    </w:p>
    <w:p w14:paraId="2F7855FC" w14:textId="77777777" w:rsidR="003966EF" w:rsidRPr="00055D30" w:rsidRDefault="003966EF" w:rsidP="003966EF">
      <w:pPr>
        <w:ind w:left="720" w:hanging="720"/>
        <w:rPr>
          <w:color w:val="000000" w:themeColor="text1"/>
        </w:rPr>
      </w:pPr>
      <w:r w:rsidRPr="00055D30">
        <w:rPr>
          <w:color w:val="000000" w:themeColor="text1"/>
        </w:rPr>
        <w:t xml:space="preserve">Datnow, A., &amp; Park, V. (2009). Towards the co-construction of educational policy: Large-scale reform in an era of complexity. In D. Plank, B. Schneider, &amp; G. Sykes (Eds.), </w:t>
      </w:r>
      <w:r w:rsidRPr="00055D30">
        <w:rPr>
          <w:i/>
          <w:color w:val="000000" w:themeColor="text1"/>
        </w:rPr>
        <w:t>Handbook of Education Policy Research</w:t>
      </w:r>
      <w:r w:rsidRPr="00055D30">
        <w:rPr>
          <w:color w:val="000000" w:themeColor="text1"/>
        </w:rPr>
        <w:t xml:space="preserve"> (pp. 348-361). New York, NY: Routledge Publishers.</w:t>
      </w:r>
    </w:p>
    <w:p w14:paraId="368765A9" w14:textId="77777777" w:rsidR="003966EF" w:rsidRPr="00055D30" w:rsidRDefault="003966EF" w:rsidP="003966EF">
      <w:pPr>
        <w:ind w:left="720" w:hanging="720"/>
        <w:rPr>
          <w:color w:val="000000" w:themeColor="text1"/>
        </w:rPr>
      </w:pPr>
    </w:p>
    <w:p w14:paraId="71659A9B" w14:textId="2D1F3361" w:rsidR="00F27A16" w:rsidRDefault="00F27A16" w:rsidP="003966EF">
      <w:pPr>
        <w:ind w:left="720" w:hanging="720"/>
        <w:rPr>
          <w:color w:val="000000" w:themeColor="text1"/>
        </w:rPr>
      </w:pPr>
      <w:r>
        <w:rPr>
          <w:color w:val="000000" w:themeColor="text1"/>
        </w:rPr>
        <w:t xml:space="preserve">Deming, W. E. (1982). </w:t>
      </w:r>
      <w:r w:rsidRPr="00F27A16">
        <w:rPr>
          <w:i/>
          <w:iCs/>
          <w:color w:val="000000" w:themeColor="text1"/>
        </w:rPr>
        <w:t>Quality, productivity</w:t>
      </w:r>
      <w:r w:rsidR="009319F5">
        <w:rPr>
          <w:i/>
          <w:iCs/>
          <w:color w:val="000000" w:themeColor="text1"/>
        </w:rPr>
        <w:t>,</w:t>
      </w:r>
      <w:r w:rsidRPr="00F27A16">
        <w:rPr>
          <w:i/>
          <w:iCs/>
          <w:color w:val="000000" w:themeColor="text1"/>
        </w:rPr>
        <w:t xml:space="preserve"> and competitive position</w:t>
      </w:r>
      <w:r w:rsidRPr="00F27A16">
        <w:rPr>
          <w:color w:val="000000" w:themeColor="text1"/>
        </w:rPr>
        <w:t xml:space="preserve">. </w:t>
      </w:r>
      <w:r>
        <w:rPr>
          <w:color w:val="000000" w:themeColor="text1"/>
        </w:rPr>
        <w:t xml:space="preserve">Cambridge, MA: </w:t>
      </w:r>
      <w:r w:rsidRPr="00F27A16">
        <w:rPr>
          <w:color w:val="000000" w:themeColor="text1"/>
        </w:rPr>
        <w:t>MIT Press.</w:t>
      </w:r>
    </w:p>
    <w:p w14:paraId="47A5BA20" w14:textId="77777777" w:rsidR="00F27A16" w:rsidRDefault="00F27A16" w:rsidP="003966EF">
      <w:pPr>
        <w:ind w:left="720" w:hanging="720"/>
        <w:rPr>
          <w:color w:val="000000" w:themeColor="text1"/>
        </w:rPr>
      </w:pPr>
    </w:p>
    <w:p w14:paraId="0353D851" w14:textId="61E9210C" w:rsidR="003966EF" w:rsidRPr="00055D30" w:rsidRDefault="003966EF" w:rsidP="003966EF">
      <w:pPr>
        <w:ind w:left="720" w:hanging="720"/>
        <w:rPr>
          <w:color w:val="000000" w:themeColor="text1"/>
        </w:rPr>
      </w:pPr>
      <w:r w:rsidRPr="00055D30">
        <w:rPr>
          <w:color w:val="000000" w:themeColor="text1"/>
        </w:rPr>
        <w:t xml:space="preserve">Dodgson, M., Gann, D. M., &amp; Phillips, N. (Eds.) (2014). </w:t>
      </w:r>
      <w:r w:rsidRPr="00055D30">
        <w:rPr>
          <w:i/>
          <w:color w:val="000000" w:themeColor="text1"/>
        </w:rPr>
        <w:t>The Oxford handbook of innovation management (1</w:t>
      </w:r>
      <w:r w:rsidRPr="00055D30">
        <w:rPr>
          <w:i/>
          <w:color w:val="000000" w:themeColor="text1"/>
          <w:vertAlign w:val="superscript"/>
        </w:rPr>
        <w:t>st</w:t>
      </w:r>
      <w:r w:rsidRPr="00055D30">
        <w:rPr>
          <w:i/>
          <w:color w:val="000000" w:themeColor="text1"/>
        </w:rPr>
        <w:t xml:space="preserve"> edition)</w:t>
      </w:r>
      <w:r w:rsidRPr="00055D30">
        <w:rPr>
          <w:color w:val="000000" w:themeColor="text1"/>
        </w:rPr>
        <w:t>. New York, NY: Oxford University Press.</w:t>
      </w:r>
    </w:p>
    <w:p w14:paraId="429E5FB0" w14:textId="77777777" w:rsidR="003966EF" w:rsidRPr="00055D30" w:rsidRDefault="003966EF" w:rsidP="003966EF">
      <w:pPr>
        <w:ind w:left="720" w:hanging="720"/>
        <w:rPr>
          <w:color w:val="000000" w:themeColor="text1"/>
        </w:rPr>
      </w:pPr>
    </w:p>
    <w:p w14:paraId="50C9A89F" w14:textId="2022242B" w:rsidR="003966EF" w:rsidRPr="00055D30" w:rsidRDefault="003966EF" w:rsidP="003966EF">
      <w:pPr>
        <w:ind w:left="720" w:hanging="720"/>
        <w:rPr>
          <w:color w:val="000000" w:themeColor="text1"/>
        </w:rPr>
      </w:pPr>
      <w:r w:rsidRPr="00055D30">
        <w:rPr>
          <w:color w:val="000000" w:themeColor="text1"/>
        </w:rPr>
        <w:t>Duncan, G. J. &amp; Murnane, R. J.</w:t>
      </w:r>
      <w:r w:rsidR="00FF057D" w:rsidRPr="00055D30">
        <w:rPr>
          <w:color w:val="000000" w:themeColor="text1"/>
        </w:rPr>
        <w:t xml:space="preserve"> </w:t>
      </w:r>
      <w:r w:rsidRPr="00055D30">
        <w:rPr>
          <w:color w:val="000000" w:themeColor="text1"/>
        </w:rPr>
        <w:t xml:space="preserve">(2014). </w:t>
      </w:r>
      <w:r w:rsidRPr="00055D30">
        <w:rPr>
          <w:i/>
          <w:iCs/>
          <w:color w:val="000000" w:themeColor="text1"/>
        </w:rPr>
        <w:t>Restoring opportunity: The crisis of inequality and the challenge for American education</w:t>
      </w:r>
      <w:r w:rsidRPr="00055D30">
        <w:rPr>
          <w:color w:val="000000" w:themeColor="text1"/>
        </w:rPr>
        <w:t>. Cambridge, MA: Harvard Education Press.</w:t>
      </w:r>
    </w:p>
    <w:p w14:paraId="6356C9C1" w14:textId="77777777" w:rsidR="003966EF" w:rsidRPr="00055D30" w:rsidRDefault="003966EF" w:rsidP="003966EF">
      <w:pPr>
        <w:ind w:left="720" w:hanging="720"/>
        <w:rPr>
          <w:color w:val="000000" w:themeColor="text1"/>
        </w:rPr>
      </w:pPr>
    </w:p>
    <w:p w14:paraId="61DD5E26" w14:textId="77777777" w:rsidR="003966EF" w:rsidRPr="00055D30" w:rsidRDefault="003966EF" w:rsidP="003966EF">
      <w:pPr>
        <w:ind w:left="720" w:hanging="720"/>
        <w:rPr>
          <w:color w:val="000000" w:themeColor="text1"/>
        </w:rPr>
      </w:pPr>
      <w:r w:rsidRPr="00055D30">
        <w:rPr>
          <w:color w:val="000000" w:themeColor="text1"/>
        </w:rPr>
        <w:t xml:space="preserve">Elson, R. Miller. (1964). </w:t>
      </w:r>
      <w:r w:rsidRPr="00055D30">
        <w:rPr>
          <w:i/>
          <w:iCs/>
          <w:color w:val="000000" w:themeColor="text1"/>
        </w:rPr>
        <w:t>Guardians of tradition: American schoolbooks of the nineteenth century</w:t>
      </w:r>
      <w:r w:rsidRPr="00055D30">
        <w:rPr>
          <w:color w:val="000000" w:themeColor="text1"/>
        </w:rPr>
        <w:t>. Lincoln: University of Nebraska Press.</w:t>
      </w:r>
    </w:p>
    <w:p w14:paraId="0471D5B0" w14:textId="77777777" w:rsidR="003966EF" w:rsidRPr="00055D30" w:rsidRDefault="003966EF" w:rsidP="003966EF">
      <w:pPr>
        <w:ind w:left="720" w:hanging="720"/>
        <w:rPr>
          <w:color w:val="000000" w:themeColor="text1"/>
        </w:rPr>
      </w:pPr>
    </w:p>
    <w:p w14:paraId="1E1F7A69" w14:textId="77777777" w:rsidR="003966EF" w:rsidRPr="00055D30" w:rsidRDefault="003966EF" w:rsidP="003966EF">
      <w:pPr>
        <w:ind w:left="720" w:hanging="720"/>
        <w:rPr>
          <w:color w:val="000000" w:themeColor="text1"/>
        </w:rPr>
      </w:pPr>
      <w:r w:rsidRPr="00055D30">
        <w:rPr>
          <w:color w:val="000000" w:themeColor="text1"/>
        </w:rPr>
        <w:t xml:space="preserve">Fagerberg, J., Mowery, D. C., &amp; Nelson, R. R. (Eds.) (2004). </w:t>
      </w:r>
      <w:r w:rsidRPr="00055D30">
        <w:rPr>
          <w:i/>
          <w:color w:val="000000" w:themeColor="text1"/>
        </w:rPr>
        <w:t>The Oxford handbook of innovation (1</w:t>
      </w:r>
      <w:r w:rsidRPr="00055D30">
        <w:rPr>
          <w:i/>
          <w:color w:val="000000" w:themeColor="text1"/>
          <w:vertAlign w:val="superscript"/>
        </w:rPr>
        <w:t>st</w:t>
      </w:r>
      <w:r w:rsidRPr="00055D30">
        <w:rPr>
          <w:i/>
          <w:color w:val="000000" w:themeColor="text1"/>
        </w:rPr>
        <w:t xml:space="preserve"> edition)</w:t>
      </w:r>
      <w:r w:rsidRPr="00055D30">
        <w:rPr>
          <w:color w:val="000000" w:themeColor="text1"/>
        </w:rPr>
        <w:t>. New York, NY: Oxford University Press.</w:t>
      </w:r>
    </w:p>
    <w:p w14:paraId="38A7CDD6" w14:textId="77777777" w:rsidR="003966EF" w:rsidRPr="00055D30" w:rsidRDefault="003966EF" w:rsidP="003966EF">
      <w:pPr>
        <w:ind w:left="720" w:hanging="720"/>
        <w:rPr>
          <w:color w:val="000000" w:themeColor="text1"/>
        </w:rPr>
      </w:pPr>
    </w:p>
    <w:p w14:paraId="18904D5B" w14:textId="77777777" w:rsidR="003966EF" w:rsidRPr="00055D30" w:rsidRDefault="003966EF" w:rsidP="003966EF">
      <w:pPr>
        <w:ind w:left="720" w:hanging="720"/>
        <w:rPr>
          <w:color w:val="000000" w:themeColor="text1"/>
        </w:rPr>
      </w:pPr>
      <w:r w:rsidRPr="00055D30">
        <w:rPr>
          <w:color w:val="000000" w:themeColor="text1"/>
        </w:rPr>
        <w:t xml:space="preserve">Fixsen, D. L, Blaze, K A., &amp; Van Dyke, M. K. (2019). </w:t>
      </w:r>
      <w:r w:rsidRPr="00055D30">
        <w:rPr>
          <w:i/>
          <w:iCs/>
          <w:color w:val="000000" w:themeColor="text1"/>
        </w:rPr>
        <w:t>Implementation practice and science</w:t>
      </w:r>
      <w:r w:rsidRPr="00055D30">
        <w:rPr>
          <w:color w:val="000000" w:themeColor="text1"/>
        </w:rPr>
        <w:t>. Chapel Hill, NC: Active Implementation Research Network.</w:t>
      </w:r>
    </w:p>
    <w:p w14:paraId="72F461E4" w14:textId="77777777" w:rsidR="003966EF" w:rsidRPr="00055D30" w:rsidRDefault="003966EF" w:rsidP="003966EF">
      <w:pPr>
        <w:ind w:left="720" w:hanging="720"/>
        <w:rPr>
          <w:color w:val="000000" w:themeColor="text1"/>
        </w:rPr>
      </w:pPr>
    </w:p>
    <w:p w14:paraId="245C4CC2" w14:textId="77777777" w:rsidR="003966EF" w:rsidRPr="00055D30" w:rsidRDefault="003966EF" w:rsidP="003966EF">
      <w:pPr>
        <w:ind w:left="720" w:hanging="720"/>
        <w:rPr>
          <w:color w:val="000000" w:themeColor="text1"/>
        </w:rPr>
      </w:pPr>
      <w:r w:rsidRPr="00055D30">
        <w:rPr>
          <w:color w:val="000000" w:themeColor="text1"/>
        </w:rPr>
        <w:t xml:space="preserve">Flesch, R. (1955). </w:t>
      </w:r>
      <w:r w:rsidRPr="00055D30">
        <w:rPr>
          <w:i/>
          <w:color w:val="000000" w:themeColor="text1"/>
        </w:rPr>
        <w:t>Why Johnny can’t read (and what you can do about it)</w:t>
      </w:r>
      <w:r w:rsidRPr="00055D30">
        <w:rPr>
          <w:color w:val="000000" w:themeColor="text1"/>
        </w:rPr>
        <w:t>. New York, NY: Harper &amp; Brothers.</w:t>
      </w:r>
    </w:p>
    <w:p w14:paraId="03F97BBB" w14:textId="77777777" w:rsidR="003966EF" w:rsidRPr="00055D30" w:rsidRDefault="003966EF" w:rsidP="003966EF">
      <w:pPr>
        <w:ind w:left="720" w:hanging="720"/>
        <w:rPr>
          <w:color w:val="000000" w:themeColor="text1"/>
        </w:rPr>
      </w:pPr>
    </w:p>
    <w:p w14:paraId="150C72D4" w14:textId="77777777" w:rsidR="003966EF" w:rsidRPr="00055D30" w:rsidRDefault="003966EF" w:rsidP="003966EF">
      <w:pPr>
        <w:ind w:left="720" w:hanging="720"/>
        <w:rPr>
          <w:color w:val="000000" w:themeColor="text1"/>
        </w:rPr>
      </w:pPr>
      <w:r w:rsidRPr="00055D30">
        <w:rPr>
          <w:color w:val="000000" w:themeColor="text1"/>
        </w:rPr>
        <w:t xml:space="preserve">Fuhrman, S. H. (1993). </w:t>
      </w:r>
      <w:r w:rsidRPr="00055D30">
        <w:rPr>
          <w:i/>
          <w:iCs/>
          <w:color w:val="000000" w:themeColor="text1"/>
        </w:rPr>
        <w:t>Designing coherent education policy</w:t>
      </w:r>
      <w:r w:rsidRPr="00055D30">
        <w:rPr>
          <w:color w:val="000000" w:themeColor="text1"/>
        </w:rPr>
        <w:t>. San Francisco, CA: Jossey-Bass.</w:t>
      </w:r>
    </w:p>
    <w:p w14:paraId="199DE3D8" w14:textId="2FF6D026" w:rsidR="003966EF" w:rsidRDefault="003966EF" w:rsidP="003966EF">
      <w:pPr>
        <w:ind w:left="720" w:hanging="720"/>
        <w:rPr>
          <w:color w:val="000000" w:themeColor="text1"/>
        </w:rPr>
      </w:pPr>
    </w:p>
    <w:p w14:paraId="2A9C1C18" w14:textId="2F9B23FE" w:rsidR="00723544" w:rsidRDefault="00723544" w:rsidP="003966EF">
      <w:pPr>
        <w:ind w:left="720" w:hanging="720"/>
        <w:rPr>
          <w:color w:val="000000" w:themeColor="text1"/>
        </w:rPr>
      </w:pPr>
      <w:r>
        <w:rPr>
          <w:color w:val="000000" w:themeColor="text1"/>
        </w:rPr>
        <w:t xml:space="preserve">George, J. (2021). </w:t>
      </w:r>
      <w:r w:rsidRPr="00723544">
        <w:rPr>
          <w:i/>
          <w:iCs/>
          <w:color w:val="000000" w:themeColor="text1"/>
        </w:rPr>
        <w:t>A lesson on critical race theory</w:t>
      </w:r>
      <w:r>
        <w:rPr>
          <w:color w:val="000000" w:themeColor="text1"/>
        </w:rPr>
        <w:t xml:space="preserve">. Retrieve April 01, 2021, from </w:t>
      </w:r>
      <w:r w:rsidRPr="00723544">
        <w:rPr>
          <w:color w:val="000000" w:themeColor="text1"/>
        </w:rPr>
        <w:t>https://www.americanbar.org/groups/crsj/publications/human_rights_magazine_home/civil-rights-reimagining-policing/a-lesson-on-critical-race-theory/</w:t>
      </w:r>
      <w:r>
        <w:rPr>
          <w:color w:val="000000" w:themeColor="text1"/>
        </w:rPr>
        <w:t xml:space="preserve"> </w:t>
      </w:r>
    </w:p>
    <w:p w14:paraId="79908DC4" w14:textId="77777777" w:rsidR="00723544" w:rsidRPr="00055D30" w:rsidRDefault="00723544" w:rsidP="003966EF">
      <w:pPr>
        <w:ind w:left="720" w:hanging="720"/>
        <w:rPr>
          <w:color w:val="000000" w:themeColor="text1"/>
        </w:rPr>
      </w:pPr>
    </w:p>
    <w:p w14:paraId="006CBBB7" w14:textId="77777777" w:rsidR="003966EF" w:rsidRPr="00055D30" w:rsidRDefault="003966EF" w:rsidP="003966EF">
      <w:pPr>
        <w:ind w:left="720" w:hanging="720"/>
        <w:rPr>
          <w:color w:val="000000" w:themeColor="text1"/>
        </w:rPr>
      </w:pPr>
      <w:r w:rsidRPr="00055D30">
        <w:rPr>
          <w:color w:val="000000" w:themeColor="text1"/>
        </w:rPr>
        <w:lastRenderedPageBreak/>
        <w:t xml:space="preserve">Ginsburg, A. L., Noell, J., &amp; Plisko, V. W. (1988). Lessons from the wall chart. </w:t>
      </w:r>
      <w:r w:rsidRPr="00055D30">
        <w:rPr>
          <w:i/>
          <w:color w:val="000000" w:themeColor="text1"/>
        </w:rPr>
        <w:t>Educational Evaluation and Policy Analysis, 10 (1)</w:t>
      </w:r>
      <w:r w:rsidRPr="00055D30">
        <w:rPr>
          <w:color w:val="000000" w:themeColor="text1"/>
        </w:rPr>
        <w:t>, 1-12.</w:t>
      </w:r>
    </w:p>
    <w:p w14:paraId="666A0E34" w14:textId="256858C7" w:rsidR="003966EF" w:rsidRDefault="003966EF" w:rsidP="003966EF">
      <w:pPr>
        <w:ind w:left="720" w:hanging="720"/>
        <w:rPr>
          <w:color w:val="000000" w:themeColor="text1"/>
        </w:rPr>
      </w:pPr>
    </w:p>
    <w:p w14:paraId="1B300783" w14:textId="01DDE0F1" w:rsidR="003C529A" w:rsidRDefault="003C529A" w:rsidP="003C529A">
      <w:pPr>
        <w:ind w:left="720" w:hanging="720"/>
        <w:rPr>
          <w:color w:val="000000" w:themeColor="text1"/>
        </w:rPr>
      </w:pPr>
      <w:r>
        <w:rPr>
          <w:color w:val="000000" w:themeColor="text1"/>
        </w:rPr>
        <w:t xml:space="preserve">Glazer, J. L., Greany, T., Duff, M., &amp; Berry, W. (forthcoming). Networked improvement in the US and England: A new role for the middle tier. In D. J. Peurach, J. L. Russell, L. Cohen-Vogel, and W. R. Penuel (Eds.), </w:t>
      </w:r>
      <w:r w:rsidRPr="00C36D10">
        <w:rPr>
          <w:i/>
          <w:iCs/>
          <w:color w:val="000000" w:themeColor="text1"/>
        </w:rPr>
        <w:t>The Foundational Handbook on Improvement Research in Education</w:t>
      </w:r>
      <w:r>
        <w:rPr>
          <w:color w:val="000000" w:themeColor="text1"/>
        </w:rPr>
        <w:t>. Lanham, MD: Rowman and Littlefield.</w:t>
      </w:r>
    </w:p>
    <w:p w14:paraId="7549618B" w14:textId="77777777" w:rsidR="003C529A" w:rsidRPr="00055D30" w:rsidRDefault="003C529A" w:rsidP="003966EF">
      <w:pPr>
        <w:ind w:left="720" w:hanging="720"/>
        <w:rPr>
          <w:color w:val="000000" w:themeColor="text1"/>
        </w:rPr>
      </w:pPr>
    </w:p>
    <w:p w14:paraId="54C125D1" w14:textId="18AAEECB" w:rsidR="00AC42D7" w:rsidRPr="00055D30" w:rsidRDefault="00AC42D7" w:rsidP="003966EF">
      <w:pPr>
        <w:ind w:left="720" w:hanging="720"/>
        <w:rPr>
          <w:color w:val="000000" w:themeColor="text1"/>
        </w:rPr>
      </w:pPr>
      <w:r w:rsidRPr="00055D30">
        <w:rPr>
          <w:color w:val="000000" w:themeColor="text1"/>
        </w:rPr>
        <w:t>Glazer, J. L., Massell, D., Lenhoff, S. W., Larbi-Cherif, A., Egan, C., Taylor, J. E., Ison, A., Deleveaux, J., &amp;</w:t>
      </w:r>
      <w:r w:rsidR="00FF057D" w:rsidRPr="00055D30">
        <w:rPr>
          <w:color w:val="000000" w:themeColor="text1"/>
        </w:rPr>
        <w:t xml:space="preserve"> </w:t>
      </w:r>
      <w:r w:rsidRPr="00055D30">
        <w:rPr>
          <w:color w:val="000000" w:themeColor="text1"/>
        </w:rPr>
        <w:t xml:space="preserve">Millington, Z. (2020). </w:t>
      </w:r>
      <w:r w:rsidRPr="00055D30">
        <w:rPr>
          <w:i/>
          <w:iCs/>
          <w:color w:val="000000" w:themeColor="text1"/>
        </w:rPr>
        <w:t>District-led school turnaround: Aiming for ambitious and equitable instruction in Shelby County’s iZone</w:t>
      </w:r>
      <w:r w:rsidRPr="00055D30">
        <w:rPr>
          <w:color w:val="000000" w:themeColor="text1"/>
        </w:rPr>
        <w:t>. Retrieved February 1, 2021, from https://repository.upenn.edu/cpre_researchreports/114</w:t>
      </w:r>
    </w:p>
    <w:p w14:paraId="4ABC5847" w14:textId="77777777" w:rsidR="00AC42D7" w:rsidRPr="00055D30" w:rsidRDefault="00AC42D7" w:rsidP="003966EF">
      <w:pPr>
        <w:ind w:left="720" w:hanging="720"/>
        <w:rPr>
          <w:color w:val="000000" w:themeColor="text1"/>
        </w:rPr>
      </w:pPr>
    </w:p>
    <w:p w14:paraId="0DAFDFF9" w14:textId="77777777" w:rsidR="003966EF" w:rsidRPr="00055D30" w:rsidRDefault="003966EF" w:rsidP="003966EF">
      <w:pPr>
        <w:ind w:left="720" w:hanging="720"/>
        <w:rPr>
          <w:color w:val="000000" w:themeColor="text1"/>
        </w:rPr>
      </w:pPr>
      <w:r w:rsidRPr="00055D30">
        <w:rPr>
          <w:color w:val="000000" w:themeColor="text1"/>
        </w:rPr>
        <w:t xml:space="preserve">Glazer, J. L. &amp; Peurach, D. P. (2015). Occupational control in education: The logic and leverage of epistemic communities. </w:t>
      </w:r>
      <w:r w:rsidRPr="00055D30">
        <w:rPr>
          <w:i/>
          <w:color w:val="000000" w:themeColor="text1"/>
        </w:rPr>
        <w:t>Harvard Educational Review</w:t>
      </w:r>
      <w:r w:rsidRPr="00055D30">
        <w:rPr>
          <w:color w:val="000000" w:themeColor="text1"/>
        </w:rPr>
        <w:t xml:space="preserve">, </w:t>
      </w:r>
      <w:r w:rsidRPr="00055D30">
        <w:rPr>
          <w:i/>
          <w:color w:val="000000" w:themeColor="text1"/>
        </w:rPr>
        <w:t>85 (2)</w:t>
      </w:r>
      <w:r w:rsidRPr="00055D30">
        <w:rPr>
          <w:color w:val="000000" w:themeColor="text1"/>
        </w:rPr>
        <w:t>, 172-202.</w:t>
      </w:r>
    </w:p>
    <w:p w14:paraId="2F3014CC" w14:textId="25B25BDF" w:rsidR="003966EF" w:rsidRPr="00055D30" w:rsidRDefault="003966EF" w:rsidP="003966EF">
      <w:pPr>
        <w:ind w:left="720" w:hanging="720"/>
        <w:rPr>
          <w:color w:val="000000" w:themeColor="text1"/>
        </w:rPr>
      </w:pPr>
    </w:p>
    <w:p w14:paraId="467B4AB6" w14:textId="69BCC63D" w:rsidR="008461D4" w:rsidRPr="00055D30" w:rsidRDefault="008461D4" w:rsidP="003966EF">
      <w:pPr>
        <w:ind w:left="720" w:hanging="720"/>
        <w:rPr>
          <w:color w:val="000000" w:themeColor="text1"/>
        </w:rPr>
      </w:pPr>
      <w:r w:rsidRPr="00055D30">
        <w:rPr>
          <w:color w:val="000000" w:themeColor="text1"/>
        </w:rPr>
        <w:t xml:space="preserve">Glennan, T. K., Jr., Bodilly, S. J., Galegher, J. R., and Kerr, K. A. (2004). Summary: Toward a more systematic approach to expanding the reach of educational interventions. In T. K. Glennan, Jr., S. J. Bodilly, J. R. Galegher, and K. A. Kerr (Eds.), </w:t>
      </w:r>
      <w:r w:rsidRPr="00055D30">
        <w:rPr>
          <w:i/>
          <w:color w:val="000000" w:themeColor="text1"/>
        </w:rPr>
        <w:t>Expanding the Reach of Educational Reforms: Perspectives from Leaders in the Scale-Up of Educational Interventions</w:t>
      </w:r>
      <w:r w:rsidRPr="00055D30">
        <w:rPr>
          <w:color w:val="000000" w:themeColor="text1"/>
        </w:rPr>
        <w:t xml:space="preserve"> (pp. 647-685). Santa Monica, CA: Rand.</w:t>
      </w:r>
    </w:p>
    <w:p w14:paraId="7DA8DE60" w14:textId="77777777" w:rsidR="008461D4" w:rsidRPr="00055D30" w:rsidRDefault="008461D4" w:rsidP="003966EF">
      <w:pPr>
        <w:ind w:left="720" w:hanging="720"/>
        <w:rPr>
          <w:color w:val="000000" w:themeColor="text1"/>
        </w:rPr>
      </w:pPr>
    </w:p>
    <w:p w14:paraId="14AB0BC8" w14:textId="77777777" w:rsidR="003966EF" w:rsidRPr="00055D30" w:rsidRDefault="003966EF" w:rsidP="003966EF">
      <w:pPr>
        <w:ind w:left="720" w:hanging="720"/>
        <w:rPr>
          <w:color w:val="000000" w:themeColor="text1"/>
        </w:rPr>
      </w:pPr>
      <w:r w:rsidRPr="00055D30">
        <w:rPr>
          <w:color w:val="000000" w:themeColor="text1"/>
        </w:rPr>
        <w:t xml:space="preserve">Godin, B. (2006). The linear model of innovation: The historical construction of an analytic framework. </w:t>
      </w:r>
      <w:r w:rsidRPr="00055D30">
        <w:rPr>
          <w:i/>
          <w:color w:val="000000" w:themeColor="text1"/>
        </w:rPr>
        <w:t>Science, Technology, and Human Values, 31 (6)</w:t>
      </w:r>
      <w:r w:rsidRPr="00055D30">
        <w:rPr>
          <w:color w:val="000000" w:themeColor="text1"/>
        </w:rPr>
        <w:t>, 639-667.</w:t>
      </w:r>
    </w:p>
    <w:p w14:paraId="00EFC416" w14:textId="77777777" w:rsidR="003966EF" w:rsidRPr="00055D30" w:rsidRDefault="003966EF" w:rsidP="003966EF">
      <w:pPr>
        <w:ind w:left="720" w:hanging="720"/>
        <w:rPr>
          <w:color w:val="000000" w:themeColor="text1"/>
        </w:rPr>
      </w:pPr>
    </w:p>
    <w:p w14:paraId="09423DF6" w14:textId="77777777" w:rsidR="003966EF" w:rsidRPr="00055D30" w:rsidRDefault="003966EF" w:rsidP="003966EF">
      <w:pPr>
        <w:ind w:left="720" w:hanging="720"/>
        <w:rPr>
          <w:color w:val="000000" w:themeColor="text1"/>
        </w:rPr>
      </w:pPr>
      <w:r w:rsidRPr="00055D30">
        <w:rPr>
          <w:color w:val="000000" w:themeColor="text1"/>
        </w:rPr>
        <w:t xml:space="preserve">Greenwald, R., Hedges, L. V., &amp; Laine, R. D. (1996). The effect of school resources on student achievement. </w:t>
      </w:r>
      <w:r w:rsidRPr="00055D30">
        <w:rPr>
          <w:i/>
          <w:color w:val="000000" w:themeColor="text1"/>
        </w:rPr>
        <w:t>Review of Educational Research, 66 (3)</w:t>
      </w:r>
      <w:r w:rsidRPr="00055D30">
        <w:rPr>
          <w:color w:val="000000" w:themeColor="text1"/>
        </w:rPr>
        <w:t>, 361-396.</w:t>
      </w:r>
    </w:p>
    <w:p w14:paraId="4D4FC229" w14:textId="77777777" w:rsidR="003966EF" w:rsidRPr="00055D30" w:rsidRDefault="003966EF" w:rsidP="003966EF">
      <w:pPr>
        <w:ind w:left="720" w:hanging="720"/>
        <w:rPr>
          <w:color w:val="000000" w:themeColor="text1"/>
        </w:rPr>
      </w:pPr>
    </w:p>
    <w:p w14:paraId="07D8824A" w14:textId="77777777" w:rsidR="003966EF" w:rsidRPr="00055D30" w:rsidRDefault="003966EF" w:rsidP="003966EF">
      <w:pPr>
        <w:ind w:left="720" w:hanging="720"/>
        <w:rPr>
          <w:color w:val="000000" w:themeColor="text1"/>
        </w:rPr>
      </w:pPr>
      <w:r w:rsidRPr="00055D30">
        <w:rPr>
          <w:color w:val="000000" w:themeColor="text1"/>
        </w:rPr>
        <w:t xml:space="preserve">Haskins, R. &amp; Baron, J. (2011). Part 6: The Obama Administration’s evidence-based social policy initiatives: An overview. In R. Puttick (Ed.), </w:t>
      </w:r>
      <w:r w:rsidRPr="00055D30">
        <w:rPr>
          <w:i/>
          <w:color w:val="000000" w:themeColor="text1"/>
        </w:rPr>
        <w:t>Evidence for social policy and practice: Perspectives on how research and evidence can influence decision making in public services</w:t>
      </w:r>
      <w:r w:rsidRPr="00055D30">
        <w:rPr>
          <w:color w:val="000000" w:themeColor="text1"/>
        </w:rPr>
        <w:t>. London, UK: Nesta.</w:t>
      </w:r>
    </w:p>
    <w:p w14:paraId="180B1585" w14:textId="77777777" w:rsidR="003966EF" w:rsidRPr="00055D30" w:rsidRDefault="003966EF" w:rsidP="003966EF">
      <w:pPr>
        <w:ind w:left="720" w:hanging="720"/>
        <w:rPr>
          <w:color w:val="000000" w:themeColor="text1"/>
        </w:rPr>
      </w:pPr>
    </w:p>
    <w:p w14:paraId="7C45517A" w14:textId="77777777" w:rsidR="003966EF" w:rsidRPr="00055D30" w:rsidRDefault="003966EF" w:rsidP="003966EF">
      <w:pPr>
        <w:ind w:left="720" w:hanging="720"/>
        <w:rPr>
          <w:color w:val="000000" w:themeColor="text1"/>
        </w:rPr>
      </w:pPr>
      <w:r w:rsidRPr="00055D30">
        <w:rPr>
          <w:color w:val="000000" w:themeColor="text1"/>
        </w:rPr>
        <w:t xml:space="preserve">Hanushek, E. A. (1989). The impact of differential expenditures on school performance. </w:t>
      </w:r>
      <w:r w:rsidRPr="00055D30">
        <w:rPr>
          <w:i/>
          <w:iCs/>
          <w:color w:val="000000" w:themeColor="text1"/>
        </w:rPr>
        <w:t>Educational Researcher, 18 (4)</w:t>
      </w:r>
      <w:r w:rsidRPr="00055D30">
        <w:rPr>
          <w:color w:val="000000" w:themeColor="text1"/>
        </w:rPr>
        <w:t>, 45–62.</w:t>
      </w:r>
    </w:p>
    <w:p w14:paraId="0A539E13" w14:textId="0FC5C412" w:rsidR="003966EF" w:rsidRDefault="003966EF" w:rsidP="003966EF">
      <w:pPr>
        <w:ind w:left="720" w:hanging="720"/>
        <w:rPr>
          <w:color w:val="000000" w:themeColor="text1"/>
        </w:rPr>
      </w:pPr>
    </w:p>
    <w:p w14:paraId="30FFA04F" w14:textId="25838EFF" w:rsidR="006940EB" w:rsidRDefault="006940EB" w:rsidP="003966EF">
      <w:pPr>
        <w:ind w:left="720" w:hanging="720"/>
        <w:rPr>
          <w:color w:val="000000" w:themeColor="text1"/>
        </w:rPr>
      </w:pPr>
      <w:r w:rsidRPr="005758E6">
        <w:t xml:space="preserve">Ishimaru, A.M., Bang, M., Valladares, M.R., Nolan, C.M., Tavares, H., Rajendran, A., </w:t>
      </w:r>
      <w:r w:rsidR="00723544">
        <w:t xml:space="preserve">&amp; </w:t>
      </w:r>
      <w:r w:rsidRPr="005758E6">
        <w:t xml:space="preserve">Chang, K. (2019). </w:t>
      </w:r>
      <w:r w:rsidRPr="005758E6">
        <w:rPr>
          <w:i/>
          <w:iCs/>
        </w:rPr>
        <w:t xml:space="preserve">Recasting </w:t>
      </w:r>
      <w:r>
        <w:rPr>
          <w:i/>
          <w:iCs/>
        </w:rPr>
        <w:t>f</w:t>
      </w:r>
      <w:r w:rsidRPr="005758E6">
        <w:rPr>
          <w:i/>
          <w:iCs/>
        </w:rPr>
        <w:t xml:space="preserve">amilies and </w:t>
      </w:r>
      <w:r>
        <w:rPr>
          <w:i/>
          <w:iCs/>
        </w:rPr>
        <w:t>c</w:t>
      </w:r>
      <w:r w:rsidRPr="005758E6">
        <w:rPr>
          <w:i/>
          <w:iCs/>
        </w:rPr>
        <w:t xml:space="preserve">ommunities as </w:t>
      </w:r>
      <w:r>
        <w:rPr>
          <w:i/>
          <w:iCs/>
        </w:rPr>
        <w:t>c</w:t>
      </w:r>
      <w:r w:rsidRPr="005758E6">
        <w:rPr>
          <w:i/>
          <w:iCs/>
        </w:rPr>
        <w:t>o-</w:t>
      </w:r>
      <w:r>
        <w:rPr>
          <w:i/>
          <w:iCs/>
        </w:rPr>
        <w:t>d</w:t>
      </w:r>
      <w:r w:rsidRPr="005758E6">
        <w:rPr>
          <w:i/>
          <w:iCs/>
        </w:rPr>
        <w:t xml:space="preserve">esigners of </w:t>
      </w:r>
      <w:r>
        <w:rPr>
          <w:i/>
          <w:iCs/>
        </w:rPr>
        <w:t>e</w:t>
      </w:r>
      <w:r w:rsidRPr="005758E6">
        <w:rPr>
          <w:i/>
          <w:iCs/>
        </w:rPr>
        <w:t xml:space="preserve">ducation in </w:t>
      </w:r>
      <w:r>
        <w:rPr>
          <w:i/>
          <w:iCs/>
        </w:rPr>
        <w:t>t</w:t>
      </w:r>
      <w:r w:rsidRPr="005758E6">
        <w:rPr>
          <w:i/>
          <w:iCs/>
        </w:rPr>
        <w:t>umultuous</w:t>
      </w:r>
      <w:r>
        <w:rPr>
          <w:i/>
          <w:iCs/>
        </w:rPr>
        <w:t xml:space="preserve"> t</w:t>
      </w:r>
      <w:r w:rsidRPr="005758E6">
        <w:rPr>
          <w:i/>
          <w:iCs/>
        </w:rPr>
        <w:t xml:space="preserve">imes. </w:t>
      </w:r>
      <w:r w:rsidRPr="005758E6">
        <w:t xml:space="preserve">Boulder, CO: National Education Policy Center. Retrieved </w:t>
      </w:r>
      <w:r>
        <w:t>February 01, 2021,</w:t>
      </w:r>
      <w:r w:rsidRPr="005758E6">
        <w:t xml:space="preserve"> from http://nepc.colorado.edu/publication/family-leadership.</w:t>
      </w:r>
    </w:p>
    <w:p w14:paraId="2F502CD5" w14:textId="77777777" w:rsidR="006940EB" w:rsidRDefault="006940EB" w:rsidP="003966EF">
      <w:pPr>
        <w:ind w:left="720" w:hanging="720"/>
        <w:rPr>
          <w:color w:val="000000" w:themeColor="text1"/>
        </w:rPr>
      </w:pPr>
    </w:p>
    <w:p w14:paraId="1EDDCD28" w14:textId="137CE24F" w:rsidR="003C529A" w:rsidRDefault="003C529A" w:rsidP="003C529A">
      <w:pPr>
        <w:ind w:left="720" w:hanging="720"/>
        <w:rPr>
          <w:color w:val="000000" w:themeColor="text1"/>
        </w:rPr>
      </w:pPr>
      <w:r>
        <w:rPr>
          <w:color w:val="000000" w:themeColor="text1"/>
        </w:rPr>
        <w:t xml:space="preserve">Jabbar, H. &amp; Childs, J. (forthcoming). Critical perspectives on the contexts of improvement research in education. In D. J. Peurach, J. L. Russell, L. Cohen-Vogel, and W. R. Penuel (Eds.), </w:t>
      </w:r>
      <w:r w:rsidRPr="00C36D10">
        <w:rPr>
          <w:i/>
          <w:iCs/>
          <w:color w:val="000000" w:themeColor="text1"/>
        </w:rPr>
        <w:t>The Foundational Handbook on Improvement Research in Education</w:t>
      </w:r>
      <w:r>
        <w:rPr>
          <w:color w:val="000000" w:themeColor="text1"/>
        </w:rPr>
        <w:t>. Lanham, MD: Rowman and Littlefield.</w:t>
      </w:r>
    </w:p>
    <w:p w14:paraId="12C807BE" w14:textId="77777777" w:rsidR="003C529A" w:rsidRPr="00055D30" w:rsidRDefault="003C529A" w:rsidP="003966EF">
      <w:pPr>
        <w:ind w:left="720" w:hanging="720"/>
        <w:rPr>
          <w:color w:val="000000" w:themeColor="text1"/>
        </w:rPr>
      </w:pPr>
    </w:p>
    <w:p w14:paraId="29513B89" w14:textId="77777777" w:rsidR="003966EF" w:rsidRPr="00055D30" w:rsidRDefault="003966EF" w:rsidP="003966EF">
      <w:pPr>
        <w:ind w:left="720" w:hanging="720"/>
        <w:rPr>
          <w:color w:val="000000" w:themeColor="text1"/>
        </w:rPr>
      </w:pPr>
      <w:r w:rsidRPr="00055D30">
        <w:rPr>
          <w:color w:val="000000" w:themeColor="text1"/>
        </w:rPr>
        <w:lastRenderedPageBreak/>
        <w:t xml:space="preserve">Jencks, C., Smith, M., Acland, H., Bane, M.J., Cohen, D., Gintis, H., Heyns, B., &amp; Michelson, S. (1972). </w:t>
      </w:r>
      <w:r w:rsidRPr="00055D30">
        <w:rPr>
          <w:i/>
          <w:color w:val="000000" w:themeColor="text1"/>
        </w:rPr>
        <w:t>Inequality: A reassessment of the effect of family and schooling in America</w:t>
      </w:r>
      <w:r w:rsidRPr="00055D30">
        <w:rPr>
          <w:color w:val="000000" w:themeColor="text1"/>
        </w:rPr>
        <w:t>. New York, NY: Basic Books.</w:t>
      </w:r>
    </w:p>
    <w:p w14:paraId="2C65B915" w14:textId="77777777" w:rsidR="003966EF" w:rsidRPr="00055D30" w:rsidRDefault="003966EF" w:rsidP="003966EF">
      <w:pPr>
        <w:ind w:left="720" w:hanging="720"/>
        <w:rPr>
          <w:color w:val="000000" w:themeColor="text1"/>
        </w:rPr>
      </w:pPr>
    </w:p>
    <w:p w14:paraId="557A2AF3" w14:textId="77777777" w:rsidR="003966EF" w:rsidRPr="00055D30" w:rsidRDefault="003966EF" w:rsidP="003966EF">
      <w:pPr>
        <w:ind w:left="720" w:hanging="720"/>
        <w:rPr>
          <w:color w:val="000000" w:themeColor="text1"/>
        </w:rPr>
      </w:pPr>
      <w:r w:rsidRPr="00055D30">
        <w:rPr>
          <w:color w:val="000000" w:themeColor="text1"/>
        </w:rPr>
        <w:t xml:space="preserve">Johnson, C. (1904). </w:t>
      </w:r>
      <w:r w:rsidRPr="00055D30">
        <w:rPr>
          <w:i/>
          <w:iCs/>
          <w:color w:val="000000" w:themeColor="text1"/>
        </w:rPr>
        <w:t>Old-time schools and school-books</w:t>
      </w:r>
      <w:r w:rsidRPr="00055D30">
        <w:rPr>
          <w:color w:val="000000" w:themeColor="text1"/>
        </w:rPr>
        <w:t>. United Kingdom: Macmillan.</w:t>
      </w:r>
    </w:p>
    <w:p w14:paraId="4ACEA1B1" w14:textId="0CD29C22" w:rsidR="003966EF" w:rsidRDefault="003966EF" w:rsidP="003966EF">
      <w:pPr>
        <w:ind w:left="720" w:hanging="720"/>
        <w:rPr>
          <w:color w:val="000000" w:themeColor="text1"/>
        </w:rPr>
      </w:pPr>
    </w:p>
    <w:p w14:paraId="06BC7F53" w14:textId="33048705" w:rsidR="005711C7" w:rsidRDefault="005711C7" w:rsidP="003966EF">
      <w:pPr>
        <w:ind w:left="720" w:hanging="720"/>
        <w:rPr>
          <w:color w:val="000000" w:themeColor="text1"/>
        </w:rPr>
      </w:pPr>
      <w:r w:rsidRPr="0096528D">
        <w:rPr>
          <w:color w:val="000000" w:themeColor="text1"/>
        </w:rPr>
        <w:t xml:space="preserve">Kaestle, C. F. (1983). </w:t>
      </w:r>
      <w:r w:rsidRPr="0096528D">
        <w:rPr>
          <w:i/>
          <w:color w:val="000000" w:themeColor="text1"/>
        </w:rPr>
        <w:t>Pillars of the republic: Common schools and American society, 1780-1860</w:t>
      </w:r>
      <w:r w:rsidRPr="0096528D">
        <w:rPr>
          <w:color w:val="000000" w:themeColor="text1"/>
        </w:rPr>
        <w:t>. New York, NY: Hill and Wang.</w:t>
      </w:r>
    </w:p>
    <w:p w14:paraId="62F38364" w14:textId="77777777" w:rsidR="005711C7" w:rsidRPr="00055D30" w:rsidRDefault="005711C7" w:rsidP="003966EF">
      <w:pPr>
        <w:ind w:left="720" w:hanging="720"/>
        <w:rPr>
          <w:color w:val="000000" w:themeColor="text1"/>
        </w:rPr>
      </w:pPr>
    </w:p>
    <w:p w14:paraId="741DCEFA" w14:textId="77777777" w:rsidR="003966EF" w:rsidRPr="00055D30" w:rsidRDefault="003966EF" w:rsidP="003966EF">
      <w:pPr>
        <w:ind w:left="720" w:hanging="720"/>
        <w:rPr>
          <w:color w:val="000000" w:themeColor="text1"/>
        </w:rPr>
      </w:pPr>
      <w:r w:rsidRPr="00055D30">
        <w:rPr>
          <w:color w:val="000000" w:themeColor="text1"/>
        </w:rPr>
        <w:t xml:space="preserve">Kaestle, C. F. (1993). The awful reputation of educational research. </w:t>
      </w:r>
      <w:r w:rsidRPr="00055D30">
        <w:rPr>
          <w:i/>
          <w:iCs/>
          <w:color w:val="000000" w:themeColor="text1"/>
        </w:rPr>
        <w:t>Educational Researcher, 22 (1)</w:t>
      </w:r>
      <w:r w:rsidRPr="00055D30">
        <w:rPr>
          <w:color w:val="000000" w:themeColor="text1"/>
        </w:rPr>
        <w:t>, 23, 26-31.</w:t>
      </w:r>
    </w:p>
    <w:p w14:paraId="369A3832" w14:textId="684E766F" w:rsidR="003966EF" w:rsidRPr="00055D30" w:rsidRDefault="003966EF" w:rsidP="003966EF">
      <w:pPr>
        <w:ind w:left="720" w:hanging="720"/>
        <w:rPr>
          <w:color w:val="000000" w:themeColor="text1"/>
        </w:rPr>
      </w:pPr>
    </w:p>
    <w:p w14:paraId="25227391" w14:textId="3CBB0DE1" w:rsidR="006058FC" w:rsidRPr="00055D30" w:rsidRDefault="006058FC" w:rsidP="003966EF">
      <w:pPr>
        <w:ind w:left="720" w:hanging="720"/>
        <w:rPr>
          <w:color w:val="000000" w:themeColor="text1"/>
        </w:rPr>
      </w:pPr>
      <w:r w:rsidRPr="00055D30">
        <w:rPr>
          <w:color w:val="000000" w:themeColor="text1"/>
        </w:rPr>
        <w:t xml:space="preserve">Lampert, M. (1985). How to teachers manage to teacher? Perspectives on problems in practice. </w:t>
      </w:r>
      <w:r w:rsidRPr="00055D30">
        <w:rPr>
          <w:i/>
          <w:iCs/>
          <w:color w:val="000000" w:themeColor="text1"/>
        </w:rPr>
        <w:t>Harvard Educational Review, 55 (2)</w:t>
      </w:r>
      <w:r w:rsidRPr="00055D30">
        <w:rPr>
          <w:color w:val="000000" w:themeColor="text1"/>
        </w:rPr>
        <w:t>, 178-194.</w:t>
      </w:r>
    </w:p>
    <w:p w14:paraId="78F292C8" w14:textId="77777777" w:rsidR="006058FC" w:rsidRPr="00055D30" w:rsidRDefault="006058FC" w:rsidP="003966EF">
      <w:pPr>
        <w:ind w:left="720" w:hanging="720"/>
        <w:rPr>
          <w:color w:val="000000" w:themeColor="text1"/>
        </w:rPr>
      </w:pPr>
    </w:p>
    <w:p w14:paraId="556A94E1" w14:textId="77777777" w:rsidR="003966EF" w:rsidRPr="00055D30" w:rsidRDefault="003966EF" w:rsidP="003966EF">
      <w:pPr>
        <w:ind w:left="720" w:hanging="720"/>
        <w:rPr>
          <w:color w:val="000000" w:themeColor="text1"/>
        </w:rPr>
      </w:pPr>
      <w:r w:rsidRPr="00055D30">
        <w:rPr>
          <w:color w:val="000000" w:themeColor="text1"/>
        </w:rPr>
        <w:t xml:space="preserve">Lindblom, C. E. &amp; Cohen, D. K. (1979). </w:t>
      </w:r>
      <w:r w:rsidRPr="00055D30">
        <w:rPr>
          <w:i/>
          <w:color w:val="000000" w:themeColor="text1"/>
        </w:rPr>
        <w:t>Useable knowledge: Social science and social problem solving</w:t>
      </w:r>
      <w:r w:rsidRPr="00055D30">
        <w:rPr>
          <w:color w:val="000000" w:themeColor="text1"/>
        </w:rPr>
        <w:t>. New Haven, CT: Yale University Press.</w:t>
      </w:r>
    </w:p>
    <w:p w14:paraId="74DE56D9" w14:textId="77777777" w:rsidR="003966EF" w:rsidRPr="00055D30" w:rsidRDefault="003966EF" w:rsidP="003966EF">
      <w:pPr>
        <w:ind w:left="720" w:hanging="720"/>
        <w:rPr>
          <w:color w:val="000000" w:themeColor="text1"/>
        </w:rPr>
      </w:pPr>
    </w:p>
    <w:p w14:paraId="10B6BE3E" w14:textId="77777777" w:rsidR="003966EF" w:rsidRPr="00055D30" w:rsidRDefault="003966EF" w:rsidP="003966EF">
      <w:pPr>
        <w:ind w:left="720" w:hanging="720"/>
        <w:rPr>
          <w:color w:val="000000" w:themeColor="text1"/>
        </w:rPr>
      </w:pPr>
      <w:r w:rsidRPr="00055D30">
        <w:rPr>
          <w:color w:val="000000" w:themeColor="text1"/>
        </w:rPr>
        <w:t xml:space="preserve">Lortie, D. C. (1975). </w:t>
      </w:r>
      <w:r w:rsidRPr="00055D30">
        <w:rPr>
          <w:i/>
          <w:color w:val="000000" w:themeColor="text1"/>
        </w:rPr>
        <w:t>Schoolteacher: A sociological study</w:t>
      </w:r>
      <w:r w:rsidRPr="00055D30">
        <w:rPr>
          <w:color w:val="000000" w:themeColor="text1"/>
        </w:rPr>
        <w:t>. Chicago, IL: The University of Chicago Press.</w:t>
      </w:r>
    </w:p>
    <w:p w14:paraId="4DAD0A4B" w14:textId="77777777" w:rsidR="003966EF" w:rsidRPr="00055D30" w:rsidRDefault="003966EF" w:rsidP="003966EF">
      <w:pPr>
        <w:ind w:left="720" w:hanging="720"/>
        <w:rPr>
          <w:color w:val="000000" w:themeColor="text1"/>
        </w:rPr>
      </w:pPr>
    </w:p>
    <w:p w14:paraId="0270BAD0" w14:textId="01D898A9" w:rsidR="003966EF" w:rsidRPr="00055D30" w:rsidRDefault="003966EF" w:rsidP="003966EF">
      <w:pPr>
        <w:ind w:left="720" w:hanging="720"/>
        <w:rPr>
          <w:color w:val="000000" w:themeColor="text1"/>
        </w:rPr>
      </w:pPr>
      <w:r w:rsidRPr="00055D30">
        <w:rPr>
          <w:color w:val="000000" w:themeColor="text1"/>
        </w:rPr>
        <w:t xml:space="preserve">March, J. G. (1996). Exploration and exploitation in organizational learning. In M. D. Cohen &amp; L. S. Sproull (Eds.), </w:t>
      </w:r>
      <w:r w:rsidRPr="00055D30">
        <w:rPr>
          <w:i/>
          <w:color w:val="000000" w:themeColor="text1"/>
        </w:rPr>
        <w:t>Organizational learning</w:t>
      </w:r>
      <w:r w:rsidRPr="00055D30">
        <w:rPr>
          <w:color w:val="000000" w:themeColor="text1"/>
        </w:rPr>
        <w:t xml:space="preserve"> (pp. 101-123). Thousand Oaks, CA: Sage Publications. (Reprinted from </w:t>
      </w:r>
      <w:r w:rsidRPr="00055D30">
        <w:rPr>
          <w:i/>
          <w:color w:val="000000" w:themeColor="text1"/>
        </w:rPr>
        <w:t>Organization Science, 2 (1)</w:t>
      </w:r>
      <w:r w:rsidRPr="00055D30">
        <w:rPr>
          <w:color w:val="000000" w:themeColor="text1"/>
        </w:rPr>
        <w:t xml:space="preserve">, </w:t>
      </w:r>
      <w:r w:rsidR="00707D57">
        <w:rPr>
          <w:color w:val="000000" w:themeColor="text1"/>
        </w:rPr>
        <w:t>February</w:t>
      </w:r>
      <w:r w:rsidRPr="00055D30">
        <w:rPr>
          <w:color w:val="000000" w:themeColor="text1"/>
        </w:rPr>
        <w:t xml:space="preserve"> 1991).</w:t>
      </w:r>
    </w:p>
    <w:p w14:paraId="39BB6FB1" w14:textId="77777777" w:rsidR="003966EF" w:rsidRPr="00055D30" w:rsidRDefault="003966EF" w:rsidP="003966EF">
      <w:pPr>
        <w:ind w:left="720" w:hanging="720"/>
        <w:rPr>
          <w:color w:val="000000" w:themeColor="text1"/>
        </w:rPr>
      </w:pPr>
    </w:p>
    <w:p w14:paraId="66B8A0A2" w14:textId="77777777" w:rsidR="003966EF" w:rsidRPr="00055D30" w:rsidRDefault="003966EF" w:rsidP="003966EF">
      <w:pPr>
        <w:ind w:left="720" w:hanging="720"/>
        <w:rPr>
          <w:color w:val="000000" w:themeColor="text1"/>
        </w:rPr>
      </w:pPr>
      <w:r w:rsidRPr="00055D30">
        <w:rPr>
          <w:color w:val="000000" w:themeColor="text1"/>
          <w:lang w:eastAsia="zh-CN"/>
        </w:rPr>
        <w:t xml:space="preserve">Meyer, J. W. &amp; Rowan, B. (1978). The structure of educational organizations. In Meyer, M. W. (Ed.). </w:t>
      </w:r>
      <w:r w:rsidRPr="00055D30">
        <w:rPr>
          <w:i/>
          <w:iCs/>
          <w:color w:val="000000" w:themeColor="text1"/>
          <w:lang w:eastAsia="zh-CN"/>
        </w:rPr>
        <w:t>Schools and society: A sociological approach to education</w:t>
      </w:r>
      <w:r w:rsidRPr="00055D30">
        <w:rPr>
          <w:color w:val="000000" w:themeColor="text1"/>
          <w:lang w:eastAsia="zh-CN"/>
        </w:rPr>
        <w:t xml:space="preserve"> (pp. 217-225). San Francisco: Jossey-Bass.</w:t>
      </w:r>
    </w:p>
    <w:p w14:paraId="53F754B2" w14:textId="77777777" w:rsidR="003966EF" w:rsidRPr="00055D30" w:rsidRDefault="003966EF" w:rsidP="003966EF">
      <w:pPr>
        <w:ind w:left="720" w:hanging="720"/>
        <w:rPr>
          <w:color w:val="000000" w:themeColor="text1"/>
        </w:rPr>
      </w:pPr>
    </w:p>
    <w:p w14:paraId="52791571" w14:textId="77777777" w:rsidR="003966EF" w:rsidRPr="00055D30" w:rsidRDefault="003966EF" w:rsidP="003966EF">
      <w:pPr>
        <w:ind w:left="720" w:hanging="720"/>
        <w:rPr>
          <w:color w:val="000000" w:themeColor="text1"/>
        </w:rPr>
      </w:pPr>
      <w:r w:rsidRPr="00055D30">
        <w:rPr>
          <w:color w:val="000000" w:themeColor="text1"/>
        </w:rPr>
        <w:t>Morgan, K. L. (2021). The constitution and federal jurisdiction in American education. Retrieved February 01, 2021, from https://lonang.com/commentaries/foundation/federal-jurisdiction-in-education/</w:t>
      </w:r>
    </w:p>
    <w:p w14:paraId="0A3875A8" w14:textId="4CE9E9BE" w:rsidR="003966EF" w:rsidRDefault="003966EF" w:rsidP="003966EF">
      <w:pPr>
        <w:ind w:left="720" w:hanging="720"/>
        <w:rPr>
          <w:color w:val="000000" w:themeColor="text1"/>
        </w:rPr>
      </w:pPr>
    </w:p>
    <w:p w14:paraId="44B8F371" w14:textId="47555D95" w:rsidR="005711C7" w:rsidRDefault="005711C7" w:rsidP="003966EF">
      <w:pPr>
        <w:ind w:left="720" w:hanging="720"/>
        <w:rPr>
          <w:color w:val="000000" w:themeColor="text1"/>
        </w:rPr>
      </w:pPr>
      <w:r>
        <w:rPr>
          <w:color w:val="000000" w:themeColor="text1"/>
        </w:rPr>
        <w:t xml:space="preserve">Moss, H. J. (2009). Schooling citizens: </w:t>
      </w:r>
      <w:r w:rsidRPr="005711C7">
        <w:rPr>
          <w:i/>
          <w:iCs/>
          <w:color w:val="000000" w:themeColor="text1"/>
        </w:rPr>
        <w:t>The struggle for African American education in Antebellum America</w:t>
      </w:r>
      <w:r>
        <w:rPr>
          <w:color w:val="000000" w:themeColor="text1"/>
        </w:rPr>
        <w:t>. Chicago, IL: University of Chicago Press.</w:t>
      </w:r>
    </w:p>
    <w:p w14:paraId="2EB5EAD8" w14:textId="77777777" w:rsidR="005711C7" w:rsidRPr="00055D30" w:rsidRDefault="005711C7" w:rsidP="003966EF">
      <w:pPr>
        <w:ind w:left="720" w:hanging="720"/>
        <w:rPr>
          <w:color w:val="000000" w:themeColor="text1"/>
        </w:rPr>
      </w:pPr>
    </w:p>
    <w:p w14:paraId="33066D32" w14:textId="139D4221" w:rsidR="003966EF" w:rsidRPr="00055D30" w:rsidRDefault="000F56A8" w:rsidP="003966EF">
      <w:pPr>
        <w:ind w:left="720" w:hanging="720"/>
        <w:rPr>
          <w:color w:val="000000" w:themeColor="text1"/>
        </w:rPr>
      </w:pPr>
      <w:r w:rsidRPr="00055D30">
        <w:rPr>
          <w:color w:val="000000" w:themeColor="text1"/>
        </w:rPr>
        <w:t>National Assessment of Educational Progress</w:t>
      </w:r>
      <w:r w:rsidR="003966EF" w:rsidRPr="00055D30">
        <w:rPr>
          <w:color w:val="000000" w:themeColor="text1"/>
        </w:rPr>
        <w:t>. (20</w:t>
      </w:r>
      <w:r w:rsidRPr="00055D30">
        <w:rPr>
          <w:color w:val="000000" w:themeColor="text1"/>
        </w:rPr>
        <w:t>19</w:t>
      </w:r>
      <w:r w:rsidR="003966EF" w:rsidRPr="00055D30">
        <w:rPr>
          <w:color w:val="000000" w:themeColor="text1"/>
        </w:rPr>
        <w:t xml:space="preserve">). </w:t>
      </w:r>
      <w:r w:rsidRPr="00055D30">
        <w:rPr>
          <w:i/>
          <w:iCs/>
          <w:color w:val="000000" w:themeColor="text1"/>
        </w:rPr>
        <w:t>Results from 2019 mathematics and reading assessments</w:t>
      </w:r>
      <w:r w:rsidRPr="00055D30">
        <w:rPr>
          <w:color w:val="000000" w:themeColor="text1"/>
        </w:rPr>
        <w:t>. Retrieved February 01, 2021, from https://www.nationsreportcard.gov/mathematics/supportive_files/2019_infographic.pdf</w:t>
      </w:r>
    </w:p>
    <w:p w14:paraId="1897F5BA" w14:textId="77777777" w:rsidR="003966EF" w:rsidRPr="00055D30" w:rsidRDefault="003966EF" w:rsidP="003966EF">
      <w:pPr>
        <w:ind w:left="720" w:hanging="720"/>
        <w:rPr>
          <w:color w:val="000000" w:themeColor="text1"/>
        </w:rPr>
      </w:pPr>
    </w:p>
    <w:p w14:paraId="18BA9CE4" w14:textId="77777777" w:rsidR="003966EF" w:rsidRPr="00055D30" w:rsidRDefault="003966EF" w:rsidP="003966EF">
      <w:pPr>
        <w:ind w:left="720" w:hanging="720"/>
        <w:rPr>
          <w:color w:val="000000" w:themeColor="text1"/>
        </w:rPr>
      </w:pPr>
      <w:r w:rsidRPr="00055D30">
        <w:rPr>
          <w:color w:val="000000" w:themeColor="text1"/>
        </w:rPr>
        <w:t xml:space="preserve">National Commission on Educational Excellence (1983). </w:t>
      </w:r>
      <w:r w:rsidRPr="00055D30">
        <w:rPr>
          <w:i/>
          <w:color w:val="000000" w:themeColor="text1"/>
        </w:rPr>
        <w:t>A nation at risk: The imperative for educational reform</w:t>
      </w:r>
      <w:r w:rsidRPr="00055D30">
        <w:rPr>
          <w:color w:val="000000" w:themeColor="text1"/>
        </w:rPr>
        <w:t>. Washington, D.C.: U.S. Government Printing Office.</w:t>
      </w:r>
    </w:p>
    <w:p w14:paraId="4A2192C5" w14:textId="77777777" w:rsidR="003966EF" w:rsidRPr="00055D30" w:rsidRDefault="003966EF" w:rsidP="003966EF">
      <w:pPr>
        <w:ind w:left="720" w:hanging="720"/>
        <w:rPr>
          <w:color w:val="000000" w:themeColor="text1"/>
        </w:rPr>
      </w:pPr>
    </w:p>
    <w:p w14:paraId="05087566" w14:textId="0D77B50A" w:rsidR="003966EF" w:rsidRPr="00055D30" w:rsidRDefault="003966EF" w:rsidP="003966EF">
      <w:pPr>
        <w:ind w:left="720" w:hanging="720"/>
        <w:rPr>
          <w:color w:val="000000" w:themeColor="text1"/>
        </w:rPr>
      </w:pPr>
      <w:r w:rsidRPr="00055D30">
        <w:rPr>
          <w:color w:val="000000" w:themeColor="text1"/>
        </w:rPr>
        <w:t xml:space="preserve">National Governors Association. (1986). </w:t>
      </w:r>
      <w:r w:rsidRPr="00055D30">
        <w:rPr>
          <w:i/>
          <w:color w:val="000000" w:themeColor="text1"/>
        </w:rPr>
        <w:t xml:space="preserve">Time for </w:t>
      </w:r>
      <w:r w:rsidR="006E7416" w:rsidRPr="00055D30">
        <w:rPr>
          <w:i/>
          <w:color w:val="000000" w:themeColor="text1"/>
        </w:rPr>
        <w:t>R</w:t>
      </w:r>
      <w:r w:rsidRPr="00055D30">
        <w:rPr>
          <w:i/>
          <w:color w:val="000000" w:themeColor="text1"/>
        </w:rPr>
        <w:t>esults: The Governors’ 1991 Report on Education</w:t>
      </w:r>
      <w:r w:rsidRPr="00055D30">
        <w:rPr>
          <w:color w:val="000000" w:themeColor="text1"/>
        </w:rPr>
        <w:t>. Washington, D.C.: National Governors Association</w:t>
      </w:r>
      <w:r w:rsidR="008F7828">
        <w:rPr>
          <w:color w:val="000000" w:themeColor="text1"/>
        </w:rPr>
        <w:t xml:space="preserve">. </w:t>
      </w:r>
    </w:p>
    <w:p w14:paraId="308C77C3" w14:textId="77777777" w:rsidR="003966EF" w:rsidRPr="00055D30" w:rsidRDefault="003966EF" w:rsidP="003966EF">
      <w:pPr>
        <w:ind w:left="720" w:hanging="720"/>
        <w:rPr>
          <w:color w:val="000000" w:themeColor="text1"/>
        </w:rPr>
      </w:pPr>
    </w:p>
    <w:p w14:paraId="17DB460A" w14:textId="77777777" w:rsidR="003966EF" w:rsidRPr="00055D30" w:rsidRDefault="003966EF" w:rsidP="003966EF">
      <w:pPr>
        <w:ind w:left="720" w:hanging="720"/>
        <w:rPr>
          <w:color w:val="000000" w:themeColor="text1"/>
        </w:rPr>
      </w:pPr>
      <w:r w:rsidRPr="00055D30">
        <w:rPr>
          <w:color w:val="000000" w:themeColor="text1"/>
        </w:rPr>
        <w:lastRenderedPageBreak/>
        <w:t xml:space="preserve">Nelson, R. R. &amp; Winter, S. G. (1982). </w:t>
      </w:r>
      <w:r w:rsidRPr="00055D30">
        <w:rPr>
          <w:i/>
          <w:color w:val="000000" w:themeColor="text1"/>
        </w:rPr>
        <w:t>An evolutionary theory of economic change</w:t>
      </w:r>
      <w:r w:rsidRPr="00055D30">
        <w:rPr>
          <w:color w:val="000000" w:themeColor="text1"/>
        </w:rPr>
        <w:t>. Cambridge, MA: Harvard University Press.</w:t>
      </w:r>
    </w:p>
    <w:p w14:paraId="521AAB13" w14:textId="0312A5D2" w:rsidR="003966EF" w:rsidRPr="00055D30" w:rsidRDefault="003966EF" w:rsidP="003966EF">
      <w:pPr>
        <w:ind w:left="720" w:hanging="720"/>
        <w:rPr>
          <w:color w:val="000000" w:themeColor="text1"/>
        </w:rPr>
      </w:pPr>
    </w:p>
    <w:p w14:paraId="7D70211B" w14:textId="123D530E" w:rsidR="003055AB" w:rsidRPr="00055D30" w:rsidRDefault="003055AB" w:rsidP="003966EF">
      <w:pPr>
        <w:ind w:left="720" w:hanging="720"/>
        <w:rPr>
          <w:color w:val="000000" w:themeColor="text1"/>
        </w:rPr>
      </w:pPr>
      <w:r w:rsidRPr="00055D30">
        <w:rPr>
          <w:color w:val="000000" w:themeColor="text1"/>
        </w:rPr>
        <w:t xml:space="preserve">O’Day, J. A. &amp; Smith, M. S. (2019). </w:t>
      </w:r>
      <w:r w:rsidRPr="00055D30">
        <w:rPr>
          <w:i/>
          <w:iCs/>
          <w:color w:val="000000" w:themeColor="text1"/>
        </w:rPr>
        <w:t>Opportunity for all: A framework for quality and equality in education</w:t>
      </w:r>
      <w:r w:rsidRPr="00055D30">
        <w:rPr>
          <w:color w:val="000000" w:themeColor="text1"/>
        </w:rPr>
        <w:t>. Cambridge, MA: Harvard Education Press.</w:t>
      </w:r>
    </w:p>
    <w:p w14:paraId="5E47EB80" w14:textId="77777777" w:rsidR="003055AB" w:rsidRPr="00055D30" w:rsidRDefault="003055AB" w:rsidP="003966EF">
      <w:pPr>
        <w:ind w:left="720" w:hanging="720"/>
        <w:rPr>
          <w:color w:val="000000" w:themeColor="text1"/>
        </w:rPr>
      </w:pPr>
    </w:p>
    <w:p w14:paraId="0F49EC1E" w14:textId="77777777" w:rsidR="003966EF" w:rsidRPr="00055D30" w:rsidRDefault="003966EF" w:rsidP="003966EF">
      <w:pPr>
        <w:ind w:left="720" w:hanging="720"/>
        <w:rPr>
          <w:color w:val="000000" w:themeColor="text1"/>
        </w:rPr>
      </w:pPr>
      <w:r w:rsidRPr="00055D30">
        <w:rPr>
          <w:color w:val="000000" w:themeColor="text1"/>
        </w:rPr>
        <w:t xml:space="preserve">Patton, M. Q. (2011). </w:t>
      </w:r>
      <w:r w:rsidRPr="00055D30">
        <w:rPr>
          <w:i/>
          <w:color w:val="000000" w:themeColor="text1"/>
        </w:rPr>
        <w:t>Developmental evaluation: Applying concepts to enhance innovation and use</w:t>
      </w:r>
      <w:r w:rsidRPr="00055D30">
        <w:rPr>
          <w:color w:val="000000" w:themeColor="text1"/>
        </w:rPr>
        <w:t>. New York, NY: Guilford Press.</w:t>
      </w:r>
    </w:p>
    <w:p w14:paraId="21F3FEA3" w14:textId="77777777" w:rsidR="003966EF" w:rsidRPr="00055D30" w:rsidRDefault="003966EF" w:rsidP="003966EF">
      <w:pPr>
        <w:ind w:left="720" w:hanging="720"/>
        <w:rPr>
          <w:color w:val="000000" w:themeColor="text1"/>
        </w:rPr>
      </w:pPr>
    </w:p>
    <w:p w14:paraId="287C7CDA" w14:textId="77777777" w:rsidR="003966EF" w:rsidRPr="00055D30" w:rsidRDefault="003966EF" w:rsidP="003966EF">
      <w:pPr>
        <w:ind w:left="720" w:hanging="720"/>
        <w:rPr>
          <w:color w:val="000000" w:themeColor="text1"/>
        </w:rPr>
      </w:pPr>
      <w:r w:rsidRPr="00055D30">
        <w:rPr>
          <w:color w:val="000000" w:themeColor="text1"/>
        </w:rPr>
        <w:t>Penuel, W. R., Furtak, E. M., &amp; Farrell, C. C. (2021). Research-practice partnerships in education: Advancing an evolutionary logic of systems improvement. </w:t>
      </w:r>
      <w:r w:rsidRPr="00055D30">
        <w:rPr>
          <w:i/>
          <w:iCs/>
          <w:color w:val="000000" w:themeColor="text1"/>
        </w:rPr>
        <w:t>Die Deutsche Schule, 113</w:t>
      </w:r>
      <w:r w:rsidRPr="00055D30">
        <w:rPr>
          <w:color w:val="000000" w:themeColor="text1"/>
        </w:rPr>
        <w:t>(1), 45-62. https://doi.org/10.31244/dds.2021.01.05</w:t>
      </w:r>
    </w:p>
    <w:p w14:paraId="4ACE87BE" w14:textId="77777777" w:rsidR="003966EF" w:rsidRPr="00055D30" w:rsidRDefault="003966EF" w:rsidP="003966EF">
      <w:pPr>
        <w:ind w:left="720" w:hanging="720"/>
        <w:rPr>
          <w:color w:val="000000" w:themeColor="text1"/>
        </w:rPr>
      </w:pPr>
    </w:p>
    <w:p w14:paraId="703A67FA" w14:textId="77777777" w:rsidR="003966EF" w:rsidRPr="00055D30" w:rsidRDefault="003966EF" w:rsidP="003966EF">
      <w:pPr>
        <w:ind w:left="720" w:hanging="720"/>
        <w:rPr>
          <w:color w:val="000000" w:themeColor="text1"/>
        </w:rPr>
      </w:pPr>
      <w:r w:rsidRPr="00055D30">
        <w:rPr>
          <w:color w:val="000000" w:themeColor="text1"/>
        </w:rPr>
        <w:t xml:space="preserve">Penuel, W. R. &amp; Gallagher, D. J. (2017). </w:t>
      </w:r>
      <w:r w:rsidRPr="00055D30">
        <w:rPr>
          <w:i/>
          <w:color w:val="000000" w:themeColor="text1"/>
        </w:rPr>
        <w:t>Creating research-practice partnerships in education</w:t>
      </w:r>
      <w:r w:rsidRPr="00055D30">
        <w:rPr>
          <w:color w:val="000000" w:themeColor="text1"/>
        </w:rPr>
        <w:t>. Cambridge, MA: Harvard Education Press.</w:t>
      </w:r>
    </w:p>
    <w:p w14:paraId="0BB3C780" w14:textId="3D645D48" w:rsidR="003966EF" w:rsidRPr="00055D30" w:rsidRDefault="003966EF" w:rsidP="003966EF">
      <w:pPr>
        <w:ind w:left="720" w:hanging="720"/>
        <w:rPr>
          <w:color w:val="000000" w:themeColor="text1"/>
        </w:rPr>
      </w:pPr>
    </w:p>
    <w:p w14:paraId="4E5B63DA" w14:textId="02EC5BD9" w:rsidR="00191401" w:rsidRPr="00055D30" w:rsidRDefault="00191401" w:rsidP="003966EF">
      <w:pPr>
        <w:ind w:left="720" w:hanging="720"/>
        <w:rPr>
          <w:color w:val="000000" w:themeColor="text1"/>
        </w:rPr>
      </w:pPr>
      <w:r w:rsidRPr="00055D30">
        <w:rPr>
          <w:color w:val="000000" w:themeColor="text1"/>
        </w:rPr>
        <w:t xml:space="preserve">Penuel, W. R., Riedy, R., Barber, M. S., Peurach, D. J., LeBouef, W.A., &amp; Clark, T. (2020). Principles of collaborative education research with stakeholders: Toward requirements for a new research and development infrastructure. </w:t>
      </w:r>
      <w:r w:rsidRPr="00055D30">
        <w:rPr>
          <w:i/>
          <w:iCs/>
          <w:color w:val="000000" w:themeColor="text1"/>
        </w:rPr>
        <w:t>Review of Educational Research, 90 (5)</w:t>
      </w:r>
      <w:r w:rsidRPr="00055D30">
        <w:rPr>
          <w:color w:val="000000" w:themeColor="text1"/>
        </w:rPr>
        <w:t>, 627-674.</w:t>
      </w:r>
    </w:p>
    <w:p w14:paraId="1AC7ED6E" w14:textId="77777777" w:rsidR="00191401" w:rsidRPr="00055D30" w:rsidRDefault="00191401" w:rsidP="003966EF">
      <w:pPr>
        <w:ind w:left="720" w:hanging="720"/>
        <w:rPr>
          <w:color w:val="000000" w:themeColor="text1"/>
        </w:rPr>
      </w:pPr>
    </w:p>
    <w:p w14:paraId="0AF93FB6" w14:textId="77777777" w:rsidR="003966EF" w:rsidRPr="00055D30" w:rsidRDefault="003966EF" w:rsidP="003966EF">
      <w:pPr>
        <w:ind w:left="720" w:hanging="720"/>
        <w:rPr>
          <w:color w:val="000000" w:themeColor="text1"/>
        </w:rPr>
      </w:pPr>
      <w:r w:rsidRPr="00055D30">
        <w:rPr>
          <w:color w:val="000000" w:themeColor="text1"/>
        </w:rPr>
        <w:t xml:space="preserve">Peurach, D. J. (2011). </w:t>
      </w:r>
      <w:r w:rsidRPr="00055D30">
        <w:rPr>
          <w:i/>
          <w:color w:val="000000" w:themeColor="text1"/>
        </w:rPr>
        <w:t xml:space="preserve">Seeing complexity in public education: Problems, possibilities, and </w:t>
      </w:r>
      <w:r w:rsidRPr="00055D30">
        <w:rPr>
          <w:i/>
          <w:color w:val="000000" w:themeColor="text1"/>
          <w:u w:val="single"/>
        </w:rPr>
        <w:t>Success for All</w:t>
      </w:r>
      <w:r w:rsidRPr="00055D30">
        <w:rPr>
          <w:color w:val="000000" w:themeColor="text1"/>
        </w:rPr>
        <w:t>. New York, NY: Oxford University Press.</w:t>
      </w:r>
    </w:p>
    <w:p w14:paraId="170DE42A" w14:textId="790FE307" w:rsidR="003966EF" w:rsidRDefault="003966EF" w:rsidP="003966EF">
      <w:pPr>
        <w:ind w:left="720" w:hanging="720"/>
        <w:rPr>
          <w:color w:val="000000" w:themeColor="text1"/>
        </w:rPr>
      </w:pPr>
    </w:p>
    <w:p w14:paraId="71858A56" w14:textId="13C54A31" w:rsidR="00C4577E" w:rsidRDefault="00C4577E" w:rsidP="003966EF">
      <w:pPr>
        <w:ind w:left="720" w:hanging="720"/>
        <w:rPr>
          <w:color w:val="000000" w:themeColor="text1"/>
        </w:rPr>
      </w:pPr>
      <w:r w:rsidRPr="00806CB3">
        <w:rPr>
          <w:color w:val="000000" w:themeColor="text1"/>
        </w:rPr>
        <w:t>Peurach, D. J. (2015</w:t>
      </w:r>
      <w:r>
        <w:rPr>
          <w:color w:val="000000" w:themeColor="text1"/>
        </w:rPr>
        <w:t>a</w:t>
      </w:r>
      <w:r w:rsidRPr="00806CB3">
        <w:rPr>
          <w:color w:val="000000" w:themeColor="text1"/>
        </w:rPr>
        <w:t xml:space="preserve">). </w:t>
      </w:r>
      <w:r w:rsidRPr="00806CB3">
        <w:rPr>
          <w:bCs/>
          <w:i/>
          <w:color w:val="000000" w:themeColor="text1"/>
        </w:rPr>
        <w:t>Educational innovation and problems of improvement: Aligning politics, policies, and practice.</w:t>
      </w:r>
      <w:r w:rsidRPr="00806CB3">
        <w:rPr>
          <w:bCs/>
          <w:color w:val="000000" w:themeColor="text1"/>
        </w:rPr>
        <w:t xml:space="preserve"> </w:t>
      </w:r>
      <w:r>
        <w:rPr>
          <w:color w:val="000000" w:themeColor="text1"/>
        </w:rPr>
        <w:t xml:space="preserve">Retrieved on February 01, 2021, from </w:t>
      </w:r>
      <w:r w:rsidRPr="00C4577E">
        <w:rPr>
          <w:color w:val="000000" w:themeColor="text1"/>
        </w:rPr>
        <w:t>https://my.vanderbilt.edu/scalingupcenter/files/2016/12/The-Practice-of-Innovation-and-Problems-of-Improvement.pdf</w:t>
      </w:r>
      <w:r>
        <w:rPr>
          <w:color w:val="000000" w:themeColor="text1"/>
        </w:rPr>
        <w:t>.</w:t>
      </w:r>
    </w:p>
    <w:p w14:paraId="78A54729" w14:textId="77777777" w:rsidR="00C4577E" w:rsidRDefault="00C4577E" w:rsidP="003966EF">
      <w:pPr>
        <w:ind w:left="720" w:hanging="720"/>
        <w:rPr>
          <w:color w:val="000000" w:themeColor="text1"/>
        </w:rPr>
      </w:pPr>
    </w:p>
    <w:p w14:paraId="3E42F6C2" w14:textId="51A6CAA4" w:rsidR="008D4A76" w:rsidRDefault="008D4A76" w:rsidP="003966EF">
      <w:pPr>
        <w:ind w:left="720" w:hanging="720"/>
        <w:rPr>
          <w:color w:val="000000" w:themeColor="text1"/>
        </w:rPr>
      </w:pPr>
      <w:r w:rsidRPr="00806CB3">
        <w:rPr>
          <w:color w:val="000000" w:themeColor="text1"/>
        </w:rPr>
        <w:t>Peurach, D. J. (2015</w:t>
      </w:r>
      <w:r w:rsidR="00C4577E">
        <w:rPr>
          <w:color w:val="000000" w:themeColor="text1"/>
        </w:rPr>
        <w:t>b</w:t>
      </w:r>
      <w:r w:rsidRPr="00806CB3">
        <w:rPr>
          <w:color w:val="000000" w:themeColor="text1"/>
        </w:rPr>
        <w:t xml:space="preserve">). Intelligently partnering for Common Core implementation. In J. A. Supovitz and J. P. Spillane (Eds.). </w:t>
      </w:r>
      <w:r w:rsidRPr="00806CB3">
        <w:rPr>
          <w:bCs/>
          <w:i/>
          <w:color w:val="000000" w:themeColor="text1"/>
        </w:rPr>
        <w:t xml:space="preserve">Challenging standards: </w:t>
      </w:r>
      <w:r w:rsidR="00474E33">
        <w:rPr>
          <w:bCs/>
          <w:i/>
          <w:color w:val="000000" w:themeColor="text1"/>
        </w:rPr>
        <w:t>N</w:t>
      </w:r>
      <w:r w:rsidRPr="00806CB3">
        <w:rPr>
          <w:bCs/>
          <w:i/>
          <w:color w:val="000000" w:themeColor="text1"/>
        </w:rPr>
        <w:t>avigating conflict and building capacity in the era of the Common Core</w:t>
      </w:r>
      <w:r w:rsidRPr="00806CB3">
        <w:rPr>
          <w:bCs/>
          <w:color w:val="000000" w:themeColor="text1"/>
        </w:rPr>
        <w:t xml:space="preserve"> (pp. 113-122). Lanham, MD: </w:t>
      </w:r>
      <w:r w:rsidRPr="00806CB3">
        <w:rPr>
          <w:color w:val="000000" w:themeColor="text1"/>
        </w:rPr>
        <w:t>Rowman</w:t>
      </w:r>
      <w:r>
        <w:rPr>
          <w:color w:val="000000" w:themeColor="text1"/>
        </w:rPr>
        <w:t xml:space="preserve"> &amp; </w:t>
      </w:r>
      <w:r w:rsidRPr="00806CB3">
        <w:rPr>
          <w:color w:val="000000" w:themeColor="text1"/>
        </w:rPr>
        <w:t>Littlefield</w:t>
      </w:r>
      <w:r>
        <w:rPr>
          <w:color w:val="000000" w:themeColor="text1"/>
        </w:rPr>
        <w:t>.</w:t>
      </w:r>
    </w:p>
    <w:p w14:paraId="1047832F" w14:textId="77777777" w:rsidR="008D4A76" w:rsidRPr="00055D30" w:rsidRDefault="008D4A76" w:rsidP="003966EF">
      <w:pPr>
        <w:ind w:left="720" w:hanging="720"/>
        <w:rPr>
          <w:color w:val="000000" w:themeColor="text1"/>
        </w:rPr>
      </w:pPr>
    </w:p>
    <w:p w14:paraId="0AF6D7D5" w14:textId="77777777" w:rsidR="003966EF" w:rsidRPr="00055D30" w:rsidRDefault="003966EF" w:rsidP="003966EF">
      <w:pPr>
        <w:ind w:left="720" w:hanging="720"/>
        <w:rPr>
          <w:color w:val="000000" w:themeColor="text1"/>
        </w:rPr>
      </w:pPr>
      <w:r w:rsidRPr="00055D30">
        <w:rPr>
          <w:color w:val="000000" w:themeColor="text1"/>
        </w:rPr>
        <w:t xml:space="preserve">Peurach, D. J. (2016). Innovating at the nexus of impact and improvement: Leading educational improvement networks. </w:t>
      </w:r>
      <w:r w:rsidRPr="00055D30">
        <w:rPr>
          <w:i/>
          <w:color w:val="000000" w:themeColor="text1"/>
        </w:rPr>
        <w:t>Educational Researcher, 45 (7)</w:t>
      </w:r>
      <w:r w:rsidRPr="00055D30">
        <w:rPr>
          <w:color w:val="000000" w:themeColor="text1"/>
        </w:rPr>
        <w:t>, 421-429.</w:t>
      </w:r>
    </w:p>
    <w:p w14:paraId="3AC2BF2D" w14:textId="599B3215" w:rsidR="003966EF" w:rsidRDefault="003966EF" w:rsidP="003966EF">
      <w:pPr>
        <w:ind w:left="720" w:hanging="720"/>
        <w:rPr>
          <w:color w:val="000000" w:themeColor="text1"/>
        </w:rPr>
      </w:pPr>
    </w:p>
    <w:p w14:paraId="5C2CEF0C" w14:textId="77777777" w:rsidR="003966EF" w:rsidRPr="00055D30" w:rsidRDefault="003966EF" w:rsidP="003966EF">
      <w:pPr>
        <w:ind w:left="720" w:hanging="720"/>
        <w:rPr>
          <w:color w:val="000000" w:themeColor="text1"/>
        </w:rPr>
      </w:pPr>
      <w:r w:rsidRPr="00055D30">
        <w:rPr>
          <w:color w:val="000000" w:themeColor="text1"/>
        </w:rPr>
        <w:t xml:space="preserve">Peurach, D. J., Cohen, D. K., &amp; Spillane, J. P. (2019). Governments, markets, and instruction: Considerations for cross-national research. </w:t>
      </w:r>
      <w:r w:rsidRPr="00055D30">
        <w:rPr>
          <w:i/>
          <w:iCs/>
          <w:color w:val="000000" w:themeColor="text1"/>
        </w:rPr>
        <w:t>Journal of Educational Administration</w:t>
      </w:r>
      <w:r w:rsidRPr="00055D30">
        <w:rPr>
          <w:color w:val="000000" w:themeColor="text1"/>
        </w:rPr>
        <w:t>. DOI 10.1108/JEA-09-2018-0172</w:t>
      </w:r>
    </w:p>
    <w:p w14:paraId="42DB870F" w14:textId="77777777" w:rsidR="003966EF" w:rsidRPr="00055D30" w:rsidRDefault="003966EF" w:rsidP="003966EF">
      <w:pPr>
        <w:ind w:left="720" w:hanging="720"/>
        <w:rPr>
          <w:color w:val="000000" w:themeColor="text1"/>
        </w:rPr>
      </w:pPr>
    </w:p>
    <w:p w14:paraId="7AD93345" w14:textId="77777777" w:rsidR="003966EF" w:rsidRPr="00055D30" w:rsidRDefault="003966EF" w:rsidP="003966EF">
      <w:pPr>
        <w:ind w:left="720" w:hanging="720"/>
        <w:rPr>
          <w:color w:val="000000" w:themeColor="text1"/>
        </w:rPr>
      </w:pPr>
      <w:r w:rsidRPr="00055D30">
        <w:rPr>
          <w:color w:val="000000" w:themeColor="text1"/>
        </w:rPr>
        <w:t xml:space="preserve">Peurach, D. J., Cohen, D. K., Yurkofsky, M., &amp; Spillane, J. P. (2019). From mass schooling to educational systems: Changing patterns in the organization and management of instruction. </w:t>
      </w:r>
      <w:r w:rsidRPr="00055D30">
        <w:rPr>
          <w:i/>
          <w:iCs/>
          <w:color w:val="000000" w:themeColor="text1"/>
        </w:rPr>
        <w:t xml:space="preserve">Review of Research in Education, 43, </w:t>
      </w:r>
      <w:r w:rsidRPr="00055D30">
        <w:rPr>
          <w:color w:val="000000" w:themeColor="text1"/>
        </w:rPr>
        <w:t>32-67.</w:t>
      </w:r>
    </w:p>
    <w:p w14:paraId="7990E2B0" w14:textId="77777777" w:rsidR="003966EF" w:rsidRPr="00055D30" w:rsidRDefault="003966EF" w:rsidP="003966EF">
      <w:pPr>
        <w:ind w:left="720" w:hanging="720"/>
        <w:rPr>
          <w:color w:val="000000" w:themeColor="text1"/>
        </w:rPr>
      </w:pPr>
    </w:p>
    <w:p w14:paraId="46556742" w14:textId="1C829BAE" w:rsidR="003966EF" w:rsidRPr="00055D30" w:rsidRDefault="003966EF" w:rsidP="003966EF">
      <w:pPr>
        <w:ind w:left="720" w:hanging="720"/>
        <w:rPr>
          <w:color w:val="000000" w:themeColor="text1"/>
        </w:rPr>
      </w:pPr>
      <w:r w:rsidRPr="00055D30">
        <w:rPr>
          <w:color w:val="000000" w:themeColor="text1"/>
        </w:rPr>
        <w:lastRenderedPageBreak/>
        <w:t>Peurach, D. J. &amp; Foster, A. T. (2020). The policy context</w:t>
      </w:r>
      <w:r w:rsidR="003B072C">
        <w:rPr>
          <w:color w:val="000000" w:themeColor="text1"/>
        </w:rPr>
        <w:t>s</w:t>
      </w:r>
      <w:r w:rsidRPr="00055D30">
        <w:rPr>
          <w:color w:val="000000" w:themeColor="text1"/>
        </w:rPr>
        <w:t xml:space="preserve"> of United States educational innovation and improvement. In A. Hynds (Ed.), </w:t>
      </w:r>
      <w:r w:rsidRPr="00055D30">
        <w:rPr>
          <w:i/>
          <w:color w:val="000000" w:themeColor="text1"/>
        </w:rPr>
        <w:t>Oxford Bibliographies in Education</w:t>
      </w:r>
      <w:r w:rsidRPr="00055D30">
        <w:rPr>
          <w:color w:val="000000" w:themeColor="text1"/>
        </w:rPr>
        <w:t>. New York, NY: Oxford University Press.</w:t>
      </w:r>
    </w:p>
    <w:p w14:paraId="5567296A" w14:textId="77777777" w:rsidR="003966EF" w:rsidRPr="00055D30" w:rsidRDefault="003966EF" w:rsidP="003966EF">
      <w:pPr>
        <w:ind w:left="720" w:hanging="720"/>
        <w:rPr>
          <w:color w:val="000000" w:themeColor="text1"/>
        </w:rPr>
      </w:pPr>
    </w:p>
    <w:p w14:paraId="71ACAA8F" w14:textId="77777777" w:rsidR="003966EF" w:rsidRPr="00055D30" w:rsidRDefault="003966EF" w:rsidP="003966EF">
      <w:pPr>
        <w:ind w:left="720" w:hanging="720"/>
        <w:rPr>
          <w:color w:val="000000" w:themeColor="text1"/>
        </w:rPr>
      </w:pPr>
      <w:r w:rsidRPr="00055D30">
        <w:rPr>
          <w:color w:val="000000" w:themeColor="text1"/>
        </w:rPr>
        <w:t xml:space="preserve">Peurach, D. J. &amp; Glazer, J. L. (2012). Reconsidering replication: New perspectives on large-scale school improvement. </w:t>
      </w:r>
      <w:r w:rsidRPr="00055D30">
        <w:rPr>
          <w:i/>
          <w:color w:val="000000" w:themeColor="text1"/>
        </w:rPr>
        <w:t>Journal of Educational Change, 13 (2),</w:t>
      </w:r>
      <w:r w:rsidRPr="00055D30">
        <w:rPr>
          <w:color w:val="000000" w:themeColor="text1"/>
        </w:rPr>
        <w:t xml:space="preserve"> 155-190.</w:t>
      </w:r>
    </w:p>
    <w:p w14:paraId="0818351A" w14:textId="77777777" w:rsidR="003966EF" w:rsidRPr="00055D30" w:rsidRDefault="003966EF" w:rsidP="003966EF">
      <w:pPr>
        <w:ind w:left="720" w:hanging="720"/>
        <w:rPr>
          <w:color w:val="000000" w:themeColor="text1"/>
        </w:rPr>
      </w:pPr>
    </w:p>
    <w:p w14:paraId="23B9D162" w14:textId="77777777" w:rsidR="003966EF" w:rsidRPr="00055D30" w:rsidRDefault="003966EF" w:rsidP="003966EF">
      <w:pPr>
        <w:ind w:left="720" w:hanging="720"/>
        <w:rPr>
          <w:color w:val="000000" w:themeColor="text1"/>
        </w:rPr>
      </w:pPr>
      <w:r w:rsidRPr="00055D30">
        <w:rPr>
          <w:color w:val="000000" w:themeColor="text1"/>
        </w:rPr>
        <w:t xml:space="preserve">Peurach, D. J., Glazer, J. L., &amp; Lenhoff, S. W. (2016). The developmental evaluation of school improvement networks. </w:t>
      </w:r>
      <w:r w:rsidRPr="00055D30">
        <w:rPr>
          <w:i/>
          <w:color w:val="000000" w:themeColor="text1"/>
        </w:rPr>
        <w:t>Educational Policy, 30 (4),</w:t>
      </w:r>
      <w:r w:rsidRPr="00055D30">
        <w:rPr>
          <w:color w:val="000000" w:themeColor="text1"/>
        </w:rPr>
        <w:t xml:space="preserve"> 606-648.</w:t>
      </w:r>
    </w:p>
    <w:p w14:paraId="2AA25327" w14:textId="77777777" w:rsidR="003966EF" w:rsidRPr="00055D30" w:rsidRDefault="003966EF" w:rsidP="003966EF">
      <w:pPr>
        <w:ind w:left="720" w:hanging="720"/>
        <w:rPr>
          <w:color w:val="000000" w:themeColor="text1"/>
        </w:rPr>
      </w:pPr>
    </w:p>
    <w:p w14:paraId="305CBBA3" w14:textId="7BAABAC3" w:rsidR="003966EF" w:rsidRPr="00055D30" w:rsidRDefault="003966EF" w:rsidP="003966EF">
      <w:pPr>
        <w:ind w:left="720" w:hanging="720"/>
        <w:rPr>
          <w:color w:val="000000" w:themeColor="text1"/>
        </w:rPr>
      </w:pPr>
      <w:r w:rsidRPr="00055D30">
        <w:rPr>
          <w:color w:val="000000" w:themeColor="text1"/>
        </w:rPr>
        <w:t>Peurach, D. J., Penuel, W. R., and Russell, J. L. (2018). Beyond ritualized rationality: Organizational dynamics of instructionally</w:t>
      </w:r>
      <w:r w:rsidR="00707D57">
        <w:rPr>
          <w:color w:val="000000" w:themeColor="text1"/>
        </w:rPr>
        <w:t xml:space="preserve"> f</w:t>
      </w:r>
      <w:r w:rsidRPr="00055D30">
        <w:rPr>
          <w:color w:val="000000" w:themeColor="text1"/>
        </w:rPr>
        <w:t xml:space="preserve">ocused continuous improvement. In C. James, D. E. Spicer, M. Connolly, &amp; S. D. Kruse (Eds.), </w:t>
      </w:r>
      <w:r w:rsidRPr="00055D30">
        <w:rPr>
          <w:i/>
          <w:iCs/>
          <w:color w:val="000000" w:themeColor="text1"/>
        </w:rPr>
        <w:t xml:space="preserve">The Sage Handbook of </w:t>
      </w:r>
      <w:r w:rsidR="00BC5BF9" w:rsidRPr="00055D30">
        <w:rPr>
          <w:i/>
          <w:iCs/>
          <w:color w:val="000000" w:themeColor="text1"/>
        </w:rPr>
        <w:t>School</w:t>
      </w:r>
      <w:r w:rsidRPr="00055D30">
        <w:rPr>
          <w:i/>
          <w:iCs/>
          <w:color w:val="000000" w:themeColor="text1"/>
        </w:rPr>
        <w:t xml:space="preserve"> Organization</w:t>
      </w:r>
      <w:r w:rsidRPr="00055D30">
        <w:rPr>
          <w:color w:val="000000" w:themeColor="text1"/>
        </w:rPr>
        <w:t>. Thousand Oaks, CA: Sage.</w:t>
      </w:r>
    </w:p>
    <w:p w14:paraId="70972617" w14:textId="77777777" w:rsidR="003966EF" w:rsidRPr="00055D30" w:rsidRDefault="003966EF" w:rsidP="003966EF">
      <w:pPr>
        <w:ind w:left="720" w:hanging="720"/>
        <w:rPr>
          <w:color w:val="000000" w:themeColor="text1"/>
        </w:rPr>
      </w:pPr>
    </w:p>
    <w:p w14:paraId="1191D589" w14:textId="325D2D9D" w:rsidR="00F3391A" w:rsidRDefault="00F3391A" w:rsidP="003966EF">
      <w:pPr>
        <w:ind w:left="720" w:hanging="720"/>
        <w:rPr>
          <w:color w:val="000000" w:themeColor="text1"/>
        </w:rPr>
      </w:pPr>
      <w:r>
        <w:rPr>
          <w:color w:val="000000" w:themeColor="text1"/>
        </w:rPr>
        <w:t xml:space="preserve">Peurach, D. J., Russell, J. L., Cohen-Vogel, L., Penuel, W. R. (forthcoming). </w:t>
      </w:r>
      <w:r w:rsidRPr="00F3391A">
        <w:rPr>
          <w:i/>
          <w:iCs/>
          <w:color w:val="000000" w:themeColor="text1"/>
        </w:rPr>
        <w:t xml:space="preserve">The </w:t>
      </w:r>
      <w:r w:rsidR="00F302E0">
        <w:rPr>
          <w:i/>
          <w:iCs/>
          <w:color w:val="000000" w:themeColor="text1"/>
        </w:rPr>
        <w:t>f</w:t>
      </w:r>
      <w:r w:rsidRPr="00F3391A">
        <w:rPr>
          <w:i/>
          <w:iCs/>
          <w:color w:val="000000" w:themeColor="text1"/>
        </w:rPr>
        <w:t xml:space="preserve">oundational </w:t>
      </w:r>
      <w:r w:rsidR="00F302E0">
        <w:rPr>
          <w:i/>
          <w:iCs/>
          <w:color w:val="000000" w:themeColor="text1"/>
        </w:rPr>
        <w:t>h</w:t>
      </w:r>
      <w:r w:rsidRPr="00F3391A">
        <w:rPr>
          <w:i/>
          <w:iCs/>
          <w:color w:val="000000" w:themeColor="text1"/>
        </w:rPr>
        <w:t xml:space="preserve">andbook on </w:t>
      </w:r>
      <w:r w:rsidR="00F302E0">
        <w:rPr>
          <w:i/>
          <w:iCs/>
          <w:color w:val="000000" w:themeColor="text1"/>
        </w:rPr>
        <w:t>i</w:t>
      </w:r>
      <w:r w:rsidRPr="00F3391A">
        <w:rPr>
          <w:i/>
          <w:iCs/>
          <w:color w:val="000000" w:themeColor="text1"/>
        </w:rPr>
        <w:t xml:space="preserve">mprovement </w:t>
      </w:r>
      <w:r w:rsidR="00C1678D">
        <w:rPr>
          <w:i/>
          <w:iCs/>
          <w:color w:val="000000" w:themeColor="text1"/>
        </w:rPr>
        <w:t>r</w:t>
      </w:r>
      <w:r w:rsidR="00C1678D" w:rsidRPr="00F3391A">
        <w:rPr>
          <w:i/>
          <w:iCs/>
          <w:color w:val="000000" w:themeColor="text1"/>
        </w:rPr>
        <w:t>esearch</w:t>
      </w:r>
      <w:r w:rsidRPr="00F3391A">
        <w:rPr>
          <w:i/>
          <w:iCs/>
          <w:color w:val="000000" w:themeColor="text1"/>
        </w:rPr>
        <w:t xml:space="preserve"> in </w:t>
      </w:r>
      <w:r w:rsidR="00C1678D">
        <w:rPr>
          <w:i/>
          <w:iCs/>
          <w:color w:val="000000" w:themeColor="text1"/>
        </w:rPr>
        <w:t>e</w:t>
      </w:r>
      <w:r w:rsidR="00C1678D" w:rsidRPr="00F3391A">
        <w:rPr>
          <w:i/>
          <w:iCs/>
          <w:color w:val="000000" w:themeColor="text1"/>
        </w:rPr>
        <w:t>ducation</w:t>
      </w:r>
      <w:r>
        <w:rPr>
          <w:color w:val="000000" w:themeColor="text1"/>
        </w:rPr>
        <w:t>. Lanham, MD: Rowman and Littlefield</w:t>
      </w:r>
      <w:r w:rsidR="00E0783C">
        <w:rPr>
          <w:color w:val="000000" w:themeColor="text1"/>
        </w:rPr>
        <w:t>.</w:t>
      </w:r>
    </w:p>
    <w:p w14:paraId="191CF576" w14:textId="77777777" w:rsidR="00F302E0" w:rsidRDefault="00F302E0" w:rsidP="003966EF">
      <w:pPr>
        <w:ind w:left="720" w:hanging="720"/>
        <w:rPr>
          <w:color w:val="000000" w:themeColor="text1"/>
        </w:rPr>
      </w:pPr>
    </w:p>
    <w:p w14:paraId="5F0FED51" w14:textId="6AE8A627" w:rsidR="00F302E0" w:rsidRDefault="00F302E0" w:rsidP="003966EF">
      <w:pPr>
        <w:ind w:left="720" w:hanging="720"/>
        <w:rPr>
          <w:color w:val="000000" w:themeColor="text1"/>
        </w:rPr>
      </w:pPr>
      <w:r w:rsidRPr="00F302E0">
        <w:rPr>
          <w:color w:val="000000" w:themeColor="text1"/>
        </w:rPr>
        <w:t xml:space="preserve">Peurach, D. J., Yurkofsky, M. M., Sutherland, D. H., Blaushild, N., &amp; Spillane, J. S. (2020). Analyzing instructionally focused education systems: Exploring the coordinated use of complementary frameworks. </w:t>
      </w:r>
      <w:r w:rsidRPr="00F302E0">
        <w:rPr>
          <w:i/>
          <w:color w:val="000000" w:themeColor="text1"/>
        </w:rPr>
        <w:t>Peabody Journal of Education</w:t>
      </w:r>
      <w:r w:rsidRPr="00F302E0">
        <w:rPr>
          <w:i/>
          <w:iCs/>
          <w:color w:val="000000" w:themeColor="text1"/>
        </w:rPr>
        <w:t>, 95 (4)</w:t>
      </w:r>
      <w:r w:rsidRPr="00F302E0">
        <w:rPr>
          <w:color w:val="000000" w:themeColor="text1"/>
        </w:rPr>
        <w:t>, 336-355.</w:t>
      </w:r>
    </w:p>
    <w:p w14:paraId="6135E03E" w14:textId="77777777" w:rsidR="00F302E0" w:rsidRDefault="00F302E0" w:rsidP="003966EF">
      <w:pPr>
        <w:ind w:left="720" w:hanging="720"/>
        <w:rPr>
          <w:color w:val="000000" w:themeColor="text1"/>
        </w:rPr>
      </w:pPr>
    </w:p>
    <w:p w14:paraId="226A5EA2" w14:textId="01101658" w:rsidR="003966EF" w:rsidRPr="00055D30" w:rsidRDefault="003966EF" w:rsidP="003966EF">
      <w:pPr>
        <w:ind w:left="720" w:hanging="720"/>
        <w:rPr>
          <w:color w:val="000000" w:themeColor="text1"/>
        </w:rPr>
      </w:pPr>
      <w:r w:rsidRPr="00055D30">
        <w:rPr>
          <w:color w:val="000000" w:themeColor="text1"/>
        </w:rPr>
        <w:t xml:space="preserve">Poole, M. S. &amp; Ven de Ven, A. H. (Eds.) (2004). </w:t>
      </w:r>
      <w:r w:rsidRPr="00055D30">
        <w:rPr>
          <w:i/>
          <w:color w:val="000000" w:themeColor="text1"/>
        </w:rPr>
        <w:t>Handbook of organizational change and innovation (1</w:t>
      </w:r>
      <w:r w:rsidRPr="00055D30">
        <w:rPr>
          <w:i/>
          <w:color w:val="000000" w:themeColor="text1"/>
          <w:vertAlign w:val="superscript"/>
        </w:rPr>
        <w:t>st</w:t>
      </w:r>
      <w:r w:rsidRPr="00055D30">
        <w:rPr>
          <w:i/>
          <w:color w:val="000000" w:themeColor="text1"/>
        </w:rPr>
        <w:t xml:space="preserve"> edition)</w:t>
      </w:r>
      <w:r w:rsidRPr="00055D30">
        <w:rPr>
          <w:color w:val="000000" w:themeColor="text1"/>
        </w:rPr>
        <w:t>. New York, NY: Oxford University Press.</w:t>
      </w:r>
    </w:p>
    <w:p w14:paraId="65BD2A4A" w14:textId="77777777" w:rsidR="003966EF" w:rsidRPr="00055D30" w:rsidRDefault="003966EF" w:rsidP="003966EF">
      <w:pPr>
        <w:ind w:left="720" w:hanging="720"/>
        <w:rPr>
          <w:color w:val="000000" w:themeColor="text1"/>
        </w:rPr>
      </w:pPr>
    </w:p>
    <w:p w14:paraId="60022835" w14:textId="43FEFF46" w:rsidR="003966EF" w:rsidRPr="00055D30" w:rsidRDefault="003966EF" w:rsidP="003966EF">
      <w:pPr>
        <w:ind w:left="720" w:hanging="720"/>
        <w:rPr>
          <w:color w:val="000000" w:themeColor="text1"/>
        </w:rPr>
      </w:pPr>
      <w:r w:rsidRPr="00055D30">
        <w:rPr>
          <w:color w:val="000000" w:themeColor="text1"/>
        </w:rPr>
        <w:t>Ravitch, D. (1990). Education in the 1980’s: A concern for “quality”. Retrieved</w:t>
      </w:r>
      <w:r w:rsidR="000F56A8" w:rsidRPr="00055D30">
        <w:rPr>
          <w:color w:val="000000" w:themeColor="text1"/>
        </w:rPr>
        <w:t xml:space="preserve"> </w:t>
      </w:r>
      <w:r w:rsidRPr="00055D30">
        <w:rPr>
          <w:color w:val="000000" w:themeColor="text1"/>
        </w:rPr>
        <w:t xml:space="preserve">February 01, 2021, from https://www.edweek.org/policy-politics/opinion-education-in-the-1980s-a-concern-for-quality/1990/01 </w:t>
      </w:r>
    </w:p>
    <w:p w14:paraId="4DCD635A" w14:textId="77777777" w:rsidR="003966EF" w:rsidRPr="00055D30" w:rsidRDefault="003966EF" w:rsidP="003966EF">
      <w:pPr>
        <w:ind w:left="720" w:hanging="720"/>
        <w:rPr>
          <w:color w:val="000000" w:themeColor="text1"/>
        </w:rPr>
      </w:pPr>
    </w:p>
    <w:p w14:paraId="5B695553" w14:textId="77777777" w:rsidR="003966EF" w:rsidRPr="00055D30" w:rsidRDefault="003966EF" w:rsidP="003966EF">
      <w:pPr>
        <w:ind w:left="720" w:hanging="720"/>
        <w:rPr>
          <w:color w:val="000000" w:themeColor="text1"/>
        </w:rPr>
      </w:pPr>
      <w:r w:rsidRPr="00055D30">
        <w:rPr>
          <w:color w:val="000000" w:themeColor="text1"/>
        </w:rPr>
        <w:t xml:space="preserve">Reardon, S. F. (2016). The Coleman Report and educational inequality 50 years later. </w:t>
      </w:r>
      <w:r w:rsidRPr="00055D30">
        <w:rPr>
          <w:i/>
          <w:iCs/>
          <w:color w:val="000000" w:themeColor="text1"/>
        </w:rPr>
        <w:t>The Russell Sage Foundation Journal of the Social Sciences, 2 (5)</w:t>
      </w:r>
      <w:r w:rsidRPr="00055D30">
        <w:rPr>
          <w:color w:val="000000" w:themeColor="text1"/>
        </w:rPr>
        <w:t>, 34-57.</w:t>
      </w:r>
    </w:p>
    <w:p w14:paraId="72FB44FD" w14:textId="77777777" w:rsidR="003966EF" w:rsidRPr="00055D30" w:rsidRDefault="003966EF" w:rsidP="003966EF">
      <w:pPr>
        <w:ind w:left="720" w:hanging="720"/>
        <w:rPr>
          <w:color w:val="000000" w:themeColor="text1"/>
        </w:rPr>
      </w:pPr>
    </w:p>
    <w:p w14:paraId="0EBA5C71" w14:textId="77777777" w:rsidR="003966EF" w:rsidRPr="00055D30" w:rsidRDefault="003966EF" w:rsidP="003966EF">
      <w:pPr>
        <w:ind w:left="720" w:hanging="720"/>
        <w:rPr>
          <w:color w:val="000000" w:themeColor="text1"/>
        </w:rPr>
      </w:pPr>
      <w:r w:rsidRPr="00055D30">
        <w:rPr>
          <w:color w:val="000000" w:themeColor="text1"/>
        </w:rPr>
        <w:t>Reardon, S.F., &amp; Hinze-Pifer, R. (2017). Test score growth among public school students in Chicago, 2009-2014. Retrieved February 21, 2021, from https://cepa.stanford.edu/content/test-score-growth-among-chicago-public-school-students-2009-2014.</w:t>
      </w:r>
    </w:p>
    <w:p w14:paraId="1E7918CB" w14:textId="77777777" w:rsidR="003966EF" w:rsidRPr="00055D30" w:rsidRDefault="003966EF" w:rsidP="003966EF">
      <w:pPr>
        <w:ind w:left="720" w:hanging="720"/>
        <w:rPr>
          <w:color w:val="000000" w:themeColor="text1"/>
        </w:rPr>
      </w:pPr>
    </w:p>
    <w:p w14:paraId="12FFE805" w14:textId="77777777" w:rsidR="003966EF" w:rsidRPr="00055D30" w:rsidRDefault="003966EF" w:rsidP="003966EF">
      <w:pPr>
        <w:ind w:left="720" w:hanging="720"/>
        <w:rPr>
          <w:color w:val="000000" w:themeColor="text1"/>
        </w:rPr>
      </w:pPr>
      <w:r w:rsidRPr="00055D30">
        <w:rPr>
          <w:color w:val="000000" w:themeColor="text1"/>
        </w:rPr>
        <w:t xml:space="preserve">Reed, D. S. (2003). </w:t>
      </w:r>
      <w:r w:rsidRPr="00055D30">
        <w:rPr>
          <w:i/>
          <w:iCs/>
          <w:color w:val="000000" w:themeColor="text1"/>
        </w:rPr>
        <w:t>On equal terms: The constitutional politics of educational opportunity</w:t>
      </w:r>
      <w:r w:rsidRPr="00055D30">
        <w:rPr>
          <w:color w:val="000000" w:themeColor="text1"/>
        </w:rPr>
        <w:t>. Princeton, NJ: Princeton University Press.</w:t>
      </w:r>
    </w:p>
    <w:p w14:paraId="7E74BD76" w14:textId="77777777" w:rsidR="003966EF" w:rsidRPr="00055D30" w:rsidRDefault="003966EF" w:rsidP="003966EF">
      <w:pPr>
        <w:ind w:left="720" w:hanging="720"/>
        <w:rPr>
          <w:color w:val="000000" w:themeColor="text1"/>
        </w:rPr>
      </w:pPr>
    </w:p>
    <w:p w14:paraId="5F955A2A" w14:textId="77777777" w:rsidR="003966EF" w:rsidRPr="00055D30" w:rsidRDefault="003966EF" w:rsidP="003966EF">
      <w:pPr>
        <w:ind w:left="720" w:hanging="720"/>
        <w:rPr>
          <w:color w:val="000000" w:themeColor="text1"/>
        </w:rPr>
      </w:pPr>
      <w:r w:rsidRPr="00055D30">
        <w:rPr>
          <w:color w:val="000000" w:themeColor="text1"/>
        </w:rPr>
        <w:t xml:space="preserve">Rogers, E. M. (2003). </w:t>
      </w:r>
      <w:r w:rsidRPr="00055D30">
        <w:rPr>
          <w:i/>
          <w:color w:val="000000" w:themeColor="text1"/>
        </w:rPr>
        <w:t>Diffusion of innovations (5</w:t>
      </w:r>
      <w:r w:rsidRPr="00055D30">
        <w:rPr>
          <w:i/>
          <w:color w:val="000000" w:themeColor="text1"/>
          <w:vertAlign w:val="superscript"/>
        </w:rPr>
        <w:t>th</w:t>
      </w:r>
      <w:r w:rsidRPr="00055D30">
        <w:rPr>
          <w:i/>
          <w:color w:val="000000" w:themeColor="text1"/>
        </w:rPr>
        <w:t xml:space="preserve"> edition)</w:t>
      </w:r>
      <w:r w:rsidRPr="00055D30">
        <w:rPr>
          <w:color w:val="000000" w:themeColor="text1"/>
        </w:rPr>
        <w:t>. New York: The Free Press.</w:t>
      </w:r>
    </w:p>
    <w:p w14:paraId="7FB0F8A9" w14:textId="77777777" w:rsidR="003966EF" w:rsidRPr="00055D30" w:rsidRDefault="003966EF" w:rsidP="003966EF">
      <w:pPr>
        <w:ind w:left="720" w:hanging="720"/>
        <w:rPr>
          <w:color w:val="000000" w:themeColor="text1"/>
        </w:rPr>
      </w:pPr>
    </w:p>
    <w:p w14:paraId="434071D1" w14:textId="77777777" w:rsidR="003966EF" w:rsidRPr="00055D30" w:rsidRDefault="003966EF" w:rsidP="003966EF">
      <w:pPr>
        <w:ind w:left="720" w:hanging="720"/>
        <w:rPr>
          <w:color w:val="000000" w:themeColor="text1"/>
        </w:rPr>
      </w:pPr>
      <w:r w:rsidRPr="00055D30">
        <w:rPr>
          <w:color w:val="000000" w:themeColor="text1"/>
        </w:rPr>
        <w:t xml:space="preserve">Rowan, B. (2002). The ecology of school improvement: Notes on the school improvement industry in the United States. </w:t>
      </w:r>
      <w:r w:rsidRPr="00055D30">
        <w:rPr>
          <w:i/>
          <w:color w:val="000000" w:themeColor="text1"/>
        </w:rPr>
        <w:t>Journal of Educational Change, 3,</w:t>
      </w:r>
      <w:r w:rsidRPr="00055D30">
        <w:rPr>
          <w:color w:val="000000" w:themeColor="text1"/>
        </w:rPr>
        <w:t xml:space="preserve"> 283–314.</w:t>
      </w:r>
    </w:p>
    <w:p w14:paraId="1A5B33AC" w14:textId="77777777" w:rsidR="003966EF" w:rsidRPr="00055D30" w:rsidRDefault="003966EF" w:rsidP="003966EF">
      <w:pPr>
        <w:ind w:left="720" w:hanging="720"/>
        <w:rPr>
          <w:color w:val="000000" w:themeColor="text1"/>
        </w:rPr>
      </w:pPr>
    </w:p>
    <w:p w14:paraId="37DA11AC" w14:textId="77777777" w:rsidR="003966EF" w:rsidRPr="00055D30" w:rsidRDefault="003966EF" w:rsidP="003966EF">
      <w:pPr>
        <w:ind w:left="720" w:hanging="720"/>
        <w:rPr>
          <w:color w:val="000000" w:themeColor="text1"/>
        </w:rPr>
      </w:pPr>
      <w:r w:rsidRPr="00055D30">
        <w:rPr>
          <w:color w:val="000000" w:themeColor="text1"/>
        </w:rPr>
        <w:lastRenderedPageBreak/>
        <w:t xml:space="preserve">Rowan, B., Correnti, R. J., Miller, R. J., &amp; Camburn, E. M. (2009). School improvement by design: Lessons from a study of comprehensive school reform programs. In G. Sykes, B. Schneider, &amp; D. Plank (eds.) </w:t>
      </w:r>
      <w:r w:rsidRPr="00055D30">
        <w:rPr>
          <w:i/>
          <w:color w:val="000000" w:themeColor="text1"/>
        </w:rPr>
        <w:t>AERA Handbook on Education Policy Research</w:t>
      </w:r>
      <w:r w:rsidRPr="00055D30">
        <w:rPr>
          <w:color w:val="000000" w:themeColor="text1"/>
        </w:rPr>
        <w:t xml:space="preserve"> (pp. 637-651). New York: Routledge.</w:t>
      </w:r>
    </w:p>
    <w:p w14:paraId="43E4B233" w14:textId="77777777" w:rsidR="003966EF" w:rsidRPr="00055D30" w:rsidRDefault="003966EF" w:rsidP="003966EF">
      <w:pPr>
        <w:ind w:left="720" w:hanging="720"/>
        <w:rPr>
          <w:color w:val="000000" w:themeColor="text1"/>
        </w:rPr>
      </w:pPr>
    </w:p>
    <w:p w14:paraId="379529A4" w14:textId="77777777" w:rsidR="003966EF" w:rsidRPr="00055D30" w:rsidRDefault="003966EF" w:rsidP="003966EF">
      <w:pPr>
        <w:ind w:left="720" w:hanging="720"/>
        <w:rPr>
          <w:color w:val="000000" w:themeColor="text1"/>
        </w:rPr>
      </w:pPr>
      <w:r w:rsidRPr="00055D30">
        <w:rPr>
          <w:color w:val="000000" w:themeColor="text1"/>
        </w:rPr>
        <w:t xml:space="preserve">Sawyer, R. K. (Ed.) (2014). </w:t>
      </w:r>
      <w:r w:rsidRPr="00055D30">
        <w:rPr>
          <w:i/>
          <w:color w:val="000000" w:themeColor="text1"/>
        </w:rPr>
        <w:t>The Cambridge handbook of the learning sciences (2</w:t>
      </w:r>
      <w:r w:rsidRPr="00055D30">
        <w:rPr>
          <w:i/>
          <w:color w:val="000000" w:themeColor="text1"/>
          <w:vertAlign w:val="superscript"/>
        </w:rPr>
        <w:t>nd</w:t>
      </w:r>
      <w:r w:rsidRPr="00055D30">
        <w:rPr>
          <w:i/>
          <w:color w:val="000000" w:themeColor="text1"/>
        </w:rPr>
        <w:t xml:space="preserve"> edition)</w:t>
      </w:r>
      <w:r w:rsidRPr="00055D30">
        <w:rPr>
          <w:color w:val="000000" w:themeColor="text1"/>
        </w:rPr>
        <w:t>. New York, NY: Cambridge University Press.</w:t>
      </w:r>
    </w:p>
    <w:p w14:paraId="706B4D9E" w14:textId="77777777" w:rsidR="003966EF" w:rsidRPr="00055D30" w:rsidRDefault="003966EF" w:rsidP="003966EF">
      <w:pPr>
        <w:ind w:left="720" w:hanging="720"/>
        <w:rPr>
          <w:color w:val="000000" w:themeColor="text1"/>
        </w:rPr>
      </w:pPr>
    </w:p>
    <w:p w14:paraId="7FCC2273" w14:textId="77777777" w:rsidR="003966EF" w:rsidRPr="00055D30" w:rsidRDefault="003966EF" w:rsidP="003966EF">
      <w:pPr>
        <w:ind w:left="720" w:hanging="720"/>
        <w:rPr>
          <w:color w:val="000000" w:themeColor="text1"/>
        </w:rPr>
      </w:pPr>
      <w:r w:rsidRPr="00055D30">
        <w:rPr>
          <w:color w:val="000000" w:themeColor="text1"/>
        </w:rPr>
        <w:t xml:space="preserve">Shulman, L. S. (1987). Knowledge and teaching: Foundations of the new reform. </w:t>
      </w:r>
      <w:r w:rsidRPr="00055D30">
        <w:rPr>
          <w:i/>
          <w:color w:val="000000" w:themeColor="text1"/>
        </w:rPr>
        <w:t>Harvard Education Review, 57 (1)</w:t>
      </w:r>
      <w:r w:rsidRPr="00055D30">
        <w:rPr>
          <w:color w:val="000000" w:themeColor="text1"/>
        </w:rPr>
        <w:t>, 1–22.</w:t>
      </w:r>
    </w:p>
    <w:p w14:paraId="5552A138" w14:textId="77777777" w:rsidR="003966EF" w:rsidRPr="00055D30" w:rsidRDefault="003966EF" w:rsidP="003966EF">
      <w:pPr>
        <w:ind w:left="720" w:hanging="720"/>
        <w:rPr>
          <w:color w:val="000000" w:themeColor="text1"/>
        </w:rPr>
      </w:pPr>
    </w:p>
    <w:p w14:paraId="5DFFBC88" w14:textId="77777777" w:rsidR="003966EF" w:rsidRPr="00055D30" w:rsidRDefault="003966EF" w:rsidP="003966EF">
      <w:pPr>
        <w:ind w:left="720" w:hanging="720"/>
        <w:rPr>
          <w:color w:val="000000" w:themeColor="text1"/>
        </w:rPr>
      </w:pPr>
      <w:r w:rsidRPr="00055D30">
        <w:rPr>
          <w:color w:val="000000" w:themeColor="text1"/>
        </w:rPr>
        <w:t xml:space="preserve">Simba Information. (2021). </w:t>
      </w:r>
      <w:r w:rsidRPr="00055D30">
        <w:rPr>
          <w:i/>
          <w:iCs/>
          <w:color w:val="000000" w:themeColor="text1"/>
        </w:rPr>
        <w:t>Publishing for the preK-12 market 2020-2021</w:t>
      </w:r>
      <w:r w:rsidRPr="00055D30">
        <w:rPr>
          <w:color w:val="000000" w:themeColor="text1"/>
        </w:rPr>
        <w:t>. Retrieved February 01, 2021, from https://www.simbainformation.com/Publishing-PreK-13535994/</w:t>
      </w:r>
    </w:p>
    <w:p w14:paraId="36F0896B" w14:textId="5A38C6FA" w:rsidR="003966EF" w:rsidRDefault="003966EF" w:rsidP="003966EF">
      <w:pPr>
        <w:ind w:left="720" w:hanging="720"/>
        <w:rPr>
          <w:color w:val="000000" w:themeColor="text1"/>
        </w:rPr>
      </w:pPr>
    </w:p>
    <w:p w14:paraId="4F363B5D" w14:textId="435DB40E" w:rsidR="00E379ED" w:rsidRDefault="00E379ED" w:rsidP="003966EF">
      <w:pPr>
        <w:ind w:left="720" w:hanging="720"/>
        <w:rPr>
          <w:color w:val="000000" w:themeColor="text1"/>
        </w:rPr>
      </w:pPr>
      <w:r w:rsidRPr="00E379ED">
        <w:rPr>
          <w:color w:val="000000" w:themeColor="text1"/>
        </w:rPr>
        <w:t xml:space="preserve">Slavin, R. E. (1999). The pendulum revisited: Faddism in education and its alternatives. In G. J. Cizek (Ed.), </w:t>
      </w:r>
      <w:r w:rsidRPr="00E379ED">
        <w:rPr>
          <w:i/>
          <w:iCs/>
          <w:color w:val="000000" w:themeColor="text1"/>
        </w:rPr>
        <w:t>Handbook of educational policy</w:t>
      </w:r>
      <w:r w:rsidRPr="00E379ED">
        <w:rPr>
          <w:color w:val="000000" w:themeColor="text1"/>
        </w:rPr>
        <w:t xml:space="preserve"> (pp. 373-386). Burlington, MA: Academic Press.</w:t>
      </w:r>
    </w:p>
    <w:p w14:paraId="2CAB5161" w14:textId="77777777" w:rsidR="00E379ED" w:rsidRPr="00055D30" w:rsidRDefault="00E379ED" w:rsidP="003966EF">
      <w:pPr>
        <w:ind w:left="720" w:hanging="720"/>
        <w:rPr>
          <w:color w:val="000000" w:themeColor="text1"/>
        </w:rPr>
      </w:pPr>
    </w:p>
    <w:p w14:paraId="1F1B2DB7" w14:textId="77777777" w:rsidR="003966EF" w:rsidRPr="00055D30" w:rsidRDefault="003966EF" w:rsidP="003966EF">
      <w:pPr>
        <w:ind w:left="720" w:hanging="720"/>
        <w:rPr>
          <w:color w:val="000000" w:themeColor="text1"/>
        </w:rPr>
      </w:pPr>
      <w:r w:rsidRPr="00055D30">
        <w:rPr>
          <w:color w:val="000000" w:themeColor="text1"/>
        </w:rPr>
        <w:t xml:space="preserve">Smith, M. S., &amp; O'Day, J. A. (1990). Systemic school reform. </w:t>
      </w:r>
      <w:r w:rsidRPr="00055D30">
        <w:rPr>
          <w:i/>
          <w:iCs/>
          <w:color w:val="000000" w:themeColor="text1"/>
        </w:rPr>
        <w:t>Journal of Education Policy, 5 (5)</w:t>
      </w:r>
      <w:r w:rsidRPr="00055D30">
        <w:rPr>
          <w:color w:val="000000" w:themeColor="text1"/>
        </w:rPr>
        <w:t xml:space="preserve">, 223-267. </w:t>
      </w:r>
    </w:p>
    <w:p w14:paraId="70B577D4" w14:textId="471964FC" w:rsidR="003966EF" w:rsidRDefault="003966EF" w:rsidP="003966EF">
      <w:pPr>
        <w:ind w:left="720" w:hanging="720"/>
        <w:rPr>
          <w:color w:val="000000" w:themeColor="text1"/>
        </w:rPr>
      </w:pPr>
    </w:p>
    <w:p w14:paraId="3443EFF7" w14:textId="4A0556AE" w:rsidR="00D76FC7" w:rsidRDefault="00D76FC7" w:rsidP="003966EF">
      <w:pPr>
        <w:ind w:left="720" w:hanging="720"/>
        <w:rPr>
          <w:color w:val="000000" w:themeColor="text1"/>
        </w:rPr>
      </w:pPr>
      <w:r w:rsidRPr="00D76FC7">
        <w:rPr>
          <w:color w:val="000000" w:themeColor="text1"/>
        </w:rPr>
        <w:t>Spillane, J. P., Peurach, D. J., &amp; Cohen, D. K. (2019). Comparatively studying educational system (re)building cross-nationally: A new agenda for cross-national educational research.</w:t>
      </w:r>
      <w:r w:rsidRPr="00D76FC7">
        <w:rPr>
          <w:i/>
          <w:iCs/>
          <w:color w:val="000000" w:themeColor="text1"/>
        </w:rPr>
        <w:t> Educational Policy</w:t>
      </w:r>
      <w:r w:rsidRPr="00D76FC7">
        <w:rPr>
          <w:color w:val="000000" w:themeColor="text1"/>
        </w:rPr>
        <w:t xml:space="preserve">, </w:t>
      </w:r>
      <w:r w:rsidRPr="00D76FC7">
        <w:rPr>
          <w:i/>
          <w:color w:val="000000" w:themeColor="text1"/>
        </w:rPr>
        <w:t>33 (6)</w:t>
      </w:r>
      <w:r w:rsidRPr="00D76FC7">
        <w:rPr>
          <w:color w:val="000000" w:themeColor="text1"/>
        </w:rPr>
        <w:t>, 916-945.</w:t>
      </w:r>
    </w:p>
    <w:p w14:paraId="61064EAE" w14:textId="77777777" w:rsidR="00D76FC7" w:rsidRPr="00055D30" w:rsidRDefault="00D76FC7" w:rsidP="003966EF">
      <w:pPr>
        <w:ind w:left="720" w:hanging="720"/>
        <w:rPr>
          <w:color w:val="000000" w:themeColor="text1"/>
        </w:rPr>
      </w:pPr>
    </w:p>
    <w:p w14:paraId="2D436C78" w14:textId="1556B224" w:rsidR="00AC42D7" w:rsidRPr="00055D30" w:rsidRDefault="00AC42D7" w:rsidP="003966EF">
      <w:pPr>
        <w:ind w:left="720" w:hanging="720"/>
        <w:rPr>
          <w:color w:val="000000" w:themeColor="text1"/>
        </w:rPr>
      </w:pPr>
      <w:r w:rsidRPr="00055D30">
        <w:rPr>
          <w:color w:val="000000" w:themeColor="text1"/>
        </w:rPr>
        <w:t xml:space="preserve">Spillane, J. P., Seelig, J. L., Blaushild, N. L., Cohen, D. K., &amp; Peurach, D. J. (2019). Education system building in a changing educational sector: Environment, organization, and the technical core. </w:t>
      </w:r>
      <w:r w:rsidRPr="00055D30">
        <w:rPr>
          <w:i/>
          <w:iCs/>
          <w:color w:val="000000" w:themeColor="text1"/>
        </w:rPr>
        <w:t>Educational Policy, 33 (6)</w:t>
      </w:r>
      <w:r w:rsidRPr="00055D30">
        <w:rPr>
          <w:color w:val="000000" w:themeColor="text1"/>
        </w:rPr>
        <w:t>, 846-881.</w:t>
      </w:r>
    </w:p>
    <w:p w14:paraId="6930F3D2" w14:textId="77777777" w:rsidR="00AC42D7" w:rsidRPr="00055D30" w:rsidRDefault="00AC42D7" w:rsidP="003966EF">
      <w:pPr>
        <w:ind w:left="720" w:hanging="720"/>
        <w:rPr>
          <w:color w:val="000000" w:themeColor="text1"/>
        </w:rPr>
      </w:pPr>
    </w:p>
    <w:p w14:paraId="689B797C" w14:textId="77777777" w:rsidR="00884025" w:rsidRPr="00055D30" w:rsidRDefault="00884025" w:rsidP="00884025">
      <w:pPr>
        <w:ind w:left="720" w:hanging="720"/>
        <w:rPr>
          <w:color w:val="000000" w:themeColor="text1"/>
        </w:rPr>
      </w:pPr>
      <w:r w:rsidRPr="00055D30">
        <w:rPr>
          <w:color w:val="000000" w:themeColor="text1"/>
        </w:rPr>
        <w:t xml:space="preserve">Stokes, D. E. (1997). </w:t>
      </w:r>
      <w:r w:rsidRPr="00055D30">
        <w:rPr>
          <w:i/>
          <w:iCs/>
          <w:color w:val="000000" w:themeColor="text1"/>
        </w:rPr>
        <w:t>Pasteur's quadrant: Basic science and technological innovation</w:t>
      </w:r>
      <w:r w:rsidRPr="00055D30">
        <w:rPr>
          <w:color w:val="000000" w:themeColor="text1"/>
        </w:rPr>
        <w:t>. Washington, D.C.: Brookings.</w:t>
      </w:r>
    </w:p>
    <w:p w14:paraId="2F90714D" w14:textId="77777777" w:rsidR="00884025" w:rsidRPr="00055D30" w:rsidRDefault="00884025" w:rsidP="00884025">
      <w:pPr>
        <w:ind w:left="720" w:hanging="720"/>
        <w:rPr>
          <w:color w:val="000000" w:themeColor="text1"/>
        </w:rPr>
      </w:pPr>
    </w:p>
    <w:p w14:paraId="4CB12D4A" w14:textId="5FE035FE" w:rsidR="003966EF" w:rsidRPr="00055D30" w:rsidRDefault="00AC42D7" w:rsidP="003966EF">
      <w:pPr>
        <w:ind w:left="720" w:hanging="720"/>
        <w:rPr>
          <w:color w:val="000000" w:themeColor="text1"/>
        </w:rPr>
      </w:pPr>
      <w:r w:rsidRPr="00055D30">
        <w:rPr>
          <w:color w:val="000000" w:themeColor="text1"/>
        </w:rPr>
        <w:t>Thümler, E.</w:t>
      </w:r>
      <w:r w:rsidR="002F44A1" w:rsidRPr="00055D30">
        <w:rPr>
          <w:color w:val="000000" w:themeColor="text1"/>
        </w:rPr>
        <w:t xml:space="preserve"> (2014). Islands of success revisited: Which role for philanthropy? In E. </w:t>
      </w:r>
      <w:r w:rsidR="000F56A8" w:rsidRPr="00055D30">
        <w:rPr>
          <w:color w:val="000000" w:themeColor="text1"/>
        </w:rPr>
        <w:t>Thümler</w:t>
      </w:r>
      <w:r w:rsidR="002F44A1" w:rsidRPr="00055D30">
        <w:rPr>
          <w:color w:val="000000" w:themeColor="text1"/>
        </w:rPr>
        <w:t xml:space="preserve">, N. Boügelein, A. Beller, &amp; H. K. Anheier (Eds.). </w:t>
      </w:r>
      <w:r w:rsidR="002F44A1" w:rsidRPr="00055D30">
        <w:rPr>
          <w:i/>
          <w:iCs/>
          <w:color w:val="000000" w:themeColor="text1"/>
        </w:rPr>
        <w:t>Philanthropy and education: Strategies for impact</w:t>
      </w:r>
      <w:r w:rsidR="002F44A1" w:rsidRPr="00055D30">
        <w:rPr>
          <w:color w:val="000000" w:themeColor="text1"/>
        </w:rPr>
        <w:t xml:space="preserve"> (pp. 236-245). Basingstoke: Palgrave Macmillan.</w:t>
      </w:r>
    </w:p>
    <w:p w14:paraId="44234CF2" w14:textId="403A7601" w:rsidR="003966EF" w:rsidRPr="00055D30" w:rsidRDefault="003966EF" w:rsidP="00AC42D7">
      <w:pPr>
        <w:rPr>
          <w:color w:val="000000" w:themeColor="text1"/>
        </w:rPr>
      </w:pPr>
    </w:p>
    <w:p w14:paraId="39C2ACEF" w14:textId="77777777" w:rsidR="003966EF" w:rsidRPr="00055D30" w:rsidRDefault="003966EF" w:rsidP="003966EF">
      <w:pPr>
        <w:ind w:left="720" w:hanging="720"/>
        <w:rPr>
          <w:color w:val="000000" w:themeColor="text1"/>
        </w:rPr>
      </w:pPr>
      <w:r w:rsidRPr="00055D30">
        <w:rPr>
          <w:color w:val="000000" w:themeColor="text1"/>
        </w:rPr>
        <w:t xml:space="preserve">Tyack, D. &amp; Cuban, L. (1997). </w:t>
      </w:r>
      <w:r w:rsidRPr="00055D30">
        <w:rPr>
          <w:i/>
          <w:iCs/>
          <w:color w:val="000000" w:themeColor="text1"/>
        </w:rPr>
        <w:t>Tinkering toward Utopia: A century of public school reform</w:t>
      </w:r>
      <w:r w:rsidRPr="00055D30">
        <w:rPr>
          <w:color w:val="000000" w:themeColor="text1"/>
        </w:rPr>
        <w:t>. Cambridge, CA: Harvard University Press.</w:t>
      </w:r>
    </w:p>
    <w:p w14:paraId="7C711A99" w14:textId="08AAC48A" w:rsidR="003966EF" w:rsidRDefault="003966EF" w:rsidP="003966EF">
      <w:pPr>
        <w:ind w:left="720" w:hanging="720"/>
        <w:rPr>
          <w:color w:val="000000" w:themeColor="text1"/>
        </w:rPr>
      </w:pPr>
    </w:p>
    <w:p w14:paraId="1A4296BC" w14:textId="2F68BAB1" w:rsidR="005711C7" w:rsidRDefault="005711C7" w:rsidP="003966EF">
      <w:pPr>
        <w:ind w:left="720" w:hanging="720"/>
        <w:rPr>
          <w:color w:val="000000" w:themeColor="text1"/>
        </w:rPr>
      </w:pPr>
      <w:r w:rsidRPr="0096528D">
        <w:rPr>
          <w:color w:val="000000" w:themeColor="text1"/>
        </w:rPr>
        <w:t xml:space="preserve">Tyack, D. &amp; Hansot, E. (1982). </w:t>
      </w:r>
      <w:r w:rsidRPr="0096528D">
        <w:rPr>
          <w:i/>
          <w:color w:val="000000" w:themeColor="text1"/>
        </w:rPr>
        <w:t>Managers of virtue: Public school leadership in America, 1820-1980</w:t>
      </w:r>
      <w:r w:rsidRPr="0096528D">
        <w:rPr>
          <w:color w:val="000000" w:themeColor="text1"/>
        </w:rPr>
        <w:t>. New York, NY: Basic Books, Inc.</w:t>
      </w:r>
    </w:p>
    <w:p w14:paraId="3E1464B8" w14:textId="77777777" w:rsidR="005711C7" w:rsidRPr="00055D30" w:rsidRDefault="005711C7" w:rsidP="003966EF">
      <w:pPr>
        <w:ind w:left="720" w:hanging="720"/>
        <w:rPr>
          <w:color w:val="000000" w:themeColor="text1"/>
        </w:rPr>
      </w:pPr>
    </w:p>
    <w:p w14:paraId="1A164E41" w14:textId="77777777" w:rsidR="003966EF" w:rsidRPr="00055D30" w:rsidRDefault="003966EF" w:rsidP="003966EF">
      <w:pPr>
        <w:ind w:left="720" w:hanging="720"/>
        <w:rPr>
          <w:color w:val="000000" w:themeColor="text1"/>
        </w:rPr>
      </w:pPr>
      <w:r w:rsidRPr="00055D30">
        <w:rPr>
          <w:color w:val="000000" w:themeColor="text1"/>
        </w:rPr>
        <w:t xml:space="preserve">Tyack, D. &amp; Tobin, W. (1994). The “grammar” of schooling: Why has it been so hard to change? </w:t>
      </w:r>
      <w:r w:rsidRPr="00055D30">
        <w:rPr>
          <w:i/>
          <w:iCs/>
          <w:color w:val="000000" w:themeColor="text1"/>
        </w:rPr>
        <w:t>American Educational Research Journal, 31 (3)</w:t>
      </w:r>
      <w:r w:rsidRPr="00055D30">
        <w:rPr>
          <w:color w:val="000000" w:themeColor="text1"/>
        </w:rPr>
        <w:t>, 453-479.</w:t>
      </w:r>
    </w:p>
    <w:p w14:paraId="64C4D207" w14:textId="77777777" w:rsidR="003966EF" w:rsidRPr="00055D30" w:rsidRDefault="003966EF" w:rsidP="003966EF">
      <w:pPr>
        <w:ind w:left="720" w:hanging="720"/>
        <w:rPr>
          <w:color w:val="000000" w:themeColor="text1"/>
        </w:rPr>
      </w:pPr>
    </w:p>
    <w:p w14:paraId="1709D4BB" w14:textId="77777777" w:rsidR="003966EF" w:rsidRPr="00055D30" w:rsidRDefault="003966EF" w:rsidP="003966EF">
      <w:pPr>
        <w:ind w:left="720" w:hanging="720"/>
        <w:rPr>
          <w:color w:val="000000" w:themeColor="text1"/>
        </w:rPr>
      </w:pPr>
      <w:r w:rsidRPr="00055D30">
        <w:rPr>
          <w:color w:val="000000" w:themeColor="text1"/>
        </w:rPr>
        <w:lastRenderedPageBreak/>
        <w:t xml:space="preserve">Van de Ven. A. H., Polley, D. E., Garud, R., &amp; Venkataraman, S. (1999). </w:t>
      </w:r>
      <w:r w:rsidRPr="00055D30">
        <w:rPr>
          <w:i/>
          <w:color w:val="000000" w:themeColor="text1"/>
        </w:rPr>
        <w:t>The innovation journey</w:t>
      </w:r>
      <w:r w:rsidRPr="00055D30">
        <w:rPr>
          <w:color w:val="000000" w:themeColor="text1"/>
        </w:rPr>
        <w:t>. Oxford: Oxford University Press.</w:t>
      </w:r>
    </w:p>
    <w:p w14:paraId="6F32CD37" w14:textId="1CC0BE85" w:rsidR="003966EF" w:rsidRDefault="003966EF" w:rsidP="003966EF">
      <w:pPr>
        <w:ind w:left="720" w:hanging="720"/>
        <w:rPr>
          <w:color w:val="000000" w:themeColor="text1"/>
        </w:rPr>
      </w:pPr>
    </w:p>
    <w:p w14:paraId="1D92F866" w14:textId="049BD151" w:rsidR="002A3983" w:rsidRDefault="002A3983" w:rsidP="003966EF">
      <w:pPr>
        <w:ind w:left="720" w:hanging="720"/>
        <w:rPr>
          <w:color w:val="000000" w:themeColor="text1"/>
        </w:rPr>
      </w:pPr>
      <w:r>
        <w:rPr>
          <w:color w:val="000000" w:themeColor="text1"/>
        </w:rPr>
        <w:t xml:space="preserve">Wilson, C. M. &amp; Horsford, S. D. (2013). </w:t>
      </w:r>
      <w:r w:rsidR="007B2AE2" w:rsidRPr="007B2AE2">
        <w:rPr>
          <w:i/>
          <w:iCs/>
          <w:color w:val="000000" w:themeColor="text1"/>
        </w:rPr>
        <w:t>Advancing equity and achievement in America's diverse schools: Inclusive theories, policies, and practices</w:t>
      </w:r>
      <w:r w:rsidR="007B2AE2">
        <w:rPr>
          <w:color w:val="000000" w:themeColor="text1"/>
        </w:rPr>
        <w:t>. New York, NY: Routledge.</w:t>
      </w:r>
    </w:p>
    <w:p w14:paraId="5FCE38F2" w14:textId="77777777" w:rsidR="002A3983" w:rsidRPr="00055D30" w:rsidRDefault="002A3983" w:rsidP="003966EF">
      <w:pPr>
        <w:ind w:left="720" w:hanging="720"/>
        <w:rPr>
          <w:color w:val="000000" w:themeColor="text1"/>
        </w:rPr>
      </w:pPr>
    </w:p>
    <w:p w14:paraId="0AF7BB88" w14:textId="77777777" w:rsidR="003966EF" w:rsidRPr="00055D30" w:rsidRDefault="003966EF" w:rsidP="003966EF">
      <w:pPr>
        <w:ind w:left="720" w:hanging="720"/>
        <w:rPr>
          <w:color w:val="000000" w:themeColor="text1"/>
        </w:rPr>
      </w:pPr>
      <w:r w:rsidRPr="00055D30">
        <w:rPr>
          <w:color w:val="000000" w:themeColor="text1"/>
        </w:rPr>
        <w:t xml:space="preserve">Vinovskis, M. A. (1999). </w:t>
      </w:r>
      <w:r w:rsidRPr="00055D30">
        <w:rPr>
          <w:i/>
          <w:color w:val="000000" w:themeColor="text1"/>
        </w:rPr>
        <w:t>The road to Charlottesville: The 1989 Education Summit</w:t>
      </w:r>
      <w:r w:rsidRPr="00055D30">
        <w:rPr>
          <w:color w:val="000000" w:themeColor="text1"/>
        </w:rPr>
        <w:t>. Washington, D.C.: National Education Goals Panel.</w:t>
      </w:r>
    </w:p>
    <w:p w14:paraId="5CE21052" w14:textId="77777777" w:rsidR="003966EF" w:rsidRPr="00055D30" w:rsidRDefault="003966EF" w:rsidP="003966EF">
      <w:pPr>
        <w:ind w:left="720" w:hanging="720"/>
        <w:rPr>
          <w:color w:val="000000" w:themeColor="text1"/>
        </w:rPr>
      </w:pPr>
    </w:p>
    <w:p w14:paraId="6798F14E" w14:textId="77777777" w:rsidR="003966EF" w:rsidRPr="00055D30" w:rsidRDefault="003966EF" w:rsidP="003966EF">
      <w:pPr>
        <w:ind w:left="720" w:hanging="720"/>
        <w:rPr>
          <w:color w:val="000000" w:themeColor="text1"/>
        </w:rPr>
      </w:pPr>
      <w:r w:rsidRPr="00055D30">
        <w:rPr>
          <w:color w:val="000000" w:themeColor="text1"/>
        </w:rPr>
        <w:t xml:space="preserve">Yurkofsky, M. W. (2020). Technical ceremonies: Rationalization, opacity, and the restructuring of educational organizations. </w:t>
      </w:r>
      <w:r w:rsidRPr="00055D30">
        <w:rPr>
          <w:i/>
          <w:iCs/>
          <w:color w:val="000000" w:themeColor="text1"/>
        </w:rPr>
        <w:t>Harvard Educational Review, 90 (3)</w:t>
      </w:r>
      <w:r w:rsidRPr="00055D30">
        <w:rPr>
          <w:color w:val="000000" w:themeColor="text1"/>
        </w:rPr>
        <w:t xml:space="preserve">, 446-473. </w:t>
      </w:r>
    </w:p>
    <w:p w14:paraId="716E1D2B" w14:textId="77777777" w:rsidR="003966EF" w:rsidRPr="00055D30" w:rsidRDefault="003966EF" w:rsidP="003966EF">
      <w:pPr>
        <w:ind w:left="720" w:hanging="720"/>
        <w:rPr>
          <w:color w:val="000000" w:themeColor="text1"/>
        </w:rPr>
      </w:pPr>
    </w:p>
    <w:p w14:paraId="5A39935A" w14:textId="2CB26C89" w:rsidR="003D30C6" w:rsidRPr="00055D30" w:rsidRDefault="003966EF" w:rsidP="008461D4">
      <w:pPr>
        <w:ind w:left="720" w:hanging="720"/>
        <w:rPr>
          <w:color w:val="000000" w:themeColor="text1"/>
        </w:rPr>
      </w:pPr>
      <w:r w:rsidRPr="00055D30">
        <w:rPr>
          <w:color w:val="000000" w:themeColor="text1"/>
        </w:rPr>
        <w:t xml:space="preserve">Yurkofsky, M. W., Peterson, A. J., Mehta, J. D., Horwitz-Willis, R., &amp; Frumin, K. M. (2020). Research on continuous improvement: Exploring the complexities of managing educational change. </w:t>
      </w:r>
      <w:r w:rsidRPr="00055D30">
        <w:rPr>
          <w:i/>
          <w:iCs/>
          <w:color w:val="000000" w:themeColor="text1"/>
        </w:rPr>
        <w:t>Review of Research in Education, 44</w:t>
      </w:r>
      <w:r w:rsidRPr="00055D30">
        <w:rPr>
          <w:color w:val="000000" w:themeColor="text1"/>
        </w:rPr>
        <w:t>, 403-433.</w:t>
      </w:r>
    </w:p>
    <w:p w14:paraId="62421EF7" w14:textId="65D792CF" w:rsidR="00D033FA" w:rsidRPr="00055D30" w:rsidRDefault="00D033FA" w:rsidP="00015BDF">
      <w:pPr>
        <w:ind w:left="720" w:hanging="720"/>
        <w:rPr>
          <w:color w:val="000000" w:themeColor="text1"/>
        </w:rPr>
      </w:pPr>
      <w:r w:rsidRPr="00055D30">
        <w:rPr>
          <w:color w:val="000000" w:themeColor="text1"/>
        </w:rPr>
        <w:br w:type="page"/>
      </w:r>
    </w:p>
    <w:p w14:paraId="0FD7817E" w14:textId="67F879D3" w:rsidR="00D033FA" w:rsidRPr="00055D30" w:rsidRDefault="003E4789" w:rsidP="00D033FA">
      <w:pPr>
        <w:jc w:val="center"/>
        <w:rPr>
          <w:b/>
          <w:color w:val="000000" w:themeColor="text1"/>
        </w:rPr>
      </w:pPr>
      <w:r w:rsidRPr="00055D30">
        <w:rPr>
          <w:b/>
          <w:color w:val="000000" w:themeColor="text1"/>
        </w:rPr>
        <w:lastRenderedPageBreak/>
        <w:t>Notes</w:t>
      </w:r>
    </w:p>
    <w:sectPr w:rsidR="00D033FA" w:rsidRPr="00055D30" w:rsidSect="00263C1A">
      <w:headerReference w:type="default" r:id="rId14"/>
      <w:endnotePr>
        <w:numFmt w:val="decimal"/>
      </w:endnotePr>
      <w:pgSz w:w="12240" w:h="15840"/>
      <w:pgMar w:top="1440" w:right="1440" w:bottom="1440"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0" w:author="Peurach, Don" w:date="2021-05-19T16:20:00Z" w:initials="PD">
    <w:p w14:paraId="567515C1" w14:textId="574C26CE" w:rsidR="006673A2" w:rsidRDefault="006673A2">
      <w:pPr>
        <w:pStyle w:val="CommentText"/>
      </w:pPr>
      <w:r>
        <w:rPr>
          <w:rStyle w:val="CommentReference"/>
        </w:rPr>
        <w:annotationRef/>
      </w:r>
      <w:r>
        <w:t>This could be reduced to: “</w:t>
      </w:r>
      <w:r w:rsidRPr="006673A2">
        <w:t>Until the evidence infrastructure began taking firm form in the 1960s, social and political support for public education was anchored more in public confidence in local competence, creativity, and inventiveness than in rich evidence of how local education enterprises worked, what they produced, and for whom… Yet as this evidence infrastructure began to function and as findings and theories began to accumulate, several lines of research began to suggest a paradox: An exclusive focus on educational resources risks undermining (rather than advancing) ambitions for educational quality and equity, absent commensurate attention to instructional practice and its contexts.</w:t>
      </w:r>
      <w: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567515C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4FB965" w16cex:dateUtc="2021-05-19T20:2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67515C1" w16cid:durableId="244FB96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7F88E95" w14:textId="77777777" w:rsidR="00C86647" w:rsidRDefault="00C86647" w:rsidP="00AA51E2"/>
  </w:endnote>
  <w:endnote w:type="continuationSeparator" w:id="0">
    <w:p w14:paraId="2645A004" w14:textId="77777777" w:rsidR="00C86647" w:rsidRDefault="00C86647"/>
  </w:endnote>
  <w:endnote w:type="continuationNotice" w:id="1">
    <w:p w14:paraId="3E763CD8" w14:textId="77777777" w:rsidR="00C86647" w:rsidRDefault="00C86647"/>
  </w:endnote>
  <w:endnote w:id="2">
    <w:p w14:paraId="5960FA81" w14:textId="2FD7E71B" w:rsidR="00260CBF" w:rsidRPr="00635E3A" w:rsidRDefault="00260CBF" w:rsidP="00260CBF">
      <w:pPr>
        <w:pStyle w:val="EndnoteText"/>
        <w:rPr>
          <w:color w:val="000000" w:themeColor="text1"/>
        </w:rPr>
      </w:pPr>
      <w:r w:rsidRPr="00635E3A">
        <w:rPr>
          <w:rStyle w:val="EndnoteReference"/>
          <w:color w:val="000000" w:themeColor="text1"/>
        </w:rPr>
        <w:endnoteRef/>
      </w:r>
      <w:r w:rsidRPr="00635E3A">
        <w:rPr>
          <w:color w:val="000000" w:themeColor="text1"/>
        </w:rPr>
        <w:t xml:space="preserve"> This essay is a working paper for inclusion in </w:t>
      </w:r>
      <w:r w:rsidRPr="00635E3A">
        <w:rPr>
          <w:i/>
          <w:iCs/>
          <w:color w:val="000000" w:themeColor="text1"/>
        </w:rPr>
        <w:t>The Foundational Handbook on Improvement Research in Education</w:t>
      </w:r>
      <w:r w:rsidRPr="00635E3A">
        <w:rPr>
          <w:color w:val="000000" w:themeColor="text1"/>
        </w:rPr>
        <w:t xml:space="preserve"> (Peurach et al., forthcoming), in coordination with a series of chapters reviewing and critically analyzing research on the micro-, meso-, and macro-level contexts of improvement research in education: Cobb and Wilhelm (forthcoming); Glazer et al. (forthcoming); C</w:t>
      </w:r>
      <w:r w:rsidR="00592A12">
        <w:rPr>
          <w:color w:val="000000" w:themeColor="text1"/>
        </w:rPr>
        <w:t>a</w:t>
      </w:r>
      <w:r w:rsidRPr="00635E3A">
        <w:rPr>
          <w:color w:val="000000" w:themeColor="text1"/>
        </w:rPr>
        <w:t>mpano et al. (forthcoming); and Jabbar and Childs (forthcoming).</w:t>
      </w:r>
      <w:r w:rsidR="003C6C01">
        <w:rPr>
          <w:color w:val="000000" w:themeColor="text1"/>
        </w:rPr>
        <w:t xml:space="preserve"> </w:t>
      </w:r>
      <w:r w:rsidR="003C6C01" w:rsidRPr="00055D30">
        <w:rPr>
          <w:color w:val="000000" w:themeColor="text1"/>
        </w:rPr>
        <w:t xml:space="preserve">Work on this </w:t>
      </w:r>
      <w:r w:rsidR="003C6C01">
        <w:rPr>
          <w:color w:val="000000" w:themeColor="text1"/>
        </w:rPr>
        <w:t>essay</w:t>
      </w:r>
      <w:r w:rsidR="003C6C01" w:rsidRPr="00055D30">
        <w:rPr>
          <w:color w:val="000000" w:themeColor="text1"/>
        </w:rPr>
        <w:t xml:space="preserve"> was supported by the Carnegie Foundation for the Advancement of Teaching</w:t>
      </w:r>
      <w:r w:rsidR="003C6C01">
        <w:rPr>
          <w:color w:val="000000" w:themeColor="text1"/>
        </w:rPr>
        <w:t xml:space="preserve"> and </w:t>
      </w:r>
      <w:r w:rsidR="003C6C01" w:rsidRPr="00055D30">
        <w:rPr>
          <w:color w:val="000000" w:themeColor="text1"/>
        </w:rPr>
        <w:t xml:space="preserve">the </w:t>
      </w:r>
      <w:r w:rsidR="003C6C01">
        <w:rPr>
          <w:color w:val="000000" w:themeColor="text1"/>
        </w:rPr>
        <w:t>Study of Systems Design for</w:t>
      </w:r>
      <w:r w:rsidR="003C6C01" w:rsidRPr="00055D30">
        <w:rPr>
          <w:color w:val="000000" w:themeColor="text1"/>
        </w:rPr>
        <w:t xml:space="preserve"> Ambitious Elementary Science Instruction at Northwestern University and University of Michigan</w:t>
      </w:r>
      <w:r w:rsidR="003C6C01">
        <w:rPr>
          <w:color w:val="000000" w:themeColor="text1"/>
        </w:rPr>
        <w:t>, under</w:t>
      </w:r>
      <w:r w:rsidR="003C6C01" w:rsidRPr="00055D30">
        <w:rPr>
          <w:color w:val="000000" w:themeColor="text1"/>
        </w:rPr>
        <w:t xml:space="preserve"> a grant from the National Science Foundation, Directorate for Education and Human Resources, Core Research program (1761129). The authors gratefully acknowledge colleagues who shared comments on </w:t>
      </w:r>
      <w:r w:rsidR="003C6C01">
        <w:rPr>
          <w:color w:val="000000" w:themeColor="text1"/>
        </w:rPr>
        <w:t xml:space="preserve">earlier drafts, especially William Berry, </w:t>
      </w:r>
      <w:r w:rsidR="00E31F5E" w:rsidRPr="00E31F5E">
        <w:rPr>
          <w:color w:val="000000" w:themeColor="text1"/>
        </w:rPr>
        <w:t>Angel Xiao Bohannon</w:t>
      </w:r>
      <w:r w:rsidR="00E31F5E">
        <w:rPr>
          <w:color w:val="000000" w:themeColor="text1"/>
        </w:rPr>
        <w:t xml:space="preserve">, </w:t>
      </w:r>
      <w:r w:rsidR="00592A12">
        <w:rPr>
          <w:color w:val="000000" w:themeColor="text1"/>
        </w:rPr>
        <w:t xml:space="preserve">Amanda Datnow, </w:t>
      </w:r>
      <w:r w:rsidR="003C6C01">
        <w:rPr>
          <w:color w:val="000000" w:themeColor="text1"/>
        </w:rPr>
        <w:t xml:space="preserve">Megan Duff, Joshua Glazer, Toby Greany, Whitney Hegseth, </w:t>
      </w:r>
      <w:r w:rsidR="000E3563">
        <w:rPr>
          <w:color w:val="000000" w:themeColor="text1"/>
        </w:rPr>
        <w:t xml:space="preserve">Elizabeth Jones, </w:t>
      </w:r>
      <w:r w:rsidR="003C6C01">
        <w:rPr>
          <w:color w:val="000000" w:themeColor="text1"/>
        </w:rPr>
        <w:t xml:space="preserve">Christine Neumerski, Jonathan Supovitz, Ekkehard </w:t>
      </w:r>
      <w:r w:rsidR="003C6C01" w:rsidRPr="00055D30">
        <w:rPr>
          <w:color w:val="000000" w:themeColor="text1"/>
        </w:rPr>
        <w:t>Thümler</w:t>
      </w:r>
      <w:r w:rsidR="003C6C01">
        <w:rPr>
          <w:color w:val="000000" w:themeColor="text1"/>
        </w:rPr>
        <w:t>, and Maxwell Yurkofsky</w:t>
      </w:r>
      <w:r w:rsidR="003C6C01" w:rsidRPr="00055D30">
        <w:rPr>
          <w:color w:val="000000" w:themeColor="text1"/>
        </w:rPr>
        <w:t>. All opinions and conclusions expressed in this article are those of the authors and do not necessarily reflect the views of any funding agency.</w:t>
      </w:r>
    </w:p>
  </w:endnote>
  <w:endnote w:id="3">
    <w:p w14:paraId="67C113A7" w14:textId="77777777" w:rsidR="00260CBF" w:rsidRPr="00635E3A" w:rsidRDefault="00260CBF" w:rsidP="00260CBF">
      <w:pPr>
        <w:pStyle w:val="EndnoteText"/>
        <w:rPr>
          <w:color w:val="000000" w:themeColor="text1"/>
        </w:rPr>
      </w:pPr>
      <w:r w:rsidRPr="00635E3A">
        <w:rPr>
          <w:rStyle w:val="EndnoteReference"/>
          <w:color w:val="000000" w:themeColor="text1"/>
        </w:rPr>
        <w:endnoteRef/>
      </w:r>
      <w:r w:rsidRPr="00635E3A">
        <w:rPr>
          <w:color w:val="000000" w:themeColor="text1"/>
        </w:rPr>
        <w:t xml:space="preserve"> A note to readers: As a chapter in the foundational handbook of a developing field of research, we aimed to contribute a comprehensive “mapping of the terrain”: a thorough indexing of the US education policy space that pulls forward policies, court decisions, initiatives, and movements that serve as useful general knowledge. Owing to word limits, we elaborate some, and we simply reference others. We encourage scholars new to the study US education policy to engage as active readers by leveraging their favorite search engine to learn more about specific policies, court decisions, initiatives, and movements that spark curiosity. The return, we hope, will be both deeper understanding of US education policy and critical perspective on our analysis.</w:t>
      </w:r>
    </w:p>
  </w:endnote>
  <w:endnote w:id="4">
    <w:p w14:paraId="1A562DA6" w14:textId="1996EB7A" w:rsidR="005072DC" w:rsidRPr="00635E3A" w:rsidRDefault="005072DC" w:rsidP="002E260C">
      <w:pPr>
        <w:pStyle w:val="EndnoteText"/>
        <w:rPr>
          <w:color w:val="000000" w:themeColor="text1"/>
        </w:rPr>
      </w:pPr>
      <w:r w:rsidRPr="00635E3A">
        <w:rPr>
          <w:rStyle w:val="EndnoteReference"/>
          <w:color w:val="000000" w:themeColor="text1"/>
        </w:rPr>
        <w:endnoteRef/>
      </w:r>
      <w:r w:rsidRPr="00635E3A">
        <w:rPr>
          <w:color w:val="000000" w:themeColor="text1"/>
        </w:rPr>
        <w:t xml:space="preserve"> </w:t>
      </w:r>
      <w:r w:rsidR="00040526">
        <w:t xml:space="preserve">For our earlier analyses of the policy contexts of improvement research in education, see: Peurach and Glazer (2012); Glazer and Peurach (2013); Peurach (2015a); Peurach (2016); Peurach et al. (2016); </w:t>
      </w:r>
      <w:r w:rsidR="00040526" w:rsidRPr="000C1EB3">
        <w:t>Peurach et al.</w:t>
      </w:r>
      <w:r w:rsidR="00040526">
        <w:t xml:space="preserve"> (</w:t>
      </w:r>
      <w:r w:rsidR="00040526" w:rsidRPr="000C1EB3">
        <w:t>2018</w:t>
      </w:r>
      <w:r w:rsidR="00040526">
        <w:t>)</w:t>
      </w:r>
      <w:r w:rsidR="00040526" w:rsidRPr="000C1EB3">
        <w:t>; Peurach &amp; Foster</w:t>
      </w:r>
      <w:r w:rsidR="00040526">
        <w:t xml:space="preserve"> (</w:t>
      </w:r>
      <w:r w:rsidR="00040526" w:rsidRPr="000C1EB3">
        <w:t>2020</w:t>
      </w:r>
      <w:r w:rsidR="00040526">
        <w:t>)</w:t>
      </w:r>
      <w:r w:rsidR="00040526" w:rsidRPr="000C1EB3">
        <w:t xml:space="preserve">; and </w:t>
      </w:r>
      <w:r w:rsidR="00040526">
        <w:t>(</w:t>
      </w:r>
      <w:r w:rsidR="00040526" w:rsidRPr="000C1EB3">
        <w:t>Penuel et al., 2020</w:t>
      </w:r>
      <w:r w:rsidR="00040526">
        <w:t>)</w:t>
      </w:r>
      <w:r w:rsidR="00040526" w:rsidRPr="000C1EB3">
        <w:t>.</w:t>
      </w:r>
    </w:p>
  </w:endnote>
  <w:endnote w:id="5">
    <w:p w14:paraId="77220342" w14:textId="1453886B" w:rsidR="005072DC" w:rsidRPr="00635E3A" w:rsidRDefault="005072DC" w:rsidP="002E260C">
      <w:pPr>
        <w:pStyle w:val="EndnoteText"/>
        <w:rPr>
          <w:color w:val="000000" w:themeColor="text1"/>
        </w:rPr>
      </w:pPr>
      <w:r w:rsidRPr="00635E3A">
        <w:rPr>
          <w:rStyle w:val="EndnoteReference"/>
          <w:color w:val="000000" w:themeColor="text1"/>
        </w:rPr>
        <w:endnoteRef/>
      </w:r>
      <w:r w:rsidRPr="00635E3A">
        <w:rPr>
          <w:color w:val="000000" w:themeColor="text1"/>
        </w:rPr>
        <w:t xml:space="preserve"> </w:t>
      </w:r>
      <w:r w:rsidR="00040526">
        <w:t xml:space="preserve">These strata and sub-strata derive from our prior research on the macro-level policy contexts of improvement research in education (as cited above) and on parallel research on the evolution of districts, networks, and schools both as education systems and as learning systems: </w:t>
      </w:r>
      <w:r w:rsidR="00040526" w:rsidRPr="00635E3A">
        <w:rPr>
          <w:color w:val="000000" w:themeColor="text1"/>
        </w:rPr>
        <w:t>Cohen et al.</w:t>
      </w:r>
      <w:r w:rsidR="00040526">
        <w:rPr>
          <w:color w:val="000000" w:themeColor="text1"/>
        </w:rPr>
        <w:t xml:space="preserve"> (</w:t>
      </w:r>
      <w:r w:rsidR="00040526" w:rsidRPr="00635E3A">
        <w:rPr>
          <w:color w:val="000000" w:themeColor="text1"/>
        </w:rPr>
        <w:t>2014</w:t>
      </w:r>
      <w:r w:rsidR="00040526">
        <w:rPr>
          <w:color w:val="000000" w:themeColor="text1"/>
        </w:rPr>
        <w:t>)</w:t>
      </w:r>
      <w:r w:rsidR="00040526" w:rsidRPr="00635E3A">
        <w:rPr>
          <w:color w:val="000000" w:themeColor="text1"/>
        </w:rPr>
        <w:t xml:space="preserve">; Cohen et al. </w:t>
      </w:r>
      <w:r w:rsidR="00040526">
        <w:rPr>
          <w:color w:val="000000" w:themeColor="text1"/>
        </w:rPr>
        <w:t>(</w:t>
      </w:r>
      <w:r w:rsidR="00040526" w:rsidRPr="00635E3A">
        <w:rPr>
          <w:color w:val="000000" w:themeColor="text1"/>
        </w:rPr>
        <w:t>2018</w:t>
      </w:r>
      <w:r w:rsidR="00040526">
        <w:rPr>
          <w:color w:val="000000" w:themeColor="text1"/>
        </w:rPr>
        <w:t>)</w:t>
      </w:r>
      <w:r w:rsidR="00040526" w:rsidRPr="00635E3A">
        <w:rPr>
          <w:color w:val="000000" w:themeColor="text1"/>
        </w:rPr>
        <w:t>; Peurach</w:t>
      </w:r>
      <w:r w:rsidR="00040526">
        <w:rPr>
          <w:color w:val="000000" w:themeColor="text1"/>
        </w:rPr>
        <w:t xml:space="preserve"> (</w:t>
      </w:r>
      <w:r w:rsidR="00040526" w:rsidRPr="00635E3A">
        <w:rPr>
          <w:color w:val="000000" w:themeColor="text1"/>
        </w:rPr>
        <w:t>2011</w:t>
      </w:r>
      <w:r w:rsidR="00040526">
        <w:rPr>
          <w:color w:val="000000" w:themeColor="text1"/>
        </w:rPr>
        <w:t>)</w:t>
      </w:r>
      <w:r w:rsidR="00040526" w:rsidRPr="00635E3A">
        <w:rPr>
          <w:color w:val="000000" w:themeColor="text1"/>
        </w:rPr>
        <w:t xml:space="preserve">; </w:t>
      </w:r>
      <w:r w:rsidR="00040526">
        <w:rPr>
          <w:color w:val="000000" w:themeColor="text1"/>
        </w:rPr>
        <w:t xml:space="preserve">Peurach (2015b); </w:t>
      </w:r>
      <w:r w:rsidR="00040526" w:rsidRPr="00635E3A">
        <w:rPr>
          <w:color w:val="000000" w:themeColor="text1"/>
        </w:rPr>
        <w:t xml:space="preserve">Peurach, Cohen, Yurkofsky, et al. </w:t>
      </w:r>
      <w:r w:rsidR="00040526">
        <w:rPr>
          <w:color w:val="000000" w:themeColor="text1"/>
        </w:rPr>
        <w:t>(</w:t>
      </w:r>
      <w:r w:rsidR="00040526" w:rsidRPr="00635E3A">
        <w:rPr>
          <w:color w:val="000000" w:themeColor="text1"/>
        </w:rPr>
        <w:t>2019</w:t>
      </w:r>
      <w:r w:rsidR="00040526">
        <w:rPr>
          <w:color w:val="000000" w:themeColor="text1"/>
        </w:rPr>
        <w:t>)</w:t>
      </w:r>
      <w:r w:rsidR="00040526" w:rsidRPr="00635E3A">
        <w:rPr>
          <w:color w:val="000000" w:themeColor="text1"/>
        </w:rPr>
        <w:t xml:space="preserve">; </w:t>
      </w:r>
      <w:r w:rsidR="00040526">
        <w:rPr>
          <w:color w:val="000000" w:themeColor="text1"/>
        </w:rPr>
        <w:t xml:space="preserve">Peurach, Yurkofsky, et al. (2020); </w:t>
      </w:r>
      <w:r w:rsidR="00040526" w:rsidRPr="00635E3A">
        <w:rPr>
          <w:color w:val="000000" w:themeColor="text1"/>
        </w:rPr>
        <w:t>and Spillane et al.</w:t>
      </w:r>
      <w:r w:rsidR="00040526">
        <w:rPr>
          <w:color w:val="000000" w:themeColor="text1"/>
        </w:rPr>
        <w:t xml:space="preserve"> (</w:t>
      </w:r>
      <w:r w:rsidR="00040526" w:rsidRPr="00635E3A">
        <w:rPr>
          <w:color w:val="000000" w:themeColor="text1"/>
        </w:rPr>
        <w:t>2019</w:t>
      </w:r>
      <w:r w:rsidR="00040526">
        <w:rPr>
          <w:color w:val="000000" w:themeColor="text1"/>
        </w:rPr>
        <w:t>)</w:t>
      </w:r>
      <w:r w:rsidR="00040526" w:rsidRPr="00635E3A">
        <w:rPr>
          <w:color w:val="000000" w:themeColor="text1"/>
        </w:rPr>
        <w:t>.</w:t>
      </w:r>
      <w:r w:rsidR="00040526">
        <w:rPr>
          <w:color w:val="000000" w:themeColor="text1"/>
        </w:rPr>
        <w:t xml:space="preserve"> That research, in turn, supported initial efforts to frame an agenda for cross-national research (Peurach, Cohen, &amp; Spillane, 2019; Spillane, Peurach, &amp; Cohen, 2019).</w:t>
      </w:r>
    </w:p>
  </w:endnote>
  <w:endnote w:id="6">
    <w:p w14:paraId="5334D15E" w14:textId="1B6C39ED" w:rsidR="005072DC" w:rsidRPr="00895158" w:rsidRDefault="005072DC">
      <w:pPr>
        <w:pStyle w:val="EndnoteText"/>
        <w:rPr>
          <w:color w:val="000000" w:themeColor="text1"/>
          <w:szCs w:val="24"/>
        </w:rPr>
      </w:pPr>
      <w:r w:rsidRPr="00895158">
        <w:rPr>
          <w:rStyle w:val="EndnoteReference"/>
          <w:color w:val="000000" w:themeColor="text1"/>
          <w:szCs w:val="24"/>
        </w:rPr>
        <w:endnoteRef/>
      </w:r>
      <w:r w:rsidRPr="00895158">
        <w:rPr>
          <w:color w:val="000000" w:themeColor="text1"/>
          <w:szCs w:val="24"/>
        </w:rPr>
        <w:t xml:space="preserve"> In earlier work, we framed the federally supported evidence structure as “impact infrastructure”, owing to the policy focus in the 2010s on examining the impact of educational resources and programs on educational outcomes.</w:t>
      </w:r>
    </w:p>
  </w:endnote>
  <w:endnote w:id="7">
    <w:p w14:paraId="1A243BE8" w14:textId="008C9193" w:rsidR="00990852" w:rsidRDefault="00990852">
      <w:pPr>
        <w:pStyle w:val="EndnoteText"/>
      </w:pPr>
      <w:r>
        <w:rPr>
          <w:rStyle w:val="EndnoteReference"/>
        </w:rPr>
        <w:endnoteRef/>
      </w:r>
      <w:r>
        <w:t xml:space="preserve"> </w:t>
      </w:r>
      <w:r w:rsidRPr="00990852">
        <w:t xml:space="preserve">A note from the lead author: Our work writing this essay was bookended </w:t>
      </w:r>
      <w:r w:rsidR="00887D8E">
        <w:t xml:space="preserve">with sadness: </w:t>
      </w:r>
      <w:r w:rsidRPr="00990852">
        <w:t xml:space="preserve">the passing of David K. Cohen on September 23, 2020, and the passing of Robert E. Slavin, on April 24, 2021. We were in the thick of our initial draft when David died, and we were completing our final </w:t>
      </w:r>
      <w:r w:rsidR="004E7B20">
        <w:t>revisions</w:t>
      </w:r>
      <w:r w:rsidRPr="00990852">
        <w:t xml:space="preserve"> when Bob died. David was </w:t>
      </w:r>
      <w:r w:rsidR="00194A49">
        <w:t>my</w:t>
      </w:r>
      <w:r w:rsidRPr="00990852">
        <w:t xml:space="preserve"> dear mentor, colleague, and friend for 26 years. I worked with Bob nearly as long, beginning with a study of </w:t>
      </w:r>
      <w:r w:rsidRPr="00990852">
        <w:rPr>
          <w:i/>
          <w:iCs/>
        </w:rPr>
        <w:t>Success for All</w:t>
      </w:r>
      <w:r w:rsidRPr="00990852">
        <w:t xml:space="preserve"> that launched in the late-1990s. My work with David and Bob animates this essay. With David, I learned about the practice, organization, and management of instruction; about resources, knowledge, and their production and use; about the design and dynamics of policy environments; and about interactions among all the preceding. With Bob, I learned about the complex learning systems that sit behind evidence-based, evidence-proven programs. I also learned a great deal about resilience. This essay is our humble tribute to David and Bob. May their work live in us and continue through us</w:t>
      </w:r>
      <w: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Cambria">
    <w:panose1 w:val="02040503050406030204"/>
    <w:charset w:val="00"/>
    <w:family w:val="roman"/>
    <w:pitch w:val="variable"/>
    <w:sig w:usb0="E00002FF" w:usb1="400004FF" w:usb2="00000000" w:usb3="00000000" w:csb0="0000019F" w:csb1="00000000"/>
  </w:font>
  <w:font w:name="ヒラギノ角ゴ Pro W3">
    <w:panose1 w:val="020B0300000000000000"/>
    <w:charset w:val="80"/>
    <w:family w:val="swiss"/>
    <w:pitch w:val="variable"/>
    <w:sig w:usb0="E00002FF" w:usb1="7AC7FFFF" w:usb2="00000012" w:usb3="00000000" w:csb0="0002000D" w:csb1="00000000"/>
  </w:font>
  <w:font w:name="Lucida Grande">
    <w:altName w:val="﷽﷽﷽﷽﷽﷽﷽﷽rande"/>
    <w:panose1 w:val="020B0600040502020204"/>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AppleSystemUIFont">
    <w:altName w:val="Cambria"/>
    <w:panose1 w:val="020B0604020202020204"/>
    <w:charset w:val="00"/>
    <w:family w:val="roman"/>
    <w:pitch w:val="default"/>
  </w:font>
  <w:font w:name=".SFUI-Regular">
    <w:altName w:val="Cambria"/>
    <w:panose1 w:val="020B0604020202020204"/>
    <w:charset w:val="00"/>
    <w:family w:val="roman"/>
    <w:pitch w:val="default"/>
  </w:font>
  <w:font w:name=".SFUI-RegularItalic">
    <w:altName w:val="Cambria"/>
    <w:panose1 w:val="020B0604020202020204"/>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4FF6E8" w14:textId="77777777" w:rsidR="00C86647" w:rsidRDefault="00C86647">
      <w:r>
        <w:separator/>
      </w:r>
    </w:p>
  </w:footnote>
  <w:footnote w:type="continuationSeparator" w:id="0">
    <w:p w14:paraId="0DF3DF97" w14:textId="77777777" w:rsidR="00C86647" w:rsidRDefault="00C86647">
      <w:r>
        <w:continuationSeparator/>
      </w:r>
    </w:p>
  </w:footnote>
  <w:footnote w:type="continuationNotice" w:id="1">
    <w:p w14:paraId="18A3711C" w14:textId="77777777" w:rsidR="00C86647" w:rsidRDefault="00C8664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934183" w14:textId="37204831" w:rsidR="005072DC" w:rsidRDefault="005072DC" w:rsidP="005A11B5">
    <w:pPr>
      <w:pStyle w:val="Header"/>
      <w:tabs>
        <w:tab w:val="clear" w:pos="4320"/>
        <w:tab w:val="clear" w:pos="8640"/>
        <w:tab w:val="right" w:pos="9360"/>
      </w:tabs>
      <w:ind w:right="-90"/>
    </w:pPr>
    <w:r>
      <w:t>Running head: DEMOCRATIZING INNOVATION AND IMPROVEMENT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F1CCAC" w14:textId="3C039868" w:rsidR="005072DC" w:rsidRDefault="005072DC" w:rsidP="005A11B5">
    <w:pPr>
      <w:pStyle w:val="Header"/>
      <w:tabs>
        <w:tab w:val="clear" w:pos="4320"/>
        <w:tab w:val="clear" w:pos="8640"/>
        <w:tab w:val="right" w:pos="9360"/>
      </w:tabs>
      <w:ind w:right="-90"/>
    </w:pPr>
    <w:r>
      <w:t>Running head: DEMOCRATIZING EDUCATIONAL INNOVATION AND IMPROVEMENT</w:t>
    </w:r>
    <w:r>
      <w:tab/>
    </w:r>
    <w:r>
      <w:rPr>
        <w:rStyle w:val="PageNumber"/>
      </w:rPr>
      <w:fldChar w:fldCharType="begin"/>
    </w:r>
    <w:r>
      <w:rPr>
        <w:rStyle w:val="PageNumber"/>
      </w:rPr>
      <w:instrText xml:space="preserve"> PAGE </w:instrText>
    </w:r>
    <w:r>
      <w:rPr>
        <w:rStyle w:val="PageNumber"/>
      </w:rPr>
      <w:fldChar w:fldCharType="separate"/>
    </w:r>
    <w:r>
      <w:rPr>
        <w:rStyle w:val="PageNumber"/>
        <w:noProof/>
      </w:rPr>
      <w:t>5</w:t>
    </w:r>
    <w:r>
      <w:rPr>
        <w:rStyle w:val="PageNumber"/>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CF1CE3" w14:textId="0D9C100C" w:rsidR="005072DC" w:rsidRDefault="005072DC" w:rsidP="005A11B5">
    <w:pPr>
      <w:pStyle w:val="Header"/>
      <w:tabs>
        <w:tab w:val="clear" w:pos="4320"/>
        <w:tab w:val="clear" w:pos="8640"/>
        <w:tab w:val="right" w:pos="9360"/>
      </w:tabs>
      <w:ind w:right="-90"/>
    </w:pPr>
    <w:r>
      <w:t>Running head: DEMOCRATIZING INNOVATION AND IMPROVEMENT</w:t>
    </w:r>
    <w:r>
      <w:tab/>
    </w:r>
    <w:r>
      <w:rPr>
        <w:rStyle w:val="PageNumber"/>
      </w:rPr>
      <w:fldChar w:fldCharType="begin"/>
    </w:r>
    <w:r>
      <w:rPr>
        <w:rStyle w:val="PageNumber"/>
      </w:rPr>
      <w:instrText xml:space="preserve"> PAGE </w:instrText>
    </w:r>
    <w:r>
      <w:rPr>
        <w:rStyle w:val="PageNumber"/>
      </w:rPr>
      <w:fldChar w:fldCharType="separate"/>
    </w:r>
    <w:r>
      <w:rPr>
        <w:rStyle w:val="PageNumber"/>
        <w:noProof/>
      </w:rPr>
      <w:t>34</w:t>
    </w:r>
    <w:r>
      <w:rPr>
        <w:rStyle w:val="PageNumber"/>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BF6664C8"/>
    <w:lvl w:ilvl="0">
      <w:start w:val="1"/>
      <w:numFmt w:val="bullet"/>
      <w:pStyle w:val="ImportWordListStyleDefinition395279776"/>
      <w:lvlText w:val=""/>
      <w:lvlJc w:val="left"/>
      <w:pPr>
        <w:tabs>
          <w:tab w:val="num" w:pos="360"/>
        </w:tabs>
        <w:ind w:left="360" w:hanging="360"/>
      </w:pPr>
      <w:rPr>
        <w:rFonts w:ascii="Symbol" w:hAnsi="Symbol" w:hint="default"/>
      </w:rPr>
    </w:lvl>
  </w:abstractNum>
  <w:abstractNum w:abstractNumId="1" w15:restartNumberingAfterBreak="0">
    <w:nsid w:val="041D7165"/>
    <w:multiLevelType w:val="hybridMultilevel"/>
    <w:tmpl w:val="EB4AF5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CD5839"/>
    <w:multiLevelType w:val="hybridMultilevel"/>
    <w:tmpl w:val="94F4CB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8FA7FD6"/>
    <w:multiLevelType w:val="hybridMultilevel"/>
    <w:tmpl w:val="19A8A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92420A"/>
    <w:multiLevelType w:val="multilevel"/>
    <w:tmpl w:val="94F852CA"/>
    <w:styleLink w:val="Bullet"/>
    <w:lvl w:ilvl="0">
      <w:start w:val="1"/>
      <w:numFmt w:val="bullet"/>
      <w:lvlText w:val="•"/>
      <w:lvlJc w:val="left"/>
      <w:pPr>
        <w:tabs>
          <w:tab w:val="num" w:pos="916"/>
        </w:tabs>
        <w:ind w:left="196" w:firstLine="524"/>
      </w:pPr>
      <w:rPr>
        <w:rFonts w:ascii="Times New Roman" w:eastAsia="Times New Roman" w:hAnsi="Times New Roman" w:cs="Times New Roman"/>
        <w:position w:val="-2"/>
        <w:sz w:val="24"/>
        <w:szCs w:val="24"/>
      </w:rPr>
    </w:lvl>
    <w:lvl w:ilvl="1">
      <w:start w:val="1"/>
      <w:numFmt w:val="bullet"/>
      <w:lvlText w:val="•"/>
      <w:lvlJc w:val="left"/>
      <w:pPr>
        <w:tabs>
          <w:tab w:val="num" w:pos="1096"/>
        </w:tabs>
        <w:ind w:left="376" w:firstLine="524"/>
      </w:pPr>
      <w:rPr>
        <w:rFonts w:ascii="Times New Roman" w:eastAsia="Times New Roman" w:hAnsi="Times New Roman" w:cs="Times New Roman"/>
        <w:position w:val="-2"/>
        <w:sz w:val="24"/>
        <w:szCs w:val="24"/>
      </w:rPr>
    </w:lvl>
    <w:lvl w:ilvl="2">
      <w:start w:val="1"/>
      <w:numFmt w:val="bullet"/>
      <w:lvlText w:val="•"/>
      <w:lvlJc w:val="left"/>
      <w:pPr>
        <w:tabs>
          <w:tab w:val="num" w:pos="1276"/>
        </w:tabs>
        <w:ind w:left="556" w:firstLine="524"/>
      </w:pPr>
      <w:rPr>
        <w:rFonts w:ascii="Times New Roman" w:eastAsia="Times New Roman" w:hAnsi="Times New Roman" w:cs="Times New Roman"/>
        <w:position w:val="-2"/>
        <w:sz w:val="24"/>
        <w:szCs w:val="24"/>
      </w:rPr>
    </w:lvl>
    <w:lvl w:ilvl="3">
      <w:start w:val="1"/>
      <w:numFmt w:val="bullet"/>
      <w:lvlText w:val="•"/>
      <w:lvlJc w:val="left"/>
      <w:pPr>
        <w:tabs>
          <w:tab w:val="num" w:pos="1456"/>
        </w:tabs>
        <w:ind w:left="736" w:firstLine="524"/>
      </w:pPr>
      <w:rPr>
        <w:rFonts w:ascii="Times New Roman" w:eastAsia="Times New Roman" w:hAnsi="Times New Roman" w:cs="Times New Roman"/>
        <w:position w:val="-2"/>
        <w:sz w:val="24"/>
        <w:szCs w:val="24"/>
      </w:rPr>
    </w:lvl>
    <w:lvl w:ilvl="4">
      <w:start w:val="1"/>
      <w:numFmt w:val="bullet"/>
      <w:lvlText w:val="•"/>
      <w:lvlJc w:val="left"/>
      <w:pPr>
        <w:tabs>
          <w:tab w:val="num" w:pos="1636"/>
        </w:tabs>
        <w:ind w:left="916" w:firstLine="524"/>
      </w:pPr>
      <w:rPr>
        <w:rFonts w:ascii="Times New Roman" w:eastAsia="Times New Roman" w:hAnsi="Times New Roman" w:cs="Times New Roman"/>
        <w:position w:val="-2"/>
        <w:sz w:val="24"/>
        <w:szCs w:val="24"/>
      </w:rPr>
    </w:lvl>
    <w:lvl w:ilvl="5">
      <w:start w:val="1"/>
      <w:numFmt w:val="bullet"/>
      <w:lvlText w:val="•"/>
      <w:lvlJc w:val="left"/>
      <w:pPr>
        <w:tabs>
          <w:tab w:val="num" w:pos="1816"/>
        </w:tabs>
        <w:ind w:left="1096" w:firstLine="524"/>
      </w:pPr>
      <w:rPr>
        <w:rFonts w:ascii="Times New Roman" w:eastAsia="Times New Roman" w:hAnsi="Times New Roman" w:cs="Times New Roman"/>
        <w:position w:val="-2"/>
        <w:sz w:val="24"/>
        <w:szCs w:val="24"/>
      </w:rPr>
    </w:lvl>
    <w:lvl w:ilvl="6">
      <w:start w:val="1"/>
      <w:numFmt w:val="bullet"/>
      <w:lvlText w:val="•"/>
      <w:lvlJc w:val="left"/>
      <w:pPr>
        <w:tabs>
          <w:tab w:val="num" w:pos="1996"/>
        </w:tabs>
        <w:ind w:left="1276" w:firstLine="524"/>
      </w:pPr>
      <w:rPr>
        <w:rFonts w:ascii="Times New Roman" w:eastAsia="Times New Roman" w:hAnsi="Times New Roman" w:cs="Times New Roman"/>
        <w:position w:val="-2"/>
        <w:sz w:val="24"/>
        <w:szCs w:val="24"/>
      </w:rPr>
    </w:lvl>
    <w:lvl w:ilvl="7">
      <w:start w:val="1"/>
      <w:numFmt w:val="bullet"/>
      <w:lvlText w:val="•"/>
      <w:lvlJc w:val="left"/>
      <w:pPr>
        <w:tabs>
          <w:tab w:val="num" w:pos="2176"/>
        </w:tabs>
        <w:ind w:left="1456" w:firstLine="524"/>
      </w:pPr>
      <w:rPr>
        <w:rFonts w:ascii="Times New Roman" w:eastAsia="Times New Roman" w:hAnsi="Times New Roman" w:cs="Times New Roman"/>
        <w:position w:val="-2"/>
        <w:sz w:val="24"/>
        <w:szCs w:val="24"/>
      </w:rPr>
    </w:lvl>
    <w:lvl w:ilvl="8">
      <w:start w:val="1"/>
      <w:numFmt w:val="bullet"/>
      <w:lvlText w:val="•"/>
      <w:lvlJc w:val="left"/>
      <w:pPr>
        <w:tabs>
          <w:tab w:val="num" w:pos="2356"/>
        </w:tabs>
        <w:ind w:left="1636" w:firstLine="524"/>
      </w:pPr>
      <w:rPr>
        <w:rFonts w:ascii="Times New Roman" w:eastAsia="Times New Roman" w:hAnsi="Times New Roman" w:cs="Times New Roman"/>
        <w:position w:val="-2"/>
        <w:sz w:val="24"/>
        <w:szCs w:val="24"/>
      </w:rPr>
    </w:lvl>
  </w:abstractNum>
  <w:abstractNum w:abstractNumId="5" w15:restartNumberingAfterBreak="0">
    <w:nsid w:val="10B656CC"/>
    <w:multiLevelType w:val="hybridMultilevel"/>
    <w:tmpl w:val="3B4A18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3DC25D2"/>
    <w:multiLevelType w:val="hybridMultilevel"/>
    <w:tmpl w:val="53AC7A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430353C"/>
    <w:multiLevelType w:val="hybridMultilevel"/>
    <w:tmpl w:val="EE363586"/>
    <w:lvl w:ilvl="0" w:tplc="04090001">
      <w:start w:val="1"/>
      <w:numFmt w:val="bullet"/>
      <w:lvlText w:val=""/>
      <w:lvlJc w:val="left"/>
      <w:pPr>
        <w:ind w:left="810" w:hanging="360"/>
      </w:pPr>
      <w:rPr>
        <w:rFonts w:ascii="Symbol" w:hAnsi="Symbol" w:hint="default"/>
      </w:rPr>
    </w:lvl>
    <w:lvl w:ilvl="1" w:tplc="04090003">
      <w:start w:val="1"/>
      <w:numFmt w:val="bullet"/>
      <w:lvlText w:val="o"/>
      <w:lvlJc w:val="left"/>
      <w:pPr>
        <w:ind w:left="1530" w:hanging="360"/>
      </w:pPr>
      <w:rPr>
        <w:rFonts w:ascii="Courier New" w:hAnsi="Courier New" w:cs="Courier New" w:hint="default"/>
      </w:rPr>
    </w:lvl>
    <w:lvl w:ilvl="2" w:tplc="04090005">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8" w15:restartNumberingAfterBreak="0">
    <w:nsid w:val="19EE6417"/>
    <w:multiLevelType w:val="hybridMultilevel"/>
    <w:tmpl w:val="180CDB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0872068"/>
    <w:multiLevelType w:val="hybridMultilevel"/>
    <w:tmpl w:val="FA66A8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215157D3"/>
    <w:multiLevelType w:val="multilevel"/>
    <w:tmpl w:val="29FE3896"/>
    <w:styleLink w:val="List0"/>
    <w:lvl w:ilvl="0">
      <w:numFmt w:val="bullet"/>
      <w:lvlText w:val="•"/>
      <w:lvlJc w:val="left"/>
      <w:pPr>
        <w:tabs>
          <w:tab w:val="num" w:pos="1080"/>
        </w:tabs>
        <w:ind w:left="1080" w:hanging="360"/>
      </w:pPr>
      <w:rPr>
        <w:rFonts w:ascii="Times New Roman" w:eastAsia="Times New Roman" w:hAnsi="Times New Roman" w:cs="Times New Roman"/>
        <w:position w:val="0"/>
        <w:sz w:val="24"/>
        <w:szCs w:val="24"/>
      </w:rPr>
    </w:lvl>
    <w:lvl w:ilvl="1">
      <w:start w:val="1"/>
      <w:numFmt w:val="bullet"/>
      <w:lvlText w:val="•"/>
      <w:lvlJc w:val="left"/>
      <w:pPr>
        <w:tabs>
          <w:tab w:val="num" w:pos="1800"/>
        </w:tabs>
        <w:ind w:left="1440" w:hanging="360"/>
      </w:pPr>
      <w:rPr>
        <w:rFonts w:ascii="Times New Roman" w:eastAsia="Times New Roman" w:hAnsi="Times New Roman" w:cs="Times New Roman"/>
        <w:position w:val="0"/>
        <w:sz w:val="24"/>
        <w:szCs w:val="24"/>
      </w:rPr>
    </w:lvl>
    <w:lvl w:ilvl="2">
      <w:start w:val="1"/>
      <w:numFmt w:val="bullet"/>
      <w:lvlText w:val="•"/>
      <w:lvlJc w:val="left"/>
      <w:pPr>
        <w:tabs>
          <w:tab w:val="num" w:pos="2520"/>
        </w:tabs>
        <w:ind w:left="1800" w:hanging="360"/>
      </w:pPr>
      <w:rPr>
        <w:rFonts w:ascii="Times New Roman" w:eastAsia="Times New Roman" w:hAnsi="Times New Roman" w:cs="Times New Roman"/>
        <w:position w:val="0"/>
        <w:sz w:val="24"/>
        <w:szCs w:val="24"/>
      </w:rPr>
    </w:lvl>
    <w:lvl w:ilvl="3">
      <w:start w:val="1"/>
      <w:numFmt w:val="bullet"/>
      <w:lvlText w:val="•"/>
      <w:lvlJc w:val="left"/>
      <w:pPr>
        <w:tabs>
          <w:tab w:val="num" w:pos="3240"/>
        </w:tabs>
        <w:ind w:left="2160" w:hanging="360"/>
      </w:pPr>
      <w:rPr>
        <w:rFonts w:ascii="Times New Roman" w:eastAsia="Times New Roman" w:hAnsi="Times New Roman" w:cs="Times New Roman"/>
        <w:position w:val="0"/>
        <w:sz w:val="24"/>
        <w:szCs w:val="24"/>
      </w:rPr>
    </w:lvl>
    <w:lvl w:ilvl="4">
      <w:start w:val="1"/>
      <w:numFmt w:val="bullet"/>
      <w:lvlText w:val="•"/>
      <w:lvlJc w:val="left"/>
      <w:pPr>
        <w:tabs>
          <w:tab w:val="num" w:pos="3960"/>
        </w:tabs>
        <w:ind w:left="2520" w:hanging="360"/>
      </w:pPr>
      <w:rPr>
        <w:rFonts w:ascii="Times New Roman" w:eastAsia="Times New Roman" w:hAnsi="Times New Roman" w:cs="Times New Roman"/>
        <w:position w:val="0"/>
        <w:sz w:val="24"/>
        <w:szCs w:val="24"/>
      </w:rPr>
    </w:lvl>
    <w:lvl w:ilvl="5">
      <w:start w:val="1"/>
      <w:numFmt w:val="bullet"/>
      <w:lvlText w:val="•"/>
      <w:lvlJc w:val="left"/>
      <w:pPr>
        <w:tabs>
          <w:tab w:val="num" w:pos="4680"/>
        </w:tabs>
        <w:ind w:left="2880" w:hanging="360"/>
      </w:pPr>
      <w:rPr>
        <w:rFonts w:ascii="Times New Roman" w:eastAsia="Times New Roman" w:hAnsi="Times New Roman" w:cs="Times New Roman"/>
        <w:position w:val="0"/>
        <w:sz w:val="24"/>
        <w:szCs w:val="24"/>
      </w:rPr>
    </w:lvl>
    <w:lvl w:ilvl="6">
      <w:start w:val="1"/>
      <w:numFmt w:val="bullet"/>
      <w:lvlText w:val="•"/>
      <w:lvlJc w:val="left"/>
      <w:pPr>
        <w:tabs>
          <w:tab w:val="num" w:pos="5400"/>
        </w:tabs>
        <w:ind w:left="3240" w:hanging="360"/>
      </w:pPr>
      <w:rPr>
        <w:rFonts w:ascii="Times New Roman" w:eastAsia="Times New Roman" w:hAnsi="Times New Roman" w:cs="Times New Roman"/>
        <w:position w:val="0"/>
        <w:sz w:val="24"/>
        <w:szCs w:val="24"/>
      </w:rPr>
    </w:lvl>
    <w:lvl w:ilvl="7">
      <w:start w:val="1"/>
      <w:numFmt w:val="bullet"/>
      <w:lvlText w:val="•"/>
      <w:lvlJc w:val="left"/>
      <w:pPr>
        <w:tabs>
          <w:tab w:val="num" w:pos="6120"/>
        </w:tabs>
        <w:ind w:left="3600" w:hanging="360"/>
      </w:pPr>
      <w:rPr>
        <w:rFonts w:ascii="Times New Roman" w:eastAsia="Times New Roman" w:hAnsi="Times New Roman" w:cs="Times New Roman"/>
        <w:position w:val="0"/>
        <w:sz w:val="24"/>
        <w:szCs w:val="24"/>
      </w:rPr>
    </w:lvl>
    <w:lvl w:ilvl="8">
      <w:start w:val="1"/>
      <w:numFmt w:val="bullet"/>
      <w:lvlText w:val="•"/>
      <w:lvlJc w:val="left"/>
      <w:pPr>
        <w:tabs>
          <w:tab w:val="num" w:pos="6840"/>
        </w:tabs>
        <w:ind w:left="3960" w:hanging="360"/>
      </w:pPr>
      <w:rPr>
        <w:rFonts w:ascii="Times New Roman" w:eastAsia="Times New Roman" w:hAnsi="Times New Roman" w:cs="Times New Roman"/>
        <w:position w:val="0"/>
        <w:sz w:val="24"/>
        <w:szCs w:val="24"/>
      </w:rPr>
    </w:lvl>
  </w:abstractNum>
  <w:abstractNum w:abstractNumId="11" w15:restartNumberingAfterBreak="0">
    <w:nsid w:val="32412483"/>
    <w:multiLevelType w:val="hybridMultilevel"/>
    <w:tmpl w:val="B7467AC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79B6999"/>
    <w:multiLevelType w:val="hybridMultilevel"/>
    <w:tmpl w:val="D4D696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37701C9"/>
    <w:multiLevelType w:val="hybridMultilevel"/>
    <w:tmpl w:val="2F7287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4E9F7FD7"/>
    <w:multiLevelType w:val="hybridMultilevel"/>
    <w:tmpl w:val="7B9A28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51AA1B76"/>
    <w:multiLevelType w:val="hybridMultilevel"/>
    <w:tmpl w:val="7FD44DD8"/>
    <w:lvl w:ilvl="0" w:tplc="04090001">
      <w:start w:val="1"/>
      <w:numFmt w:val="bullet"/>
      <w:lvlText w:val=""/>
      <w:lvlJc w:val="left"/>
      <w:pPr>
        <w:ind w:left="1509" w:hanging="360"/>
      </w:pPr>
      <w:rPr>
        <w:rFonts w:ascii="Symbol" w:hAnsi="Symbol" w:hint="default"/>
      </w:rPr>
    </w:lvl>
    <w:lvl w:ilvl="1" w:tplc="04090003" w:tentative="1">
      <w:start w:val="1"/>
      <w:numFmt w:val="bullet"/>
      <w:lvlText w:val="o"/>
      <w:lvlJc w:val="left"/>
      <w:pPr>
        <w:ind w:left="2229" w:hanging="360"/>
      </w:pPr>
      <w:rPr>
        <w:rFonts w:ascii="Courier New" w:hAnsi="Courier New" w:cs="Courier New" w:hint="default"/>
      </w:rPr>
    </w:lvl>
    <w:lvl w:ilvl="2" w:tplc="04090005" w:tentative="1">
      <w:start w:val="1"/>
      <w:numFmt w:val="bullet"/>
      <w:lvlText w:val=""/>
      <w:lvlJc w:val="left"/>
      <w:pPr>
        <w:ind w:left="2949" w:hanging="360"/>
      </w:pPr>
      <w:rPr>
        <w:rFonts w:ascii="Wingdings" w:hAnsi="Wingdings" w:hint="default"/>
      </w:rPr>
    </w:lvl>
    <w:lvl w:ilvl="3" w:tplc="04090001" w:tentative="1">
      <w:start w:val="1"/>
      <w:numFmt w:val="bullet"/>
      <w:lvlText w:val=""/>
      <w:lvlJc w:val="left"/>
      <w:pPr>
        <w:ind w:left="3669" w:hanging="360"/>
      </w:pPr>
      <w:rPr>
        <w:rFonts w:ascii="Symbol" w:hAnsi="Symbol" w:hint="default"/>
      </w:rPr>
    </w:lvl>
    <w:lvl w:ilvl="4" w:tplc="04090003" w:tentative="1">
      <w:start w:val="1"/>
      <w:numFmt w:val="bullet"/>
      <w:lvlText w:val="o"/>
      <w:lvlJc w:val="left"/>
      <w:pPr>
        <w:ind w:left="4389" w:hanging="360"/>
      </w:pPr>
      <w:rPr>
        <w:rFonts w:ascii="Courier New" w:hAnsi="Courier New" w:cs="Courier New" w:hint="default"/>
      </w:rPr>
    </w:lvl>
    <w:lvl w:ilvl="5" w:tplc="04090005" w:tentative="1">
      <w:start w:val="1"/>
      <w:numFmt w:val="bullet"/>
      <w:lvlText w:val=""/>
      <w:lvlJc w:val="left"/>
      <w:pPr>
        <w:ind w:left="5109" w:hanging="360"/>
      </w:pPr>
      <w:rPr>
        <w:rFonts w:ascii="Wingdings" w:hAnsi="Wingdings" w:hint="default"/>
      </w:rPr>
    </w:lvl>
    <w:lvl w:ilvl="6" w:tplc="04090001" w:tentative="1">
      <w:start w:val="1"/>
      <w:numFmt w:val="bullet"/>
      <w:lvlText w:val=""/>
      <w:lvlJc w:val="left"/>
      <w:pPr>
        <w:ind w:left="5829" w:hanging="360"/>
      </w:pPr>
      <w:rPr>
        <w:rFonts w:ascii="Symbol" w:hAnsi="Symbol" w:hint="default"/>
      </w:rPr>
    </w:lvl>
    <w:lvl w:ilvl="7" w:tplc="04090003" w:tentative="1">
      <w:start w:val="1"/>
      <w:numFmt w:val="bullet"/>
      <w:lvlText w:val="o"/>
      <w:lvlJc w:val="left"/>
      <w:pPr>
        <w:ind w:left="6549" w:hanging="360"/>
      </w:pPr>
      <w:rPr>
        <w:rFonts w:ascii="Courier New" w:hAnsi="Courier New" w:cs="Courier New" w:hint="default"/>
      </w:rPr>
    </w:lvl>
    <w:lvl w:ilvl="8" w:tplc="04090005" w:tentative="1">
      <w:start w:val="1"/>
      <w:numFmt w:val="bullet"/>
      <w:lvlText w:val=""/>
      <w:lvlJc w:val="left"/>
      <w:pPr>
        <w:ind w:left="7269" w:hanging="360"/>
      </w:pPr>
      <w:rPr>
        <w:rFonts w:ascii="Wingdings" w:hAnsi="Wingdings" w:hint="default"/>
      </w:rPr>
    </w:lvl>
  </w:abstractNum>
  <w:abstractNum w:abstractNumId="16" w15:restartNumberingAfterBreak="0">
    <w:nsid w:val="532A31CE"/>
    <w:multiLevelType w:val="multilevel"/>
    <w:tmpl w:val="E5B27FFC"/>
    <w:styleLink w:val="Numbered"/>
    <w:lvl w:ilvl="0">
      <w:start w:val="1"/>
      <w:numFmt w:val="decimal"/>
      <w:lvlText w:val="%1."/>
      <w:lvlJc w:val="left"/>
      <w:pPr>
        <w:tabs>
          <w:tab w:val="num" w:pos="1113"/>
        </w:tabs>
        <w:ind w:left="393" w:firstLine="327"/>
      </w:pPr>
      <w:rPr>
        <w:rFonts w:ascii="Times New Roman" w:eastAsia="Times New Roman" w:hAnsi="Times New Roman" w:cs="Times New Roman"/>
        <w:position w:val="0"/>
        <w:sz w:val="24"/>
        <w:szCs w:val="24"/>
      </w:rPr>
    </w:lvl>
    <w:lvl w:ilvl="1">
      <w:start w:val="1"/>
      <w:numFmt w:val="decimal"/>
      <w:lvlText w:val="%2."/>
      <w:lvlJc w:val="left"/>
      <w:pPr>
        <w:tabs>
          <w:tab w:val="num" w:pos="1473"/>
        </w:tabs>
        <w:ind w:left="753" w:firstLine="327"/>
      </w:pPr>
      <w:rPr>
        <w:rFonts w:ascii="Times New Roman" w:eastAsia="Times New Roman" w:hAnsi="Times New Roman" w:cs="Times New Roman"/>
        <w:position w:val="0"/>
        <w:sz w:val="24"/>
        <w:szCs w:val="24"/>
      </w:rPr>
    </w:lvl>
    <w:lvl w:ilvl="2">
      <w:start w:val="1"/>
      <w:numFmt w:val="decimal"/>
      <w:lvlText w:val="%3."/>
      <w:lvlJc w:val="left"/>
      <w:pPr>
        <w:tabs>
          <w:tab w:val="num" w:pos="1833"/>
        </w:tabs>
        <w:ind w:left="1113" w:firstLine="327"/>
      </w:pPr>
      <w:rPr>
        <w:rFonts w:ascii="Times New Roman" w:eastAsia="Times New Roman" w:hAnsi="Times New Roman" w:cs="Times New Roman"/>
        <w:position w:val="0"/>
        <w:sz w:val="24"/>
        <w:szCs w:val="24"/>
      </w:rPr>
    </w:lvl>
    <w:lvl w:ilvl="3">
      <w:start w:val="1"/>
      <w:numFmt w:val="decimal"/>
      <w:lvlText w:val="%4."/>
      <w:lvlJc w:val="left"/>
      <w:pPr>
        <w:tabs>
          <w:tab w:val="num" w:pos="2193"/>
        </w:tabs>
        <w:ind w:left="1473" w:firstLine="327"/>
      </w:pPr>
      <w:rPr>
        <w:rFonts w:ascii="Times New Roman" w:eastAsia="Times New Roman" w:hAnsi="Times New Roman" w:cs="Times New Roman"/>
        <w:position w:val="0"/>
        <w:sz w:val="24"/>
        <w:szCs w:val="24"/>
      </w:rPr>
    </w:lvl>
    <w:lvl w:ilvl="4">
      <w:start w:val="1"/>
      <w:numFmt w:val="decimal"/>
      <w:lvlText w:val="%5."/>
      <w:lvlJc w:val="left"/>
      <w:pPr>
        <w:tabs>
          <w:tab w:val="num" w:pos="2553"/>
        </w:tabs>
        <w:ind w:left="1833" w:firstLine="327"/>
      </w:pPr>
      <w:rPr>
        <w:rFonts w:ascii="Times New Roman" w:eastAsia="Times New Roman" w:hAnsi="Times New Roman" w:cs="Times New Roman"/>
        <w:position w:val="0"/>
        <w:sz w:val="24"/>
        <w:szCs w:val="24"/>
      </w:rPr>
    </w:lvl>
    <w:lvl w:ilvl="5">
      <w:start w:val="1"/>
      <w:numFmt w:val="decimal"/>
      <w:lvlText w:val="%6."/>
      <w:lvlJc w:val="left"/>
      <w:pPr>
        <w:tabs>
          <w:tab w:val="num" w:pos="2913"/>
        </w:tabs>
        <w:ind w:left="2193" w:firstLine="327"/>
      </w:pPr>
      <w:rPr>
        <w:rFonts w:ascii="Times New Roman" w:eastAsia="Times New Roman" w:hAnsi="Times New Roman" w:cs="Times New Roman"/>
        <w:position w:val="0"/>
        <w:sz w:val="24"/>
        <w:szCs w:val="24"/>
      </w:rPr>
    </w:lvl>
    <w:lvl w:ilvl="6">
      <w:start w:val="1"/>
      <w:numFmt w:val="decimal"/>
      <w:lvlText w:val="%7."/>
      <w:lvlJc w:val="left"/>
      <w:pPr>
        <w:tabs>
          <w:tab w:val="num" w:pos="3273"/>
        </w:tabs>
        <w:ind w:left="2553" w:firstLine="327"/>
      </w:pPr>
      <w:rPr>
        <w:rFonts w:ascii="Times New Roman" w:eastAsia="Times New Roman" w:hAnsi="Times New Roman" w:cs="Times New Roman"/>
        <w:position w:val="0"/>
        <w:sz w:val="24"/>
        <w:szCs w:val="24"/>
      </w:rPr>
    </w:lvl>
    <w:lvl w:ilvl="7">
      <w:start w:val="1"/>
      <w:numFmt w:val="decimal"/>
      <w:lvlText w:val="%8."/>
      <w:lvlJc w:val="left"/>
      <w:pPr>
        <w:tabs>
          <w:tab w:val="num" w:pos="3633"/>
        </w:tabs>
        <w:ind w:left="2913" w:firstLine="327"/>
      </w:pPr>
      <w:rPr>
        <w:rFonts w:ascii="Times New Roman" w:eastAsia="Times New Roman" w:hAnsi="Times New Roman" w:cs="Times New Roman"/>
        <w:position w:val="0"/>
        <w:sz w:val="24"/>
        <w:szCs w:val="24"/>
      </w:rPr>
    </w:lvl>
    <w:lvl w:ilvl="8">
      <w:start w:val="1"/>
      <w:numFmt w:val="decimal"/>
      <w:lvlText w:val="%9."/>
      <w:lvlJc w:val="left"/>
      <w:pPr>
        <w:tabs>
          <w:tab w:val="num" w:pos="3993"/>
        </w:tabs>
        <w:ind w:left="3273" w:firstLine="327"/>
      </w:pPr>
      <w:rPr>
        <w:rFonts w:ascii="Times New Roman" w:eastAsia="Times New Roman" w:hAnsi="Times New Roman" w:cs="Times New Roman"/>
        <w:position w:val="0"/>
        <w:sz w:val="24"/>
        <w:szCs w:val="24"/>
      </w:rPr>
    </w:lvl>
  </w:abstractNum>
  <w:abstractNum w:abstractNumId="17" w15:restartNumberingAfterBreak="0">
    <w:nsid w:val="61BB05B2"/>
    <w:multiLevelType w:val="hybridMultilevel"/>
    <w:tmpl w:val="6AC46C0C"/>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8" w15:restartNumberingAfterBreak="0">
    <w:nsid w:val="61D160FF"/>
    <w:multiLevelType w:val="hybridMultilevel"/>
    <w:tmpl w:val="D8189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2146949"/>
    <w:multiLevelType w:val="hybridMultilevel"/>
    <w:tmpl w:val="D666AE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640A253E"/>
    <w:multiLevelType w:val="hybridMultilevel"/>
    <w:tmpl w:val="DD9896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DDA1039"/>
    <w:multiLevelType w:val="hybridMultilevel"/>
    <w:tmpl w:val="3C46D72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73A66FC8"/>
    <w:multiLevelType w:val="hybridMultilevel"/>
    <w:tmpl w:val="3DD0AFE0"/>
    <w:lvl w:ilvl="0" w:tplc="04090001">
      <w:start w:val="1"/>
      <w:numFmt w:val="bullet"/>
      <w:lvlText w:val=""/>
      <w:lvlJc w:val="left"/>
      <w:pPr>
        <w:ind w:left="810" w:hanging="360"/>
      </w:pPr>
      <w:rPr>
        <w:rFonts w:ascii="Symbol" w:hAnsi="Symbol" w:hint="default"/>
      </w:rPr>
    </w:lvl>
    <w:lvl w:ilvl="1" w:tplc="04090003">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3" w15:restartNumberingAfterBreak="0">
    <w:nsid w:val="7A2C2AC9"/>
    <w:multiLevelType w:val="hybridMultilevel"/>
    <w:tmpl w:val="515496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 w:numId="2">
    <w:abstractNumId w:val="10"/>
  </w:num>
  <w:num w:numId="3">
    <w:abstractNumId w:val="4"/>
  </w:num>
  <w:num w:numId="4">
    <w:abstractNumId w:val="16"/>
  </w:num>
  <w:num w:numId="5">
    <w:abstractNumId w:val="3"/>
  </w:num>
  <w:num w:numId="6">
    <w:abstractNumId w:val="14"/>
  </w:num>
  <w:num w:numId="7">
    <w:abstractNumId w:val="21"/>
  </w:num>
  <w:num w:numId="8">
    <w:abstractNumId w:val="18"/>
  </w:num>
  <w:num w:numId="9">
    <w:abstractNumId w:val="9"/>
  </w:num>
  <w:num w:numId="10">
    <w:abstractNumId w:val="19"/>
  </w:num>
  <w:num w:numId="11">
    <w:abstractNumId w:val="8"/>
  </w:num>
  <w:num w:numId="12">
    <w:abstractNumId w:val="17"/>
  </w:num>
  <w:num w:numId="13">
    <w:abstractNumId w:val="5"/>
  </w:num>
  <w:num w:numId="14">
    <w:abstractNumId w:val="15"/>
  </w:num>
  <w:num w:numId="15">
    <w:abstractNumId w:val="13"/>
  </w:num>
  <w:num w:numId="16">
    <w:abstractNumId w:val="6"/>
  </w:num>
  <w:num w:numId="17">
    <w:abstractNumId w:val="23"/>
  </w:num>
  <w:num w:numId="18">
    <w:abstractNumId w:val="20"/>
  </w:num>
  <w:num w:numId="19">
    <w:abstractNumId w:val="11"/>
  </w:num>
  <w:num w:numId="20">
    <w:abstractNumId w:val="2"/>
  </w:num>
  <w:num w:numId="21">
    <w:abstractNumId w:val="22"/>
  </w:num>
  <w:num w:numId="22">
    <w:abstractNumId w:val="12"/>
  </w:num>
  <w:num w:numId="23">
    <w:abstractNumId w:val="1"/>
  </w:num>
  <w:num w:numId="24">
    <w:abstractNumId w:val="7"/>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Peurach, Don">
    <w15:presenceInfo w15:providerId="AD" w15:userId="S::dpeurach@umich.edu::1cc4f3d5-de68-444a-b059-e0c9a3a899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activeWritingStyle w:appName="MSWord" w:lang="en-US" w:vendorID="64" w:dllVersion="6" w:nlCheck="1" w:checkStyle="1"/>
  <w:activeWritingStyle w:appName="MSWord" w:lang="fr-FR" w:vendorID="64" w:dllVersion="6" w:nlCheck="1" w:checkStyle="1"/>
  <w:activeWritingStyle w:appName="MSWord" w:lang="en-US" w:vendorID="64" w:dllVersion="4096" w:nlCheck="1" w:checkStyle="0"/>
  <w:activeWritingStyle w:appName="MSWord" w:lang="en-US" w:vendorID="64" w:dllVersion="0" w:nlCheck="1" w:checkStyle="0"/>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0450"/>
    <w:rsid w:val="00000513"/>
    <w:rsid w:val="00000B2C"/>
    <w:rsid w:val="00000EFF"/>
    <w:rsid w:val="00001395"/>
    <w:rsid w:val="000014F7"/>
    <w:rsid w:val="0000239D"/>
    <w:rsid w:val="000026FA"/>
    <w:rsid w:val="000028FC"/>
    <w:rsid w:val="00002B88"/>
    <w:rsid w:val="00002C63"/>
    <w:rsid w:val="00003207"/>
    <w:rsid w:val="00003730"/>
    <w:rsid w:val="000037FD"/>
    <w:rsid w:val="000039DA"/>
    <w:rsid w:val="00003DC9"/>
    <w:rsid w:val="00003E25"/>
    <w:rsid w:val="00004026"/>
    <w:rsid w:val="00004393"/>
    <w:rsid w:val="000047FE"/>
    <w:rsid w:val="00004B9B"/>
    <w:rsid w:val="00004C82"/>
    <w:rsid w:val="000050AC"/>
    <w:rsid w:val="000051DB"/>
    <w:rsid w:val="000051E3"/>
    <w:rsid w:val="00005279"/>
    <w:rsid w:val="000059BD"/>
    <w:rsid w:val="000059E0"/>
    <w:rsid w:val="00005BC2"/>
    <w:rsid w:val="00005CA0"/>
    <w:rsid w:val="00006048"/>
    <w:rsid w:val="000061E7"/>
    <w:rsid w:val="000063E0"/>
    <w:rsid w:val="000064D3"/>
    <w:rsid w:val="00006580"/>
    <w:rsid w:val="0000686F"/>
    <w:rsid w:val="00006EE8"/>
    <w:rsid w:val="0000728F"/>
    <w:rsid w:val="000074A5"/>
    <w:rsid w:val="000074DD"/>
    <w:rsid w:val="00007692"/>
    <w:rsid w:val="000078C8"/>
    <w:rsid w:val="00007A23"/>
    <w:rsid w:val="00007AB1"/>
    <w:rsid w:val="00007C96"/>
    <w:rsid w:val="00007CF9"/>
    <w:rsid w:val="00007D0A"/>
    <w:rsid w:val="00007F24"/>
    <w:rsid w:val="00010403"/>
    <w:rsid w:val="00010687"/>
    <w:rsid w:val="00010984"/>
    <w:rsid w:val="00010A20"/>
    <w:rsid w:val="00010C2D"/>
    <w:rsid w:val="00010CE7"/>
    <w:rsid w:val="00010D09"/>
    <w:rsid w:val="00010D73"/>
    <w:rsid w:val="00011180"/>
    <w:rsid w:val="00011318"/>
    <w:rsid w:val="00011580"/>
    <w:rsid w:val="00011778"/>
    <w:rsid w:val="00011A2E"/>
    <w:rsid w:val="00011AEC"/>
    <w:rsid w:val="00011DD6"/>
    <w:rsid w:val="0001209E"/>
    <w:rsid w:val="000124ED"/>
    <w:rsid w:val="0001295E"/>
    <w:rsid w:val="00012B92"/>
    <w:rsid w:val="00013557"/>
    <w:rsid w:val="00013569"/>
    <w:rsid w:val="0001388E"/>
    <w:rsid w:val="000139F6"/>
    <w:rsid w:val="00013AA0"/>
    <w:rsid w:val="00013C43"/>
    <w:rsid w:val="00013DF2"/>
    <w:rsid w:val="00013FBC"/>
    <w:rsid w:val="00014412"/>
    <w:rsid w:val="000145AA"/>
    <w:rsid w:val="00014805"/>
    <w:rsid w:val="00014831"/>
    <w:rsid w:val="00014858"/>
    <w:rsid w:val="00014CEA"/>
    <w:rsid w:val="00014FB1"/>
    <w:rsid w:val="000156EC"/>
    <w:rsid w:val="00015BDF"/>
    <w:rsid w:val="000162AD"/>
    <w:rsid w:val="00016325"/>
    <w:rsid w:val="00016743"/>
    <w:rsid w:val="00016783"/>
    <w:rsid w:val="000167D0"/>
    <w:rsid w:val="00016A9D"/>
    <w:rsid w:val="00017263"/>
    <w:rsid w:val="000173B1"/>
    <w:rsid w:val="00017967"/>
    <w:rsid w:val="00017F06"/>
    <w:rsid w:val="00020427"/>
    <w:rsid w:val="0002080D"/>
    <w:rsid w:val="00020925"/>
    <w:rsid w:val="00020DD8"/>
    <w:rsid w:val="00020F95"/>
    <w:rsid w:val="0002111F"/>
    <w:rsid w:val="000217AA"/>
    <w:rsid w:val="000219DC"/>
    <w:rsid w:val="00021A95"/>
    <w:rsid w:val="00021B7A"/>
    <w:rsid w:val="00021C69"/>
    <w:rsid w:val="000222F0"/>
    <w:rsid w:val="00022458"/>
    <w:rsid w:val="00022615"/>
    <w:rsid w:val="00022875"/>
    <w:rsid w:val="00022978"/>
    <w:rsid w:val="00022B51"/>
    <w:rsid w:val="00022CE6"/>
    <w:rsid w:val="00022EA2"/>
    <w:rsid w:val="00023025"/>
    <w:rsid w:val="00023204"/>
    <w:rsid w:val="0002329D"/>
    <w:rsid w:val="0002366A"/>
    <w:rsid w:val="00023B09"/>
    <w:rsid w:val="00023BEB"/>
    <w:rsid w:val="00023CC8"/>
    <w:rsid w:val="0002479C"/>
    <w:rsid w:val="00024B17"/>
    <w:rsid w:val="00025212"/>
    <w:rsid w:val="00025629"/>
    <w:rsid w:val="00025C87"/>
    <w:rsid w:val="00025F8F"/>
    <w:rsid w:val="00025FDC"/>
    <w:rsid w:val="000260BF"/>
    <w:rsid w:val="000262AF"/>
    <w:rsid w:val="000262D3"/>
    <w:rsid w:val="000265E1"/>
    <w:rsid w:val="0002663D"/>
    <w:rsid w:val="0002709A"/>
    <w:rsid w:val="000271AB"/>
    <w:rsid w:val="000272FA"/>
    <w:rsid w:val="000273AE"/>
    <w:rsid w:val="00027984"/>
    <w:rsid w:val="00030289"/>
    <w:rsid w:val="00030579"/>
    <w:rsid w:val="000305CA"/>
    <w:rsid w:val="000307AF"/>
    <w:rsid w:val="00030F03"/>
    <w:rsid w:val="00031142"/>
    <w:rsid w:val="00031793"/>
    <w:rsid w:val="00031808"/>
    <w:rsid w:val="00031BEA"/>
    <w:rsid w:val="00031F24"/>
    <w:rsid w:val="000323F5"/>
    <w:rsid w:val="0003281C"/>
    <w:rsid w:val="00032EDA"/>
    <w:rsid w:val="000332B7"/>
    <w:rsid w:val="0003330A"/>
    <w:rsid w:val="000333D8"/>
    <w:rsid w:val="0003343F"/>
    <w:rsid w:val="00033505"/>
    <w:rsid w:val="0003356D"/>
    <w:rsid w:val="0003356F"/>
    <w:rsid w:val="000337D6"/>
    <w:rsid w:val="00033BBB"/>
    <w:rsid w:val="00033D25"/>
    <w:rsid w:val="00033DBB"/>
    <w:rsid w:val="00033E33"/>
    <w:rsid w:val="00033F89"/>
    <w:rsid w:val="00033F99"/>
    <w:rsid w:val="000341FE"/>
    <w:rsid w:val="000342FE"/>
    <w:rsid w:val="0003436D"/>
    <w:rsid w:val="000343BA"/>
    <w:rsid w:val="00034549"/>
    <w:rsid w:val="00034994"/>
    <w:rsid w:val="00034B10"/>
    <w:rsid w:val="00034E16"/>
    <w:rsid w:val="00035045"/>
    <w:rsid w:val="000352A2"/>
    <w:rsid w:val="000355DC"/>
    <w:rsid w:val="00035789"/>
    <w:rsid w:val="00035795"/>
    <w:rsid w:val="00035904"/>
    <w:rsid w:val="00035DEF"/>
    <w:rsid w:val="00036299"/>
    <w:rsid w:val="0003682E"/>
    <w:rsid w:val="00036AD7"/>
    <w:rsid w:val="0003785A"/>
    <w:rsid w:val="00037A3B"/>
    <w:rsid w:val="00037AEB"/>
    <w:rsid w:val="00037C63"/>
    <w:rsid w:val="00037E89"/>
    <w:rsid w:val="000400A6"/>
    <w:rsid w:val="00040515"/>
    <w:rsid w:val="00040526"/>
    <w:rsid w:val="000405BC"/>
    <w:rsid w:val="00040C1D"/>
    <w:rsid w:val="00041DA5"/>
    <w:rsid w:val="00042096"/>
    <w:rsid w:val="00042479"/>
    <w:rsid w:val="00042A50"/>
    <w:rsid w:val="000430A6"/>
    <w:rsid w:val="000431CC"/>
    <w:rsid w:val="00043A32"/>
    <w:rsid w:val="00043AF4"/>
    <w:rsid w:val="00043C25"/>
    <w:rsid w:val="00043DDA"/>
    <w:rsid w:val="00043F83"/>
    <w:rsid w:val="0004414F"/>
    <w:rsid w:val="000441FE"/>
    <w:rsid w:val="000443DA"/>
    <w:rsid w:val="0004469C"/>
    <w:rsid w:val="00045038"/>
    <w:rsid w:val="0004520C"/>
    <w:rsid w:val="00045496"/>
    <w:rsid w:val="0004582C"/>
    <w:rsid w:val="000458AB"/>
    <w:rsid w:val="00045DE9"/>
    <w:rsid w:val="00045E5D"/>
    <w:rsid w:val="00046420"/>
    <w:rsid w:val="00046470"/>
    <w:rsid w:val="000464B8"/>
    <w:rsid w:val="000465D5"/>
    <w:rsid w:val="00046CC0"/>
    <w:rsid w:val="00046EE5"/>
    <w:rsid w:val="00047748"/>
    <w:rsid w:val="00047B35"/>
    <w:rsid w:val="00047B3A"/>
    <w:rsid w:val="00047E81"/>
    <w:rsid w:val="00050004"/>
    <w:rsid w:val="0005000B"/>
    <w:rsid w:val="0005015E"/>
    <w:rsid w:val="00050450"/>
    <w:rsid w:val="0005046F"/>
    <w:rsid w:val="000504F5"/>
    <w:rsid w:val="000506D5"/>
    <w:rsid w:val="00050871"/>
    <w:rsid w:val="00050935"/>
    <w:rsid w:val="00051195"/>
    <w:rsid w:val="00051585"/>
    <w:rsid w:val="00051B9C"/>
    <w:rsid w:val="00051D63"/>
    <w:rsid w:val="00051E14"/>
    <w:rsid w:val="00052422"/>
    <w:rsid w:val="00052A5F"/>
    <w:rsid w:val="00052D47"/>
    <w:rsid w:val="00052F3C"/>
    <w:rsid w:val="00053187"/>
    <w:rsid w:val="000533C2"/>
    <w:rsid w:val="00053545"/>
    <w:rsid w:val="00053585"/>
    <w:rsid w:val="000539F0"/>
    <w:rsid w:val="00053A62"/>
    <w:rsid w:val="00053B4A"/>
    <w:rsid w:val="00054247"/>
    <w:rsid w:val="000543B8"/>
    <w:rsid w:val="0005454E"/>
    <w:rsid w:val="000545A6"/>
    <w:rsid w:val="000548A2"/>
    <w:rsid w:val="00054A71"/>
    <w:rsid w:val="00054AD6"/>
    <w:rsid w:val="00054D39"/>
    <w:rsid w:val="00054EA9"/>
    <w:rsid w:val="00055089"/>
    <w:rsid w:val="000550EA"/>
    <w:rsid w:val="0005514D"/>
    <w:rsid w:val="0005542A"/>
    <w:rsid w:val="0005596D"/>
    <w:rsid w:val="00055D30"/>
    <w:rsid w:val="00056A42"/>
    <w:rsid w:val="00056C22"/>
    <w:rsid w:val="00056CF4"/>
    <w:rsid w:val="00056EA3"/>
    <w:rsid w:val="00056F4D"/>
    <w:rsid w:val="00057138"/>
    <w:rsid w:val="0005767A"/>
    <w:rsid w:val="00057998"/>
    <w:rsid w:val="00057ADD"/>
    <w:rsid w:val="00057DA8"/>
    <w:rsid w:val="00057E14"/>
    <w:rsid w:val="00057EC0"/>
    <w:rsid w:val="000601A1"/>
    <w:rsid w:val="00060201"/>
    <w:rsid w:val="00060476"/>
    <w:rsid w:val="00060487"/>
    <w:rsid w:val="00060B72"/>
    <w:rsid w:val="00060F8B"/>
    <w:rsid w:val="000615EC"/>
    <w:rsid w:val="0006182B"/>
    <w:rsid w:val="00061883"/>
    <w:rsid w:val="00061A13"/>
    <w:rsid w:val="00061B1D"/>
    <w:rsid w:val="00061BCE"/>
    <w:rsid w:val="00061E32"/>
    <w:rsid w:val="00062015"/>
    <w:rsid w:val="00062590"/>
    <w:rsid w:val="00062927"/>
    <w:rsid w:val="00062948"/>
    <w:rsid w:val="00062A62"/>
    <w:rsid w:val="00062CA5"/>
    <w:rsid w:val="00063046"/>
    <w:rsid w:val="00063C52"/>
    <w:rsid w:val="0006415D"/>
    <w:rsid w:val="00064246"/>
    <w:rsid w:val="000650CA"/>
    <w:rsid w:val="0006521C"/>
    <w:rsid w:val="00065383"/>
    <w:rsid w:val="00065E22"/>
    <w:rsid w:val="000661CF"/>
    <w:rsid w:val="00066318"/>
    <w:rsid w:val="00066446"/>
    <w:rsid w:val="0006667F"/>
    <w:rsid w:val="0006691E"/>
    <w:rsid w:val="00066ADE"/>
    <w:rsid w:val="00067241"/>
    <w:rsid w:val="000672F1"/>
    <w:rsid w:val="00067316"/>
    <w:rsid w:val="00067754"/>
    <w:rsid w:val="00067ECF"/>
    <w:rsid w:val="00067FC2"/>
    <w:rsid w:val="000703A0"/>
    <w:rsid w:val="000713CA"/>
    <w:rsid w:val="0007144F"/>
    <w:rsid w:val="0007156B"/>
    <w:rsid w:val="000716E2"/>
    <w:rsid w:val="00071714"/>
    <w:rsid w:val="0007175E"/>
    <w:rsid w:val="000717C1"/>
    <w:rsid w:val="00071800"/>
    <w:rsid w:val="0007182E"/>
    <w:rsid w:val="00071BD2"/>
    <w:rsid w:val="00071D80"/>
    <w:rsid w:val="0007206D"/>
    <w:rsid w:val="00072094"/>
    <w:rsid w:val="000729C1"/>
    <w:rsid w:val="00073527"/>
    <w:rsid w:val="000737B1"/>
    <w:rsid w:val="00073C74"/>
    <w:rsid w:val="00073E48"/>
    <w:rsid w:val="000744A7"/>
    <w:rsid w:val="000744E2"/>
    <w:rsid w:val="0007454D"/>
    <w:rsid w:val="0007462F"/>
    <w:rsid w:val="000749CE"/>
    <w:rsid w:val="00074BC9"/>
    <w:rsid w:val="000752C5"/>
    <w:rsid w:val="000760B1"/>
    <w:rsid w:val="00076265"/>
    <w:rsid w:val="00076C5C"/>
    <w:rsid w:val="00076CC0"/>
    <w:rsid w:val="000770C2"/>
    <w:rsid w:val="000776D0"/>
    <w:rsid w:val="000778DE"/>
    <w:rsid w:val="000778E7"/>
    <w:rsid w:val="000779BA"/>
    <w:rsid w:val="00077C22"/>
    <w:rsid w:val="00077D23"/>
    <w:rsid w:val="000800DC"/>
    <w:rsid w:val="00080199"/>
    <w:rsid w:val="00080B92"/>
    <w:rsid w:val="00080CE1"/>
    <w:rsid w:val="00080F98"/>
    <w:rsid w:val="00081207"/>
    <w:rsid w:val="000813F1"/>
    <w:rsid w:val="00081501"/>
    <w:rsid w:val="000819CF"/>
    <w:rsid w:val="00082E63"/>
    <w:rsid w:val="00083915"/>
    <w:rsid w:val="00083C61"/>
    <w:rsid w:val="00083D6B"/>
    <w:rsid w:val="000842B6"/>
    <w:rsid w:val="00084486"/>
    <w:rsid w:val="00084738"/>
    <w:rsid w:val="0008492A"/>
    <w:rsid w:val="00084A65"/>
    <w:rsid w:val="00084CB5"/>
    <w:rsid w:val="00084E04"/>
    <w:rsid w:val="00084F20"/>
    <w:rsid w:val="00085098"/>
    <w:rsid w:val="000859F6"/>
    <w:rsid w:val="00085CFA"/>
    <w:rsid w:val="00086026"/>
    <w:rsid w:val="0008610D"/>
    <w:rsid w:val="0008635E"/>
    <w:rsid w:val="00086397"/>
    <w:rsid w:val="0008687F"/>
    <w:rsid w:val="00086B85"/>
    <w:rsid w:val="00086D49"/>
    <w:rsid w:val="00087422"/>
    <w:rsid w:val="000875DD"/>
    <w:rsid w:val="0008791F"/>
    <w:rsid w:val="00090380"/>
    <w:rsid w:val="000906C4"/>
    <w:rsid w:val="000908D1"/>
    <w:rsid w:val="00090A99"/>
    <w:rsid w:val="00090ABC"/>
    <w:rsid w:val="00090B05"/>
    <w:rsid w:val="000910C5"/>
    <w:rsid w:val="000913A0"/>
    <w:rsid w:val="000915A6"/>
    <w:rsid w:val="000915C8"/>
    <w:rsid w:val="000917D7"/>
    <w:rsid w:val="00091C6F"/>
    <w:rsid w:val="00091CDE"/>
    <w:rsid w:val="00091E2B"/>
    <w:rsid w:val="00091FFA"/>
    <w:rsid w:val="00092227"/>
    <w:rsid w:val="00092623"/>
    <w:rsid w:val="00092B8D"/>
    <w:rsid w:val="00092D37"/>
    <w:rsid w:val="00093664"/>
    <w:rsid w:val="00093A35"/>
    <w:rsid w:val="00093A93"/>
    <w:rsid w:val="00093BFC"/>
    <w:rsid w:val="00094167"/>
    <w:rsid w:val="00094209"/>
    <w:rsid w:val="00094423"/>
    <w:rsid w:val="0009463F"/>
    <w:rsid w:val="00094D64"/>
    <w:rsid w:val="00094E49"/>
    <w:rsid w:val="00094FF2"/>
    <w:rsid w:val="0009508C"/>
    <w:rsid w:val="0009531B"/>
    <w:rsid w:val="0009543E"/>
    <w:rsid w:val="00095666"/>
    <w:rsid w:val="0009566B"/>
    <w:rsid w:val="000959D1"/>
    <w:rsid w:val="00095E30"/>
    <w:rsid w:val="00096105"/>
    <w:rsid w:val="000964C0"/>
    <w:rsid w:val="00096BD8"/>
    <w:rsid w:val="00096C5E"/>
    <w:rsid w:val="00096EA1"/>
    <w:rsid w:val="00096F25"/>
    <w:rsid w:val="0009722D"/>
    <w:rsid w:val="000974B9"/>
    <w:rsid w:val="000978DD"/>
    <w:rsid w:val="00097F02"/>
    <w:rsid w:val="000A05DA"/>
    <w:rsid w:val="000A093F"/>
    <w:rsid w:val="000A0CE3"/>
    <w:rsid w:val="000A1669"/>
    <w:rsid w:val="000A1780"/>
    <w:rsid w:val="000A19E5"/>
    <w:rsid w:val="000A1B8B"/>
    <w:rsid w:val="000A1ECF"/>
    <w:rsid w:val="000A1F5B"/>
    <w:rsid w:val="000A2CD6"/>
    <w:rsid w:val="000A314D"/>
    <w:rsid w:val="000A320A"/>
    <w:rsid w:val="000A33FD"/>
    <w:rsid w:val="000A3D6B"/>
    <w:rsid w:val="000A4214"/>
    <w:rsid w:val="000A44F1"/>
    <w:rsid w:val="000A49BA"/>
    <w:rsid w:val="000A4B81"/>
    <w:rsid w:val="000A4CF4"/>
    <w:rsid w:val="000A4E6B"/>
    <w:rsid w:val="000A50BC"/>
    <w:rsid w:val="000A5332"/>
    <w:rsid w:val="000A55A0"/>
    <w:rsid w:val="000A5707"/>
    <w:rsid w:val="000A5753"/>
    <w:rsid w:val="000A5A9A"/>
    <w:rsid w:val="000A60D3"/>
    <w:rsid w:val="000A61DE"/>
    <w:rsid w:val="000A69DD"/>
    <w:rsid w:val="000A6AE7"/>
    <w:rsid w:val="000A6B1A"/>
    <w:rsid w:val="000A6BAA"/>
    <w:rsid w:val="000A6FFE"/>
    <w:rsid w:val="000A742D"/>
    <w:rsid w:val="000A762F"/>
    <w:rsid w:val="000A7826"/>
    <w:rsid w:val="000A7C0F"/>
    <w:rsid w:val="000A7C2F"/>
    <w:rsid w:val="000B0399"/>
    <w:rsid w:val="000B071B"/>
    <w:rsid w:val="000B0756"/>
    <w:rsid w:val="000B078F"/>
    <w:rsid w:val="000B0A41"/>
    <w:rsid w:val="000B0F1C"/>
    <w:rsid w:val="000B0F4E"/>
    <w:rsid w:val="000B102C"/>
    <w:rsid w:val="000B12A4"/>
    <w:rsid w:val="000B1361"/>
    <w:rsid w:val="000B14E8"/>
    <w:rsid w:val="000B1744"/>
    <w:rsid w:val="000B1768"/>
    <w:rsid w:val="000B1966"/>
    <w:rsid w:val="000B1A44"/>
    <w:rsid w:val="000B1C96"/>
    <w:rsid w:val="000B1D4E"/>
    <w:rsid w:val="000B1FEE"/>
    <w:rsid w:val="000B229B"/>
    <w:rsid w:val="000B23E0"/>
    <w:rsid w:val="000B2837"/>
    <w:rsid w:val="000B2848"/>
    <w:rsid w:val="000B2A33"/>
    <w:rsid w:val="000B2FA2"/>
    <w:rsid w:val="000B33CE"/>
    <w:rsid w:val="000B3778"/>
    <w:rsid w:val="000B3ABB"/>
    <w:rsid w:val="000B3E34"/>
    <w:rsid w:val="000B3EDB"/>
    <w:rsid w:val="000B3F29"/>
    <w:rsid w:val="000B4064"/>
    <w:rsid w:val="000B44C7"/>
    <w:rsid w:val="000B44DD"/>
    <w:rsid w:val="000B4577"/>
    <w:rsid w:val="000B45AD"/>
    <w:rsid w:val="000B4B6E"/>
    <w:rsid w:val="000B4BA8"/>
    <w:rsid w:val="000B4C33"/>
    <w:rsid w:val="000B4CDB"/>
    <w:rsid w:val="000B4DD6"/>
    <w:rsid w:val="000B4EC6"/>
    <w:rsid w:val="000B5184"/>
    <w:rsid w:val="000B5509"/>
    <w:rsid w:val="000B56E4"/>
    <w:rsid w:val="000B57E5"/>
    <w:rsid w:val="000B59DD"/>
    <w:rsid w:val="000B646D"/>
    <w:rsid w:val="000B6A65"/>
    <w:rsid w:val="000B6F6D"/>
    <w:rsid w:val="000B75B8"/>
    <w:rsid w:val="000B7884"/>
    <w:rsid w:val="000B7BFB"/>
    <w:rsid w:val="000B7D15"/>
    <w:rsid w:val="000C0289"/>
    <w:rsid w:val="000C068D"/>
    <w:rsid w:val="000C09E7"/>
    <w:rsid w:val="000C0ACE"/>
    <w:rsid w:val="000C0B88"/>
    <w:rsid w:val="000C1EEB"/>
    <w:rsid w:val="000C20B4"/>
    <w:rsid w:val="000C246D"/>
    <w:rsid w:val="000C28CE"/>
    <w:rsid w:val="000C29DF"/>
    <w:rsid w:val="000C2A18"/>
    <w:rsid w:val="000C2B3E"/>
    <w:rsid w:val="000C2E6B"/>
    <w:rsid w:val="000C3239"/>
    <w:rsid w:val="000C342C"/>
    <w:rsid w:val="000C3710"/>
    <w:rsid w:val="000C38B2"/>
    <w:rsid w:val="000C39C0"/>
    <w:rsid w:val="000C3A54"/>
    <w:rsid w:val="000C3DD5"/>
    <w:rsid w:val="000C3E54"/>
    <w:rsid w:val="000C49FA"/>
    <w:rsid w:val="000C4BAB"/>
    <w:rsid w:val="000C502B"/>
    <w:rsid w:val="000C5034"/>
    <w:rsid w:val="000C5717"/>
    <w:rsid w:val="000C5DEE"/>
    <w:rsid w:val="000C5EF7"/>
    <w:rsid w:val="000C613A"/>
    <w:rsid w:val="000C641C"/>
    <w:rsid w:val="000C6606"/>
    <w:rsid w:val="000C66F6"/>
    <w:rsid w:val="000C6783"/>
    <w:rsid w:val="000C68DE"/>
    <w:rsid w:val="000C69BC"/>
    <w:rsid w:val="000C6D4A"/>
    <w:rsid w:val="000C6DA5"/>
    <w:rsid w:val="000C70FC"/>
    <w:rsid w:val="000C735D"/>
    <w:rsid w:val="000C77D4"/>
    <w:rsid w:val="000C7835"/>
    <w:rsid w:val="000C7CBB"/>
    <w:rsid w:val="000C7F1D"/>
    <w:rsid w:val="000D0631"/>
    <w:rsid w:val="000D0655"/>
    <w:rsid w:val="000D065A"/>
    <w:rsid w:val="000D0B4A"/>
    <w:rsid w:val="000D0C2F"/>
    <w:rsid w:val="000D103F"/>
    <w:rsid w:val="000D1136"/>
    <w:rsid w:val="000D1199"/>
    <w:rsid w:val="000D1294"/>
    <w:rsid w:val="000D1A9E"/>
    <w:rsid w:val="000D1AB8"/>
    <w:rsid w:val="000D1B2A"/>
    <w:rsid w:val="000D1C3C"/>
    <w:rsid w:val="000D1C94"/>
    <w:rsid w:val="000D1E0C"/>
    <w:rsid w:val="000D1E88"/>
    <w:rsid w:val="000D2149"/>
    <w:rsid w:val="000D2284"/>
    <w:rsid w:val="000D23A3"/>
    <w:rsid w:val="000D2509"/>
    <w:rsid w:val="000D2B07"/>
    <w:rsid w:val="000D2FAB"/>
    <w:rsid w:val="000D31D3"/>
    <w:rsid w:val="000D31FD"/>
    <w:rsid w:val="000D3277"/>
    <w:rsid w:val="000D34A9"/>
    <w:rsid w:val="000D35CA"/>
    <w:rsid w:val="000D3C86"/>
    <w:rsid w:val="000D3E7E"/>
    <w:rsid w:val="000D40CB"/>
    <w:rsid w:val="000D449F"/>
    <w:rsid w:val="000D45E1"/>
    <w:rsid w:val="000D4640"/>
    <w:rsid w:val="000D496C"/>
    <w:rsid w:val="000D49A5"/>
    <w:rsid w:val="000D4C34"/>
    <w:rsid w:val="000D4D31"/>
    <w:rsid w:val="000D5031"/>
    <w:rsid w:val="000D50D8"/>
    <w:rsid w:val="000D51DE"/>
    <w:rsid w:val="000D5326"/>
    <w:rsid w:val="000D53FA"/>
    <w:rsid w:val="000D5647"/>
    <w:rsid w:val="000D5691"/>
    <w:rsid w:val="000D5CFD"/>
    <w:rsid w:val="000D5FB3"/>
    <w:rsid w:val="000D606C"/>
    <w:rsid w:val="000D69FC"/>
    <w:rsid w:val="000D6E48"/>
    <w:rsid w:val="000D6F2B"/>
    <w:rsid w:val="000D7085"/>
    <w:rsid w:val="000D7256"/>
    <w:rsid w:val="000D74F7"/>
    <w:rsid w:val="000D7570"/>
    <w:rsid w:val="000D7594"/>
    <w:rsid w:val="000D7AEE"/>
    <w:rsid w:val="000E0124"/>
    <w:rsid w:val="000E01BA"/>
    <w:rsid w:val="000E0273"/>
    <w:rsid w:val="000E0394"/>
    <w:rsid w:val="000E07F7"/>
    <w:rsid w:val="000E0AA9"/>
    <w:rsid w:val="000E0E64"/>
    <w:rsid w:val="000E1013"/>
    <w:rsid w:val="000E1158"/>
    <w:rsid w:val="000E13BC"/>
    <w:rsid w:val="000E1B7F"/>
    <w:rsid w:val="000E2410"/>
    <w:rsid w:val="000E2BC0"/>
    <w:rsid w:val="000E2BCA"/>
    <w:rsid w:val="000E2C3F"/>
    <w:rsid w:val="000E2EF5"/>
    <w:rsid w:val="000E3563"/>
    <w:rsid w:val="000E3942"/>
    <w:rsid w:val="000E3BDC"/>
    <w:rsid w:val="000E3C2A"/>
    <w:rsid w:val="000E3CCB"/>
    <w:rsid w:val="000E4031"/>
    <w:rsid w:val="000E4123"/>
    <w:rsid w:val="000E41C8"/>
    <w:rsid w:val="000E431C"/>
    <w:rsid w:val="000E4421"/>
    <w:rsid w:val="000E4538"/>
    <w:rsid w:val="000E479C"/>
    <w:rsid w:val="000E47B1"/>
    <w:rsid w:val="000E47D3"/>
    <w:rsid w:val="000E4C01"/>
    <w:rsid w:val="000E4E48"/>
    <w:rsid w:val="000E561D"/>
    <w:rsid w:val="000E6104"/>
    <w:rsid w:val="000E628C"/>
    <w:rsid w:val="000E632C"/>
    <w:rsid w:val="000E6392"/>
    <w:rsid w:val="000E64D2"/>
    <w:rsid w:val="000E65CC"/>
    <w:rsid w:val="000E69B7"/>
    <w:rsid w:val="000E6CA5"/>
    <w:rsid w:val="000E6D5A"/>
    <w:rsid w:val="000E6DC7"/>
    <w:rsid w:val="000E748A"/>
    <w:rsid w:val="000E78B6"/>
    <w:rsid w:val="000E7ABA"/>
    <w:rsid w:val="000E7B8F"/>
    <w:rsid w:val="000E7CBA"/>
    <w:rsid w:val="000E7D9D"/>
    <w:rsid w:val="000F0121"/>
    <w:rsid w:val="000F03FD"/>
    <w:rsid w:val="000F0B6E"/>
    <w:rsid w:val="000F0C7B"/>
    <w:rsid w:val="000F0EDC"/>
    <w:rsid w:val="000F186B"/>
    <w:rsid w:val="000F194F"/>
    <w:rsid w:val="000F21AD"/>
    <w:rsid w:val="000F23A0"/>
    <w:rsid w:val="000F2552"/>
    <w:rsid w:val="000F2555"/>
    <w:rsid w:val="000F275F"/>
    <w:rsid w:val="000F276D"/>
    <w:rsid w:val="000F329C"/>
    <w:rsid w:val="000F33DE"/>
    <w:rsid w:val="000F3431"/>
    <w:rsid w:val="000F37CF"/>
    <w:rsid w:val="000F396D"/>
    <w:rsid w:val="000F40E6"/>
    <w:rsid w:val="000F4238"/>
    <w:rsid w:val="000F4517"/>
    <w:rsid w:val="000F494E"/>
    <w:rsid w:val="000F524A"/>
    <w:rsid w:val="000F5292"/>
    <w:rsid w:val="000F5514"/>
    <w:rsid w:val="000F5671"/>
    <w:rsid w:val="000F56A8"/>
    <w:rsid w:val="000F5769"/>
    <w:rsid w:val="000F58AE"/>
    <w:rsid w:val="000F5919"/>
    <w:rsid w:val="000F5921"/>
    <w:rsid w:val="000F5983"/>
    <w:rsid w:val="000F5A60"/>
    <w:rsid w:val="000F5B94"/>
    <w:rsid w:val="000F5D31"/>
    <w:rsid w:val="000F6164"/>
    <w:rsid w:val="000F6362"/>
    <w:rsid w:val="000F6559"/>
    <w:rsid w:val="000F679C"/>
    <w:rsid w:val="000F70D7"/>
    <w:rsid w:val="000F70ED"/>
    <w:rsid w:val="000F7385"/>
    <w:rsid w:val="000F77EC"/>
    <w:rsid w:val="000F794D"/>
    <w:rsid w:val="000F7B9D"/>
    <w:rsid w:val="000F7C00"/>
    <w:rsid w:val="000F7D76"/>
    <w:rsid w:val="000F7FDA"/>
    <w:rsid w:val="0010000D"/>
    <w:rsid w:val="00100126"/>
    <w:rsid w:val="0010033E"/>
    <w:rsid w:val="00100868"/>
    <w:rsid w:val="001008D9"/>
    <w:rsid w:val="001009B1"/>
    <w:rsid w:val="00100C23"/>
    <w:rsid w:val="00100D9D"/>
    <w:rsid w:val="00100DB0"/>
    <w:rsid w:val="00100F85"/>
    <w:rsid w:val="001010C9"/>
    <w:rsid w:val="001011A0"/>
    <w:rsid w:val="001013B2"/>
    <w:rsid w:val="001013E2"/>
    <w:rsid w:val="001014C4"/>
    <w:rsid w:val="001018DA"/>
    <w:rsid w:val="00101C2A"/>
    <w:rsid w:val="00101CE7"/>
    <w:rsid w:val="00101D43"/>
    <w:rsid w:val="00101E5A"/>
    <w:rsid w:val="00102117"/>
    <w:rsid w:val="001026FC"/>
    <w:rsid w:val="00102772"/>
    <w:rsid w:val="00102824"/>
    <w:rsid w:val="00102D9D"/>
    <w:rsid w:val="00102E74"/>
    <w:rsid w:val="00102E8C"/>
    <w:rsid w:val="00102EC9"/>
    <w:rsid w:val="00102F78"/>
    <w:rsid w:val="00103674"/>
    <w:rsid w:val="0010391F"/>
    <w:rsid w:val="00103B91"/>
    <w:rsid w:val="00103D63"/>
    <w:rsid w:val="00103ED6"/>
    <w:rsid w:val="00104224"/>
    <w:rsid w:val="001043CE"/>
    <w:rsid w:val="00104663"/>
    <w:rsid w:val="001049A3"/>
    <w:rsid w:val="00104A09"/>
    <w:rsid w:val="00104D03"/>
    <w:rsid w:val="00105134"/>
    <w:rsid w:val="0010562E"/>
    <w:rsid w:val="00105657"/>
    <w:rsid w:val="001056F2"/>
    <w:rsid w:val="00105719"/>
    <w:rsid w:val="001059EB"/>
    <w:rsid w:val="00105B7A"/>
    <w:rsid w:val="00105E94"/>
    <w:rsid w:val="001060B4"/>
    <w:rsid w:val="00106145"/>
    <w:rsid w:val="001069BF"/>
    <w:rsid w:val="001073BF"/>
    <w:rsid w:val="00107B4D"/>
    <w:rsid w:val="00107D37"/>
    <w:rsid w:val="00107EA5"/>
    <w:rsid w:val="00110515"/>
    <w:rsid w:val="00110830"/>
    <w:rsid w:val="00110C96"/>
    <w:rsid w:val="00110D64"/>
    <w:rsid w:val="00110DD5"/>
    <w:rsid w:val="00110EEA"/>
    <w:rsid w:val="001111E3"/>
    <w:rsid w:val="0011176F"/>
    <w:rsid w:val="0011181F"/>
    <w:rsid w:val="00111ABB"/>
    <w:rsid w:val="00111F44"/>
    <w:rsid w:val="00112D41"/>
    <w:rsid w:val="00113362"/>
    <w:rsid w:val="0011341A"/>
    <w:rsid w:val="001138F1"/>
    <w:rsid w:val="00113ABD"/>
    <w:rsid w:val="00113C26"/>
    <w:rsid w:val="00113CC0"/>
    <w:rsid w:val="00113D5F"/>
    <w:rsid w:val="00113EDE"/>
    <w:rsid w:val="00113F07"/>
    <w:rsid w:val="00113F66"/>
    <w:rsid w:val="00113FB6"/>
    <w:rsid w:val="00114108"/>
    <w:rsid w:val="001141DA"/>
    <w:rsid w:val="00114820"/>
    <w:rsid w:val="00114DEA"/>
    <w:rsid w:val="001151B5"/>
    <w:rsid w:val="00115322"/>
    <w:rsid w:val="00115358"/>
    <w:rsid w:val="00115619"/>
    <w:rsid w:val="00115886"/>
    <w:rsid w:val="00115D6E"/>
    <w:rsid w:val="00115E1F"/>
    <w:rsid w:val="00116407"/>
    <w:rsid w:val="00116452"/>
    <w:rsid w:val="00116531"/>
    <w:rsid w:val="00116699"/>
    <w:rsid w:val="001167F1"/>
    <w:rsid w:val="0011764E"/>
    <w:rsid w:val="001176BB"/>
    <w:rsid w:val="001179A4"/>
    <w:rsid w:val="001179E3"/>
    <w:rsid w:val="00117EBB"/>
    <w:rsid w:val="0012021D"/>
    <w:rsid w:val="00120DCD"/>
    <w:rsid w:val="00120F21"/>
    <w:rsid w:val="001217D3"/>
    <w:rsid w:val="00121CD8"/>
    <w:rsid w:val="0012211F"/>
    <w:rsid w:val="0012283B"/>
    <w:rsid w:val="00122934"/>
    <w:rsid w:val="00122CC9"/>
    <w:rsid w:val="001230C5"/>
    <w:rsid w:val="0012329B"/>
    <w:rsid w:val="0012331C"/>
    <w:rsid w:val="00123375"/>
    <w:rsid w:val="00123909"/>
    <w:rsid w:val="00123D53"/>
    <w:rsid w:val="00123F81"/>
    <w:rsid w:val="00124412"/>
    <w:rsid w:val="00124471"/>
    <w:rsid w:val="001246C9"/>
    <w:rsid w:val="00124864"/>
    <w:rsid w:val="0012488E"/>
    <w:rsid w:val="00124E1C"/>
    <w:rsid w:val="00125109"/>
    <w:rsid w:val="001252EA"/>
    <w:rsid w:val="00125943"/>
    <w:rsid w:val="00125BC3"/>
    <w:rsid w:val="00125DCA"/>
    <w:rsid w:val="00125DF9"/>
    <w:rsid w:val="00126137"/>
    <w:rsid w:val="00126145"/>
    <w:rsid w:val="00126399"/>
    <w:rsid w:val="001266CB"/>
    <w:rsid w:val="00126920"/>
    <w:rsid w:val="00126C3A"/>
    <w:rsid w:val="00126E66"/>
    <w:rsid w:val="00127073"/>
    <w:rsid w:val="0012737C"/>
    <w:rsid w:val="00127719"/>
    <w:rsid w:val="00127725"/>
    <w:rsid w:val="00127B8A"/>
    <w:rsid w:val="001303FF"/>
    <w:rsid w:val="001304CC"/>
    <w:rsid w:val="001306B9"/>
    <w:rsid w:val="001308C6"/>
    <w:rsid w:val="00131383"/>
    <w:rsid w:val="00131766"/>
    <w:rsid w:val="00131A7D"/>
    <w:rsid w:val="00131AA6"/>
    <w:rsid w:val="00131BFF"/>
    <w:rsid w:val="00131FC9"/>
    <w:rsid w:val="00131FCF"/>
    <w:rsid w:val="001322CE"/>
    <w:rsid w:val="001323CE"/>
    <w:rsid w:val="00132A8E"/>
    <w:rsid w:val="00132BAC"/>
    <w:rsid w:val="0013340E"/>
    <w:rsid w:val="0013387B"/>
    <w:rsid w:val="00133B5F"/>
    <w:rsid w:val="00133D2F"/>
    <w:rsid w:val="00133EB9"/>
    <w:rsid w:val="00133F65"/>
    <w:rsid w:val="001345CD"/>
    <w:rsid w:val="001346E0"/>
    <w:rsid w:val="00134944"/>
    <w:rsid w:val="00134A7A"/>
    <w:rsid w:val="00134C95"/>
    <w:rsid w:val="00134EB6"/>
    <w:rsid w:val="00134FE1"/>
    <w:rsid w:val="001350F9"/>
    <w:rsid w:val="001350FA"/>
    <w:rsid w:val="00135201"/>
    <w:rsid w:val="00135211"/>
    <w:rsid w:val="001353F7"/>
    <w:rsid w:val="0013569C"/>
    <w:rsid w:val="00135990"/>
    <w:rsid w:val="00135A86"/>
    <w:rsid w:val="00135C14"/>
    <w:rsid w:val="00136B73"/>
    <w:rsid w:val="00136EF5"/>
    <w:rsid w:val="00137298"/>
    <w:rsid w:val="001372E5"/>
    <w:rsid w:val="00137544"/>
    <w:rsid w:val="00137F37"/>
    <w:rsid w:val="001402BF"/>
    <w:rsid w:val="00140374"/>
    <w:rsid w:val="0014092B"/>
    <w:rsid w:val="00140BEF"/>
    <w:rsid w:val="00140E72"/>
    <w:rsid w:val="00141181"/>
    <w:rsid w:val="001413A6"/>
    <w:rsid w:val="001414F3"/>
    <w:rsid w:val="001416FA"/>
    <w:rsid w:val="0014179F"/>
    <w:rsid w:val="001418D2"/>
    <w:rsid w:val="00141D78"/>
    <w:rsid w:val="00142805"/>
    <w:rsid w:val="00143581"/>
    <w:rsid w:val="001436AE"/>
    <w:rsid w:val="00143794"/>
    <w:rsid w:val="00144311"/>
    <w:rsid w:val="00144514"/>
    <w:rsid w:val="00144703"/>
    <w:rsid w:val="001449EB"/>
    <w:rsid w:val="00144E1B"/>
    <w:rsid w:val="001456E0"/>
    <w:rsid w:val="00145AD1"/>
    <w:rsid w:val="00145F28"/>
    <w:rsid w:val="0014603D"/>
    <w:rsid w:val="00146087"/>
    <w:rsid w:val="00146106"/>
    <w:rsid w:val="001463EF"/>
    <w:rsid w:val="00146690"/>
    <w:rsid w:val="00146ADE"/>
    <w:rsid w:val="0014752E"/>
    <w:rsid w:val="001475EB"/>
    <w:rsid w:val="0014766F"/>
    <w:rsid w:val="0014774C"/>
    <w:rsid w:val="00147E62"/>
    <w:rsid w:val="00147F43"/>
    <w:rsid w:val="00150155"/>
    <w:rsid w:val="001501B7"/>
    <w:rsid w:val="00150553"/>
    <w:rsid w:val="00150930"/>
    <w:rsid w:val="00150C81"/>
    <w:rsid w:val="0015111B"/>
    <w:rsid w:val="0015129D"/>
    <w:rsid w:val="0015159E"/>
    <w:rsid w:val="0015167A"/>
    <w:rsid w:val="00151B77"/>
    <w:rsid w:val="00151E03"/>
    <w:rsid w:val="00151EEF"/>
    <w:rsid w:val="00151F2D"/>
    <w:rsid w:val="0015208F"/>
    <w:rsid w:val="001520EE"/>
    <w:rsid w:val="0015214C"/>
    <w:rsid w:val="00152735"/>
    <w:rsid w:val="0015288D"/>
    <w:rsid w:val="00152C4B"/>
    <w:rsid w:val="0015309D"/>
    <w:rsid w:val="00153309"/>
    <w:rsid w:val="001534B6"/>
    <w:rsid w:val="001536EF"/>
    <w:rsid w:val="001537B8"/>
    <w:rsid w:val="0015388F"/>
    <w:rsid w:val="00153AE5"/>
    <w:rsid w:val="00153B42"/>
    <w:rsid w:val="00153C23"/>
    <w:rsid w:val="0015432C"/>
    <w:rsid w:val="001547AD"/>
    <w:rsid w:val="00154815"/>
    <w:rsid w:val="00154ABB"/>
    <w:rsid w:val="00154D27"/>
    <w:rsid w:val="00154E66"/>
    <w:rsid w:val="00154F00"/>
    <w:rsid w:val="00155C0B"/>
    <w:rsid w:val="001565A2"/>
    <w:rsid w:val="001568C1"/>
    <w:rsid w:val="00156C7C"/>
    <w:rsid w:val="00156D95"/>
    <w:rsid w:val="00156EDF"/>
    <w:rsid w:val="001571CC"/>
    <w:rsid w:val="00157A33"/>
    <w:rsid w:val="00157BDA"/>
    <w:rsid w:val="00157D0E"/>
    <w:rsid w:val="00160045"/>
    <w:rsid w:val="00160629"/>
    <w:rsid w:val="0016099B"/>
    <w:rsid w:val="001609E5"/>
    <w:rsid w:val="00160C75"/>
    <w:rsid w:val="00160F94"/>
    <w:rsid w:val="001610BC"/>
    <w:rsid w:val="00161382"/>
    <w:rsid w:val="00161DAF"/>
    <w:rsid w:val="00161EB6"/>
    <w:rsid w:val="0016212D"/>
    <w:rsid w:val="001623E1"/>
    <w:rsid w:val="001625CB"/>
    <w:rsid w:val="001628A2"/>
    <w:rsid w:val="00162FB7"/>
    <w:rsid w:val="001630D3"/>
    <w:rsid w:val="00163266"/>
    <w:rsid w:val="00163465"/>
    <w:rsid w:val="00163743"/>
    <w:rsid w:val="00163817"/>
    <w:rsid w:val="00163C26"/>
    <w:rsid w:val="00163C57"/>
    <w:rsid w:val="00163CCE"/>
    <w:rsid w:val="00163E42"/>
    <w:rsid w:val="0016407D"/>
    <w:rsid w:val="001642E4"/>
    <w:rsid w:val="0016449F"/>
    <w:rsid w:val="00164C5D"/>
    <w:rsid w:val="00164D6F"/>
    <w:rsid w:val="00164F10"/>
    <w:rsid w:val="0016502E"/>
    <w:rsid w:val="00165086"/>
    <w:rsid w:val="00165711"/>
    <w:rsid w:val="0016572D"/>
    <w:rsid w:val="00165B5D"/>
    <w:rsid w:val="00165BC6"/>
    <w:rsid w:val="0016617E"/>
    <w:rsid w:val="00166217"/>
    <w:rsid w:val="00166310"/>
    <w:rsid w:val="00166A9A"/>
    <w:rsid w:val="00166E7A"/>
    <w:rsid w:val="00167036"/>
    <w:rsid w:val="001670BD"/>
    <w:rsid w:val="001679C8"/>
    <w:rsid w:val="00167AAA"/>
    <w:rsid w:val="00167BEC"/>
    <w:rsid w:val="00167CB0"/>
    <w:rsid w:val="00170455"/>
    <w:rsid w:val="001705A3"/>
    <w:rsid w:val="00170755"/>
    <w:rsid w:val="001707A7"/>
    <w:rsid w:val="00170995"/>
    <w:rsid w:val="00170A69"/>
    <w:rsid w:val="00171166"/>
    <w:rsid w:val="00171193"/>
    <w:rsid w:val="00171300"/>
    <w:rsid w:val="00171313"/>
    <w:rsid w:val="001716A0"/>
    <w:rsid w:val="001716B4"/>
    <w:rsid w:val="00171884"/>
    <w:rsid w:val="00171F3F"/>
    <w:rsid w:val="00171F8E"/>
    <w:rsid w:val="00172205"/>
    <w:rsid w:val="001725D0"/>
    <w:rsid w:val="001729C6"/>
    <w:rsid w:val="00172AE5"/>
    <w:rsid w:val="00172BC0"/>
    <w:rsid w:val="00172CB5"/>
    <w:rsid w:val="00172E0E"/>
    <w:rsid w:val="00173223"/>
    <w:rsid w:val="00173224"/>
    <w:rsid w:val="00173649"/>
    <w:rsid w:val="00173F6B"/>
    <w:rsid w:val="0017408E"/>
    <w:rsid w:val="00174108"/>
    <w:rsid w:val="001742AF"/>
    <w:rsid w:val="00174B93"/>
    <w:rsid w:val="0017509F"/>
    <w:rsid w:val="001755F7"/>
    <w:rsid w:val="001757E1"/>
    <w:rsid w:val="00175BAD"/>
    <w:rsid w:val="00175BF8"/>
    <w:rsid w:val="00176100"/>
    <w:rsid w:val="00176847"/>
    <w:rsid w:val="00176A3E"/>
    <w:rsid w:val="00176EDB"/>
    <w:rsid w:val="00177162"/>
    <w:rsid w:val="00177566"/>
    <w:rsid w:val="001775D6"/>
    <w:rsid w:val="00177687"/>
    <w:rsid w:val="00177C21"/>
    <w:rsid w:val="00177D36"/>
    <w:rsid w:val="00177E1E"/>
    <w:rsid w:val="0018021E"/>
    <w:rsid w:val="0018038C"/>
    <w:rsid w:val="001804D4"/>
    <w:rsid w:val="0018056E"/>
    <w:rsid w:val="00180637"/>
    <w:rsid w:val="00180B97"/>
    <w:rsid w:val="00180E19"/>
    <w:rsid w:val="00180E5B"/>
    <w:rsid w:val="00180EEF"/>
    <w:rsid w:val="00180F68"/>
    <w:rsid w:val="00180FC0"/>
    <w:rsid w:val="00181627"/>
    <w:rsid w:val="00181655"/>
    <w:rsid w:val="00181B2A"/>
    <w:rsid w:val="00181C51"/>
    <w:rsid w:val="00181CEF"/>
    <w:rsid w:val="00182A9B"/>
    <w:rsid w:val="00183159"/>
    <w:rsid w:val="001834A3"/>
    <w:rsid w:val="0018355F"/>
    <w:rsid w:val="001839D0"/>
    <w:rsid w:val="00183C78"/>
    <w:rsid w:val="001841AE"/>
    <w:rsid w:val="001841C7"/>
    <w:rsid w:val="001844D9"/>
    <w:rsid w:val="00184546"/>
    <w:rsid w:val="00184AAD"/>
    <w:rsid w:val="00184C4A"/>
    <w:rsid w:val="00185130"/>
    <w:rsid w:val="0018561C"/>
    <w:rsid w:val="001856B9"/>
    <w:rsid w:val="0018591C"/>
    <w:rsid w:val="00185A34"/>
    <w:rsid w:val="00185B53"/>
    <w:rsid w:val="0018653B"/>
    <w:rsid w:val="00186AB6"/>
    <w:rsid w:val="00186D90"/>
    <w:rsid w:val="00186F79"/>
    <w:rsid w:val="00187D85"/>
    <w:rsid w:val="00187E05"/>
    <w:rsid w:val="00187F27"/>
    <w:rsid w:val="0019012C"/>
    <w:rsid w:val="00190D48"/>
    <w:rsid w:val="0019116D"/>
    <w:rsid w:val="001912E8"/>
    <w:rsid w:val="00191401"/>
    <w:rsid w:val="00191479"/>
    <w:rsid w:val="001918E2"/>
    <w:rsid w:val="001919D0"/>
    <w:rsid w:val="00191A99"/>
    <w:rsid w:val="00191CE6"/>
    <w:rsid w:val="001921D2"/>
    <w:rsid w:val="00192712"/>
    <w:rsid w:val="001929BA"/>
    <w:rsid w:val="00192A97"/>
    <w:rsid w:val="00192F79"/>
    <w:rsid w:val="00193209"/>
    <w:rsid w:val="00193342"/>
    <w:rsid w:val="0019388A"/>
    <w:rsid w:val="00193A6F"/>
    <w:rsid w:val="00193E18"/>
    <w:rsid w:val="00193FD3"/>
    <w:rsid w:val="001943F3"/>
    <w:rsid w:val="00194554"/>
    <w:rsid w:val="00194737"/>
    <w:rsid w:val="001947BE"/>
    <w:rsid w:val="00194A49"/>
    <w:rsid w:val="00194C34"/>
    <w:rsid w:val="00195130"/>
    <w:rsid w:val="001957BB"/>
    <w:rsid w:val="00195A8B"/>
    <w:rsid w:val="0019601F"/>
    <w:rsid w:val="00196086"/>
    <w:rsid w:val="001960FA"/>
    <w:rsid w:val="0019614F"/>
    <w:rsid w:val="001961B7"/>
    <w:rsid w:val="00196439"/>
    <w:rsid w:val="00196E4F"/>
    <w:rsid w:val="00197097"/>
    <w:rsid w:val="00197395"/>
    <w:rsid w:val="00197499"/>
    <w:rsid w:val="001978B5"/>
    <w:rsid w:val="00197A22"/>
    <w:rsid w:val="00197C0A"/>
    <w:rsid w:val="00197EDC"/>
    <w:rsid w:val="001A0035"/>
    <w:rsid w:val="001A0395"/>
    <w:rsid w:val="001A0733"/>
    <w:rsid w:val="001A088F"/>
    <w:rsid w:val="001A091E"/>
    <w:rsid w:val="001A0983"/>
    <w:rsid w:val="001A0A7B"/>
    <w:rsid w:val="001A109A"/>
    <w:rsid w:val="001A1199"/>
    <w:rsid w:val="001A1224"/>
    <w:rsid w:val="001A122C"/>
    <w:rsid w:val="001A1482"/>
    <w:rsid w:val="001A14E7"/>
    <w:rsid w:val="001A161C"/>
    <w:rsid w:val="001A1CF7"/>
    <w:rsid w:val="001A20D6"/>
    <w:rsid w:val="001A218E"/>
    <w:rsid w:val="001A22B7"/>
    <w:rsid w:val="001A26E0"/>
    <w:rsid w:val="001A2B30"/>
    <w:rsid w:val="001A2C02"/>
    <w:rsid w:val="001A2C6C"/>
    <w:rsid w:val="001A2D0C"/>
    <w:rsid w:val="001A3129"/>
    <w:rsid w:val="001A31B8"/>
    <w:rsid w:val="001A35D2"/>
    <w:rsid w:val="001A364B"/>
    <w:rsid w:val="001A37C2"/>
    <w:rsid w:val="001A391D"/>
    <w:rsid w:val="001A3EFB"/>
    <w:rsid w:val="001A3FB0"/>
    <w:rsid w:val="001A3FB2"/>
    <w:rsid w:val="001A43CE"/>
    <w:rsid w:val="001A492A"/>
    <w:rsid w:val="001A4A60"/>
    <w:rsid w:val="001A4D33"/>
    <w:rsid w:val="001A4E0E"/>
    <w:rsid w:val="001A51CD"/>
    <w:rsid w:val="001A55FA"/>
    <w:rsid w:val="001A5E0A"/>
    <w:rsid w:val="001A5F4D"/>
    <w:rsid w:val="001A5F55"/>
    <w:rsid w:val="001A6017"/>
    <w:rsid w:val="001A623A"/>
    <w:rsid w:val="001A627B"/>
    <w:rsid w:val="001A62E4"/>
    <w:rsid w:val="001A680E"/>
    <w:rsid w:val="001A6AE2"/>
    <w:rsid w:val="001A6D32"/>
    <w:rsid w:val="001A6DD7"/>
    <w:rsid w:val="001A6EB0"/>
    <w:rsid w:val="001A7447"/>
    <w:rsid w:val="001A783E"/>
    <w:rsid w:val="001A7D28"/>
    <w:rsid w:val="001B0187"/>
    <w:rsid w:val="001B0594"/>
    <w:rsid w:val="001B0DB7"/>
    <w:rsid w:val="001B1068"/>
    <w:rsid w:val="001B12E9"/>
    <w:rsid w:val="001B13DC"/>
    <w:rsid w:val="001B1428"/>
    <w:rsid w:val="001B1B30"/>
    <w:rsid w:val="001B1F2C"/>
    <w:rsid w:val="001B1FC4"/>
    <w:rsid w:val="001B20D7"/>
    <w:rsid w:val="001B2279"/>
    <w:rsid w:val="001B228A"/>
    <w:rsid w:val="001B2444"/>
    <w:rsid w:val="001B24A7"/>
    <w:rsid w:val="001B2600"/>
    <w:rsid w:val="001B2680"/>
    <w:rsid w:val="001B2B64"/>
    <w:rsid w:val="001B2CD2"/>
    <w:rsid w:val="001B2D2C"/>
    <w:rsid w:val="001B2DFA"/>
    <w:rsid w:val="001B3E3C"/>
    <w:rsid w:val="001B3F34"/>
    <w:rsid w:val="001B43C3"/>
    <w:rsid w:val="001B450D"/>
    <w:rsid w:val="001B4632"/>
    <w:rsid w:val="001B4903"/>
    <w:rsid w:val="001B4D49"/>
    <w:rsid w:val="001B4EE6"/>
    <w:rsid w:val="001B5BA8"/>
    <w:rsid w:val="001B5D83"/>
    <w:rsid w:val="001B5E90"/>
    <w:rsid w:val="001B5ED1"/>
    <w:rsid w:val="001B60B9"/>
    <w:rsid w:val="001B6354"/>
    <w:rsid w:val="001B6A68"/>
    <w:rsid w:val="001B6A6B"/>
    <w:rsid w:val="001B747D"/>
    <w:rsid w:val="001B79ED"/>
    <w:rsid w:val="001B7AE9"/>
    <w:rsid w:val="001B7CB0"/>
    <w:rsid w:val="001C0766"/>
    <w:rsid w:val="001C0841"/>
    <w:rsid w:val="001C0988"/>
    <w:rsid w:val="001C0F61"/>
    <w:rsid w:val="001C1590"/>
    <w:rsid w:val="001C16A2"/>
    <w:rsid w:val="001C1C9D"/>
    <w:rsid w:val="001C242D"/>
    <w:rsid w:val="001C247D"/>
    <w:rsid w:val="001C32F9"/>
    <w:rsid w:val="001C33D5"/>
    <w:rsid w:val="001C3473"/>
    <w:rsid w:val="001C35C0"/>
    <w:rsid w:val="001C3769"/>
    <w:rsid w:val="001C397F"/>
    <w:rsid w:val="001C3BF4"/>
    <w:rsid w:val="001C3D65"/>
    <w:rsid w:val="001C3E5D"/>
    <w:rsid w:val="001C41DF"/>
    <w:rsid w:val="001C4297"/>
    <w:rsid w:val="001C43FE"/>
    <w:rsid w:val="001C4508"/>
    <w:rsid w:val="001C45C4"/>
    <w:rsid w:val="001C45D3"/>
    <w:rsid w:val="001C465C"/>
    <w:rsid w:val="001C54AD"/>
    <w:rsid w:val="001C598E"/>
    <w:rsid w:val="001C5AF0"/>
    <w:rsid w:val="001C5C33"/>
    <w:rsid w:val="001C5CB1"/>
    <w:rsid w:val="001C5DB1"/>
    <w:rsid w:val="001C618B"/>
    <w:rsid w:val="001C637D"/>
    <w:rsid w:val="001C66EB"/>
    <w:rsid w:val="001C6D1C"/>
    <w:rsid w:val="001C71FE"/>
    <w:rsid w:val="001C7330"/>
    <w:rsid w:val="001C76AA"/>
    <w:rsid w:val="001C7EC3"/>
    <w:rsid w:val="001D01F5"/>
    <w:rsid w:val="001D046F"/>
    <w:rsid w:val="001D0509"/>
    <w:rsid w:val="001D0533"/>
    <w:rsid w:val="001D0794"/>
    <w:rsid w:val="001D0B9E"/>
    <w:rsid w:val="001D0E75"/>
    <w:rsid w:val="001D0ED2"/>
    <w:rsid w:val="001D12F7"/>
    <w:rsid w:val="001D13EF"/>
    <w:rsid w:val="001D16C4"/>
    <w:rsid w:val="001D18BF"/>
    <w:rsid w:val="001D18D9"/>
    <w:rsid w:val="001D1AA0"/>
    <w:rsid w:val="001D1AA3"/>
    <w:rsid w:val="001D1E09"/>
    <w:rsid w:val="001D1E2A"/>
    <w:rsid w:val="001D1F92"/>
    <w:rsid w:val="001D1FAA"/>
    <w:rsid w:val="001D2A5E"/>
    <w:rsid w:val="001D2B17"/>
    <w:rsid w:val="001D30D7"/>
    <w:rsid w:val="001D3116"/>
    <w:rsid w:val="001D33C1"/>
    <w:rsid w:val="001D3851"/>
    <w:rsid w:val="001D3BCF"/>
    <w:rsid w:val="001D3C94"/>
    <w:rsid w:val="001D408E"/>
    <w:rsid w:val="001D4153"/>
    <w:rsid w:val="001D437E"/>
    <w:rsid w:val="001D46DA"/>
    <w:rsid w:val="001D4949"/>
    <w:rsid w:val="001D4F2A"/>
    <w:rsid w:val="001D523B"/>
    <w:rsid w:val="001D53A3"/>
    <w:rsid w:val="001D5D61"/>
    <w:rsid w:val="001D697D"/>
    <w:rsid w:val="001D6A41"/>
    <w:rsid w:val="001D7102"/>
    <w:rsid w:val="001D73ED"/>
    <w:rsid w:val="001D75A8"/>
    <w:rsid w:val="001D77C6"/>
    <w:rsid w:val="001D7A61"/>
    <w:rsid w:val="001D7A7D"/>
    <w:rsid w:val="001D7E01"/>
    <w:rsid w:val="001D7F7B"/>
    <w:rsid w:val="001E015D"/>
    <w:rsid w:val="001E058C"/>
    <w:rsid w:val="001E0B14"/>
    <w:rsid w:val="001E1388"/>
    <w:rsid w:val="001E18C6"/>
    <w:rsid w:val="001E1A1E"/>
    <w:rsid w:val="001E1D7A"/>
    <w:rsid w:val="001E2422"/>
    <w:rsid w:val="001E2805"/>
    <w:rsid w:val="001E2A13"/>
    <w:rsid w:val="001E2BB3"/>
    <w:rsid w:val="001E2E0D"/>
    <w:rsid w:val="001E2E6C"/>
    <w:rsid w:val="001E3166"/>
    <w:rsid w:val="001E3432"/>
    <w:rsid w:val="001E3995"/>
    <w:rsid w:val="001E3BD8"/>
    <w:rsid w:val="001E4248"/>
    <w:rsid w:val="001E4372"/>
    <w:rsid w:val="001E4577"/>
    <w:rsid w:val="001E4679"/>
    <w:rsid w:val="001E4FDE"/>
    <w:rsid w:val="001E50F0"/>
    <w:rsid w:val="001E5367"/>
    <w:rsid w:val="001E54AF"/>
    <w:rsid w:val="001E592E"/>
    <w:rsid w:val="001E5A46"/>
    <w:rsid w:val="001E6236"/>
    <w:rsid w:val="001E64DF"/>
    <w:rsid w:val="001E65E2"/>
    <w:rsid w:val="001E67C2"/>
    <w:rsid w:val="001E6839"/>
    <w:rsid w:val="001E6D41"/>
    <w:rsid w:val="001E6F69"/>
    <w:rsid w:val="001E741A"/>
    <w:rsid w:val="001E7471"/>
    <w:rsid w:val="001E7486"/>
    <w:rsid w:val="001E772B"/>
    <w:rsid w:val="001F0852"/>
    <w:rsid w:val="001F0BDC"/>
    <w:rsid w:val="001F163C"/>
    <w:rsid w:val="001F1984"/>
    <w:rsid w:val="001F2100"/>
    <w:rsid w:val="001F21B4"/>
    <w:rsid w:val="001F2324"/>
    <w:rsid w:val="001F241E"/>
    <w:rsid w:val="001F24AB"/>
    <w:rsid w:val="001F25F8"/>
    <w:rsid w:val="001F290F"/>
    <w:rsid w:val="001F2A89"/>
    <w:rsid w:val="001F2C3C"/>
    <w:rsid w:val="001F2ECD"/>
    <w:rsid w:val="001F2F5C"/>
    <w:rsid w:val="001F3312"/>
    <w:rsid w:val="001F357C"/>
    <w:rsid w:val="001F37EB"/>
    <w:rsid w:val="001F38DB"/>
    <w:rsid w:val="001F3975"/>
    <w:rsid w:val="001F3A7E"/>
    <w:rsid w:val="001F4188"/>
    <w:rsid w:val="001F4347"/>
    <w:rsid w:val="001F4384"/>
    <w:rsid w:val="001F454D"/>
    <w:rsid w:val="001F4811"/>
    <w:rsid w:val="001F4941"/>
    <w:rsid w:val="001F4B9E"/>
    <w:rsid w:val="001F521C"/>
    <w:rsid w:val="001F5323"/>
    <w:rsid w:val="001F55F6"/>
    <w:rsid w:val="001F5756"/>
    <w:rsid w:val="001F57AD"/>
    <w:rsid w:val="001F6348"/>
    <w:rsid w:val="001F64EB"/>
    <w:rsid w:val="001F652A"/>
    <w:rsid w:val="001F6574"/>
    <w:rsid w:val="001F6690"/>
    <w:rsid w:val="001F6F3A"/>
    <w:rsid w:val="001F739D"/>
    <w:rsid w:val="001F7AFC"/>
    <w:rsid w:val="001F7E22"/>
    <w:rsid w:val="00200072"/>
    <w:rsid w:val="002001AC"/>
    <w:rsid w:val="002003F9"/>
    <w:rsid w:val="00200547"/>
    <w:rsid w:val="00200885"/>
    <w:rsid w:val="00200891"/>
    <w:rsid w:val="00200B21"/>
    <w:rsid w:val="00200C51"/>
    <w:rsid w:val="00200CAF"/>
    <w:rsid w:val="00200CFD"/>
    <w:rsid w:val="00200FB5"/>
    <w:rsid w:val="0020152A"/>
    <w:rsid w:val="00201609"/>
    <w:rsid w:val="002019CC"/>
    <w:rsid w:val="002019FB"/>
    <w:rsid w:val="00201CBE"/>
    <w:rsid w:val="00201F54"/>
    <w:rsid w:val="00201FA4"/>
    <w:rsid w:val="00202018"/>
    <w:rsid w:val="0020239A"/>
    <w:rsid w:val="002023C1"/>
    <w:rsid w:val="00202509"/>
    <w:rsid w:val="0020272F"/>
    <w:rsid w:val="00202887"/>
    <w:rsid w:val="002029FC"/>
    <w:rsid w:val="00202C4F"/>
    <w:rsid w:val="00203136"/>
    <w:rsid w:val="002031AF"/>
    <w:rsid w:val="002031F3"/>
    <w:rsid w:val="00203450"/>
    <w:rsid w:val="00203893"/>
    <w:rsid w:val="00203C52"/>
    <w:rsid w:val="00203FF5"/>
    <w:rsid w:val="0020442D"/>
    <w:rsid w:val="00204600"/>
    <w:rsid w:val="0020471A"/>
    <w:rsid w:val="00204951"/>
    <w:rsid w:val="00204AFE"/>
    <w:rsid w:val="00204F54"/>
    <w:rsid w:val="0020522B"/>
    <w:rsid w:val="002054B8"/>
    <w:rsid w:val="002055FB"/>
    <w:rsid w:val="00205910"/>
    <w:rsid w:val="00205DC6"/>
    <w:rsid w:val="00205FB9"/>
    <w:rsid w:val="00205FE1"/>
    <w:rsid w:val="00205FF1"/>
    <w:rsid w:val="0020636D"/>
    <w:rsid w:val="0020638F"/>
    <w:rsid w:val="00206607"/>
    <w:rsid w:val="002066A0"/>
    <w:rsid w:val="002066A1"/>
    <w:rsid w:val="00206A88"/>
    <w:rsid w:val="00206AD7"/>
    <w:rsid w:val="00207728"/>
    <w:rsid w:val="00207838"/>
    <w:rsid w:val="00207BF7"/>
    <w:rsid w:val="00207C4B"/>
    <w:rsid w:val="0021051F"/>
    <w:rsid w:val="00210B7F"/>
    <w:rsid w:val="00210BC0"/>
    <w:rsid w:val="00210FD2"/>
    <w:rsid w:val="002112D2"/>
    <w:rsid w:val="002113DA"/>
    <w:rsid w:val="0021148A"/>
    <w:rsid w:val="002115E4"/>
    <w:rsid w:val="002116D0"/>
    <w:rsid w:val="00211758"/>
    <w:rsid w:val="002118C6"/>
    <w:rsid w:val="002119A1"/>
    <w:rsid w:val="00211D51"/>
    <w:rsid w:val="00211D6F"/>
    <w:rsid w:val="00212591"/>
    <w:rsid w:val="00212774"/>
    <w:rsid w:val="002129C1"/>
    <w:rsid w:val="00212BAB"/>
    <w:rsid w:val="00212CAA"/>
    <w:rsid w:val="00212D6D"/>
    <w:rsid w:val="00213085"/>
    <w:rsid w:val="00213361"/>
    <w:rsid w:val="002133D1"/>
    <w:rsid w:val="0021354C"/>
    <w:rsid w:val="00213659"/>
    <w:rsid w:val="00213739"/>
    <w:rsid w:val="002139AE"/>
    <w:rsid w:val="002139D4"/>
    <w:rsid w:val="00213B03"/>
    <w:rsid w:val="00214047"/>
    <w:rsid w:val="00214323"/>
    <w:rsid w:val="00214AA8"/>
    <w:rsid w:val="00215139"/>
    <w:rsid w:val="002151AE"/>
    <w:rsid w:val="00215253"/>
    <w:rsid w:val="00215569"/>
    <w:rsid w:val="002155DE"/>
    <w:rsid w:val="00215A97"/>
    <w:rsid w:val="00215C43"/>
    <w:rsid w:val="00215E17"/>
    <w:rsid w:val="00215F5D"/>
    <w:rsid w:val="002160FA"/>
    <w:rsid w:val="0021624E"/>
    <w:rsid w:val="002164E4"/>
    <w:rsid w:val="00216D95"/>
    <w:rsid w:val="0021709B"/>
    <w:rsid w:val="00217307"/>
    <w:rsid w:val="00217795"/>
    <w:rsid w:val="002177BE"/>
    <w:rsid w:val="00217F9F"/>
    <w:rsid w:val="0022002C"/>
    <w:rsid w:val="002202FB"/>
    <w:rsid w:val="002204A3"/>
    <w:rsid w:val="002206C3"/>
    <w:rsid w:val="00221385"/>
    <w:rsid w:val="002216CD"/>
    <w:rsid w:val="00221793"/>
    <w:rsid w:val="002217A8"/>
    <w:rsid w:val="00221811"/>
    <w:rsid w:val="00221FC3"/>
    <w:rsid w:val="00222272"/>
    <w:rsid w:val="002228EF"/>
    <w:rsid w:val="00222BCB"/>
    <w:rsid w:val="00222C92"/>
    <w:rsid w:val="00223113"/>
    <w:rsid w:val="00223370"/>
    <w:rsid w:val="0022345A"/>
    <w:rsid w:val="00223A23"/>
    <w:rsid w:val="00223F48"/>
    <w:rsid w:val="002240F8"/>
    <w:rsid w:val="002241A4"/>
    <w:rsid w:val="002243EA"/>
    <w:rsid w:val="002247AA"/>
    <w:rsid w:val="00224B98"/>
    <w:rsid w:val="00224FDF"/>
    <w:rsid w:val="00225055"/>
    <w:rsid w:val="00225275"/>
    <w:rsid w:val="00225982"/>
    <w:rsid w:val="00225CE6"/>
    <w:rsid w:val="00225D7F"/>
    <w:rsid w:val="00225E67"/>
    <w:rsid w:val="00226332"/>
    <w:rsid w:val="00226469"/>
    <w:rsid w:val="002265CE"/>
    <w:rsid w:val="00226702"/>
    <w:rsid w:val="00226727"/>
    <w:rsid w:val="00226932"/>
    <w:rsid w:val="00226FCD"/>
    <w:rsid w:val="002272EA"/>
    <w:rsid w:val="002277B8"/>
    <w:rsid w:val="00227F8F"/>
    <w:rsid w:val="00227F9E"/>
    <w:rsid w:val="00230078"/>
    <w:rsid w:val="002301A2"/>
    <w:rsid w:val="00230308"/>
    <w:rsid w:val="0023037F"/>
    <w:rsid w:val="0023040D"/>
    <w:rsid w:val="00230881"/>
    <w:rsid w:val="002308B0"/>
    <w:rsid w:val="00230908"/>
    <w:rsid w:val="00230A24"/>
    <w:rsid w:val="002316FC"/>
    <w:rsid w:val="002319C0"/>
    <w:rsid w:val="00231A3E"/>
    <w:rsid w:val="00231ACE"/>
    <w:rsid w:val="00231B42"/>
    <w:rsid w:val="00231B93"/>
    <w:rsid w:val="00231F39"/>
    <w:rsid w:val="00231FA9"/>
    <w:rsid w:val="00231FB3"/>
    <w:rsid w:val="00232308"/>
    <w:rsid w:val="0023230E"/>
    <w:rsid w:val="00232622"/>
    <w:rsid w:val="0023262D"/>
    <w:rsid w:val="00232A80"/>
    <w:rsid w:val="00232D88"/>
    <w:rsid w:val="0023314A"/>
    <w:rsid w:val="00233393"/>
    <w:rsid w:val="002334C2"/>
    <w:rsid w:val="002335D2"/>
    <w:rsid w:val="002337DD"/>
    <w:rsid w:val="00233A2E"/>
    <w:rsid w:val="00233E4C"/>
    <w:rsid w:val="00233E76"/>
    <w:rsid w:val="00234152"/>
    <w:rsid w:val="0023422F"/>
    <w:rsid w:val="002343D9"/>
    <w:rsid w:val="0023454C"/>
    <w:rsid w:val="00234C1C"/>
    <w:rsid w:val="00234C29"/>
    <w:rsid w:val="00234EA8"/>
    <w:rsid w:val="00234EC7"/>
    <w:rsid w:val="00235183"/>
    <w:rsid w:val="0023519D"/>
    <w:rsid w:val="002353E5"/>
    <w:rsid w:val="00235872"/>
    <w:rsid w:val="00235C54"/>
    <w:rsid w:val="00235D53"/>
    <w:rsid w:val="00235EFC"/>
    <w:rsid w:val="0023600D"/>
    <w:rsid w:val="00236414"/>
    <w:rsid w:val="0023662F"/>
    <w:rsid w:val="00236631"/>
    <w:rsid w:val="002368B0"/>
    <w:rsid w:val="00236C55"/>
    <w:rsid w:val="00236CCA"/>
    <w:rsid w:val="00236E4A"/>
    <w:rsid w:val="00236EFA"/>
    <w:rsid w:val="002370CA"/>
    <w:rsid w:val="0023721B"/>
    <w:rsid w:val="002373DF"/>
    <w:rsid w:val="002373F6"/>
    <w:rsid w:val="002376C6"/>
    <w:rsid w:val="00237740"/>
    <w:rsid w:val="002377D0"/>
    <w:rsid w:val="00237974"/>
    <w:rsid w:val="00240038"/>
    <w:rsid w:val="00240551"/>
    <w:rsid w:val="002405DC"/>
    <w:rsid w:val="00240A66"/>
    <w:rsid w:val="00240AD1"/>
    <w:rsid w:val="002411B1"/>
    <w:rsid w:val="0024173E"/>
    <w:rsid w:val="002417A4"/>
    <w:rsid w:val="002417D7"/>
    <w:rsid w:val="00241809"/>
    <w:rsid w:val="00241887"/>
    <w:rsid w:val="002419EC"/>
    <w:rsid w:val="00241BAF"/>
    <w:rsid w:val="00241C15"/>
    <w:rsid w:val="00241DB2"/>
    <w:rsid w:val="0024208E"/>
    <w:rsid w:val="002425E1"/>
    <w:rsid w:val="0024279D"/>
    <w:rsid w:val="00242AB0"/>
    <w:rsid w:val="00242B02"/>
    <w:rsid w:val="00242C9A"/>
    <w:rsid w:val="002432DF"/>
    <w:rsid w:val="00243785"/>
    <w:rsid w:val="00243B18"/>
    <w:rsid w:val="00243E28"/>
    <w:rsid w:val="00243EB2"/>
    <w:rsid w:val="00244398"/>
    <w:rsid w:val="002443F7"/>
    <w:rsid w:val="00244413"/>
    <w:rsid w:val="0024512E"/>
    <w:rsid w:val="00245215"/>
    <w:rsid w:val="002454CE"/>
    <w:rsid w:val="002455DA"/>
    <w:rsid w:val="00245F9D"/>
    <w:rsid w:val="002460B0"/>
    <w:rsid w:val="00246447"/>
    <w:rsid w:val="00246E64"/>
    <w:rsid w:val="00247567"/>
    <w:rsid w:val="00247A25"/>
    <w:rsid w:val="00247DA6"/>
    <w:rsid w:val="00247EA8"/>
    <w:rsid w:val="002501BC"/>
    <w:rsid w:val="00250630"/>
    <w:rsid w:val="00250953"/>
    <w:rsid w:val="00250A77"/>
    <w:rsid w:val="00250ABE"/>
    <w:rsid w:val="00250C87"/>
    <w:rsid w:val="00250F14"/>
    <w:rsid w:val="00251053"/>
    <w:rsid w:val="002512E0"/>
    <w:rsid w:val="0025141D"/>
    <w:rsid w:val="00251780"/>
    <w:rsid w:val="002517B7"/>
    <w:rsid w:val="00251D7D"/>
    <w:rsid w:val="00251DDA"/>
    <w:rsid w:val="00251EF3"/>
    <w:rsid w:val="0025236D"/>
    <w:rsid w:val="0025246C"/>
    <w:rsid w:val="002524F9"/>
    <w:rsid w:val="00252551"/>
    <w:rsid w:val="002526A3"/>
    <w:rsid w:val="00252922"/>
    <w:rsid w:val="0025293E"/>
    <w:rsid w:val="00252997"/>
    <w:rsid w:val="00252A16"/>
    <w:rsid w:val="00252A2A"/>
    <w:rsid w:val="00252E2A"/>
    <w:rsid w:val="00253140"/>
    <w:rsid w:val="00253191"/>
    <w:rsid w:val="002531CF"/>
    <w:rsid w:val="002533F2"/>
    <w:rsid w:val="00253513"/>
    <w:rsid w:val="00253F80"/>
    <w:rsid w:val="00253FF7"/>
    <w:rsid w:val="002540DC"/>
    <w:rsid w:val="0025447D"/>
    <w:rsid w:val="00254845"/>
    <w:rsid w:val="00254DB3"/>
    <w:rsid w:val="00254F2A"/>
    <w:rsid w:val="002550E2"/>
    <w:rsid w:val="00255168"/>
    <w:rsid w:val="002552C5"/>
    <w:rsid w:val="002552D8"/>
    <w:rsid w:val="00255595"/>
    <w:rsid w:val="0025595D"/>
    <w:rsid w:val="00255B4C"/>
    <w:rsid w:val="00255BC1"/>
    <w:rsid w:val="00255C9B"/>
    <w:rsid w:val="00255D55"/>
    <w:rsid w:val="00255E75"/>
    <w:rsid w:val="0025627D"/>
    <w:rsid w:val="00256464"/>
    <w:rsid w:val="002564E5"/>
    <w:rsid w:val="00256561"/>
    <w:rsid w:val="0025726F"/>
    <w:rsid w:val="002573C7"/>
    <w:rsid w:val="00257EA5"/>
    <w:rsid w:val="0026019B"/>
    <w:rsid w:val="0026048B"/>
    <w:rsid w:val="0026071A"/>
    <w:rsid w:val="00260775"/>
    <w:rsid w:val="002609E8"/>
    <w:rsid w:val="00260CBF"/>
    <w:rsid w:val="00261533"/>
    <w:rsid w:val="00261900"/>
    <w:rsid w:val="00261954"/>
    <w:rsid w:val="002619D5"/>
    <w:rsid w:val="00261CC4"/>
    <w:rsid w:val="00261D5A"/>
    <w:rsid w:val="00261E13"/>
    <w:rsid w:val="00262113"/>
    <w:rsid w:val="0026262F"/>
    <w:rsid w:val="00262A6E"/>
    <w:rsid w:val="00262C9C"/>
    <w:rsid w:val="00262CCD"/>
    <w:rsid w:val="00262D05"/>
    <w:rsid w:val="00262ED1"/>
    <w:rsid w:val="002633BB"/>
    <w:rsid w:val="002636D5"/>
    <w:rsid w:val="00263C1A"/>
    <w:rsid w:val="00263C41"/>
    <w:rsid w:val="00263E41"/>
    <w:rsid w:val="002646F0"/>
    <w:rsid w:val="002648BD"/>
    <w:rsid w:val="00264989"/>
    <w:rsid w:val="00264CA7"/>
    <w:rsid w:val="00264F30"/>
    <w:rsid w:val="00265531"/>
    <w:rsid w:val="00265572"/>
    <w:rsid w:val="002656BC"/>
    <w:rsid w:val="00265ECD"/>
    <w:rsid w:val="00266210"/>
    <w:rsid w:val="0026691D"/>
    <w:rsid w:val="00266AA5"/>
    <w:rsid w:val="00267724"/>
    <w:rsid w:val="002677CB"/>
    <w:rsid w:val="00270067"/>
    <w:rsid w:val="002701AA"/>
    <w:rsid w:val="002701BD"/>
    <w:rsid w:val="002704E3"/>
    <w:rsid w:val="00270E63"/>
    <w:rsid w:val="00270EFF"/>
    <w:rsid w:val="00270FA9"/>
    <w:rsid w:val="00271055"/>
    <w:rsid w:val="002711C2"/>
    <w:rsid w:val="00271C79"/>
    <w:rsid w:val="00271D50"/>
    <w:rsid w:val="00271F44"/>
    <w:rsid w:val="00272660"/>
    <w:rsid w:val="002729FC"/>
    <w:rsid w:val="0027305A"/>
    <w:rsid w:val="0027314C"/>
    <w:rsid w:val="002732A4"/>
    <w:rsid w:val="0027338F"/>
    <w:rsid w:val="002733BA"/>
    <w:rsid w:val="00273612"/>
    <w:rsid w:val="00273900"/>
    <w:rsid w:val="0027399B"/>
    <w:rsid w:val="002739C1"/>
    <w:rsid w:val="00273AB0"/>
    <w:rsid w:val="00273F50"/>
    <w:rsid w:val="00274212"/>
    <w:rsid w:val="002743DC"/>
    <w:rsid w:val="00274801"/>
    <w:rsid w:val="0027498D"/>
    <w:rsid w:val="002749C0"/>
    <w:rsid w:val="002749F8"/>
    <w:rsid w:val="00274CC6"/>
    <w:rsid w:val="00274D36"/>
    <w:rsid w:val="00275660"/>
    <w:rsid w:val="00275A5D"/>
    <w:rsid w:val="00275B53"/>
    <w:rsid w:val="0027606D"/>
    <w:rsid w:val="002767EE"/>
    <w:rsid w:val="00276839"/>
    <w:rsid w:val="002773D6"/>
    <w:rsid w:val="00277931"/>
    <w:rsid w:val="002803B0"/>
    <w:rsid w:val="002804D6"/>
    <w:rsid w:val="002805EE"/>
    <w:rsid w:val="00280AB6"/>
    <w:rsid w:val="00280CC2"/>
    <w:rsid w:val="00281120"/>
    <w:rsid w:val="00281D6C"/>
    <w:rsid w:val="00281EE2"/>
    <w:rsid w:val="00281F1B"/>
    <w:rsid w:val="00282535"/>
    <w:rsid w:val="00282782"/>
    <w:rsid w:val="00282913"/>
    <w:rsid w:val="00282CC9"/>
    <w:rsid w:val="002831C1"/>
    <w:rsid w:val="002833B7"/>
    <w:rsid w:val="002835F3"/>
    <w:rsid w:val="00283618"/>
    <w:rsid w:val="00283781"/>
    <w:rsid w:val="002837E6"/>
    <w:rsid w:val="00283F88"/>
    <w:rsid w:val="00283F8A"/>
    <w:rsid w:val="00284409"/>
    <w:rsid w:val="00284449"/>
    <w:rsid w:val="002846DF"/>
    <w:rsid w:val="00284B57"/>
    <w:rsid w:val="002850D7"/>
    <w:rsid w:val="00285582"/>
    <w:rsid w:val="00285B0E"/>
    <w:rsid w:val="00285D6C"/>
    <w:rsid w:val="00285D8D"/>
    <w:rsid w:val="00285F21"/>
    <w:rsid w:val="00286032"/>
    <w:rsid w:val="00286313"/>
    <w:rsid w:val="0028636A"/>
    <w:rsid w:val="0028684C"/>
    <w:rsid w:val="0028688A"/>
    <w:rsid w:val="00286907"/>
    <w:rsid w:val="00286FCA"/>
    <w:rsid w:val="0028716A"/>
    <w:rsid w:val="002872D3"/>
    <w:rsid w:val="002874B8"/>
    <w:rsid w:val="00287636"/>
    <w:rsid w:val="0028768B"/>
    <w:rsid w:val="002878E0"/>
    <w:rsid w:val="002879A0"/>
    <w:rsid w:val="002879BF"/>
    <w:rsid w:val="00287A9B"/>
    <w:rsid w:val="00287D60"/>
    <w:rsid w:val="00290151"/>
    <w:rsid w:val="00290166"/>
    <w:rsid w:val="002907C0"/>
    <w:rsid w:val="00290D48"/>
    <w:rsid w:val="00290DE6"/>
    <w:rsid w:val="00291525"/>
    <w:rsid w:val="00291993"/>
    <w:rsid w:val="00291D09"/>
    <w:rsid w:val="00291D91"/>
    <w:rsid w:val="00292B91"/>
    <w:rsid w:val="00293723"/>
    <w:rsid w:val="0029407D"/>
    <w:rsid w:val="002945F9"/>
    <w:rsid w:val="0029489C"/>
    <w:rsid w:val="002948B6"/>
    <w:rsid w:val="002949E3"/>
    <w:rsid w:val="00295057"/>
    <w:rsid w:val="0029520F"/>
    <w:rsid w:val="00295823"/>
    <w:rsid w:val="00296191"/>
    <w:rsid w:val="002963E1"/>
    <w:rsid w:val="00296EFA"/>
    <w:rsid w:val="00296F83"/>
    <w:rsid w:val="002971EE"/>
    <w:rsid w:val="00297509"/>
    <w:rsid w:val="002976DB"/>
    <w:rsid w:val="002977F9"/>
    <w:rsid w:val="00297BD0"/>
    <w:rsid w:val="00297C73"/>
    <w:rsid w:val="00297F11"/>
    <w:rsid w:val="00297F26"/>
    <w:rsid w:val="002A01EC"/>
    <w:rsid w:val="002A03FE"/>
    <w:rsid w:val="002A083E"/>
    <w:rsid w:val="002A0A69"/>
    <w:rsid w:val="002A0C13"/>
    <w:rsid w:val="002A0D3C"/>
    <w:rsid w:val="002A1196"/>
    <w:rsid w:val="002A192F"/>
    <w:rsid w:val="002A1C0D"/>
    <w:rsid w:val="002A1DA6"/>
    <w:rsid w:val="002A20C7"/>
    <w:rsid w:val="002A2449"/>
    <w:rsid w:val="002A2559"/>
    <w:rsid w:val="002A2A11"/>
    <w:rsid w:val="002A2AEC"/>
    <w:rsid w:val="002A2C6A"/>
    <w:rsid w:val="002A369B"/>
    <w:rsid w:val="002A3759"/>
    <w:rsid w:val="002A3792"/>
    <w:rsid w:val="002A37E8"/>
    <w:rsid w:val="002A385F"/>
    <w:rsid w:val="002A3983"/>
    <w:rsid w:val="002A3E2C"/>
    <w:rsid w:val="002A3F6C"/>
    <w:rsid w:val="002A4021"/>
    <w:rsid w:val="002A4164"/>
    <w:rsid w:val="002A423D"/>
    <w:rsid w:val="002A4396"/>
    <w:rsid w:val="002A4AE4"/>
    <w:rsid w:val="002A4F56"/>
    <w:rsid w:val="002A51D0"/>
    <w:rsid w:val="002A58AD"/>
    <w:rsid w:val="002A5996"/>
    <w:rsid w:val="002A6771"/>
    <w:rsid w:val="002A6A65"/>
    <w:rsid w:val="002A6C2F"/>
    <w:rsid w:val="002A6C76"/>
    <w:rsid w:val="002A6C92"/>
    <w:rsid w:val="002A746A"/>
    <w:rsid w:val="002A7B9B"/>
    <w:rsid w:val="002A7C6F"/>
    <w:rsid w:val="002B0285"/>
    <w:rsid w:val="002B0324"/>
    <w:rsid w:val="002B09B2"/>
    <w:rsid w:val="002B0EDE"/>
    <w:rsid w:val="002B13A4"/>
    <w:rsid w:val="002B13B9"/>
    <w:rsid w:val="002B153B"/>
    <w:rsid w:val="002B1C9B"/>
    <w:rsid w:val="002B1E52"/>
    <w:rsid w:val="002B2420"/>
    <w:rsid w:val="002B289C"/>
    <w:rsid w:val="002B297B"/>
    <w:rsid w:val="002B29E6"/>
    <w:rsid w:val="002B2ED8"/>
    <w:rsid w:val="002B2FC9"/>
    <w:rsid w:val="002B3718"/>
    <w:rsid w:val="002B3743"/>
    <w:rsid w:val="002B3A24"/>
    <w:rsid w:val="002B3C40"/>
    <w:rsid w:val="002B3CFB"/>
    <w:rsid w:val="002B3D01"/>
    <w:rsid w:val="002B411C"/>
    <w:rsid w:val="002B46FF"/>
    <w:rsid w:val="002B4A24"/>
    <w:rsid w:val="002B4C05"/>
    <w:rsid w:val="002B4EB8"/>
    <w:rsid w:val="002B4F4A"/>
    <w:rsid w:val="002B519A"/>
    <w:rsid w:val="002B534A"/>
    <w:rsid w:val="002B5496"/>
    <w:rsid w:val="002B57EF"/>
    <w:rsid w:val="002B5869"/>
    <w:rsid w:val="002B59C0"/>
    <w:rsid w:val="002B5C46"/>
    <w:rsid w:val="002B5D44"/>
    <w:rsid w:val="002B69F1"/>
    <w:rsid w:val="002B6B48"/>
    <w:rsid w:val="002B6DA3"/>
    <w:rsid w:val="002B6F4E"/>
    <w:rsid w:val="002B726E"/>
    <w:rsid w:val="002B751F"/>
    <w:rsid w:val="002B7690"/>
    <w:rsid w:val="002B77AE"/>
    <w:rsid w:val="002B78F1"/>
    <w:rsid w:val="002B7C09"/>
    <w:rsid w:val="002B7DFD"/>
    <w:rsid w:val="002B7F12"/>
    <w:rsid w:val="002C00AC"/>
    <w:rsid w:val="002C02B3"/>
    <w:rsid w:val="002C04A9"/>
    <w:rsid w:val="002C04B3"/>
    <w:rsid w:val="002C0576"/>
    <w:rsid w:val="002C08C2"/>
    <w:rsid w:val="002C0B64"/>
    <w:rsid w:val="002C0CC8"/>
    <w:rsid w:val="002C0F32"/>
    <w:rsid w:val="002C1155"/>
    <w:rsid w:val="002C176B"/>
    <w:rsid w:val="002C191A"/>
    <w:rsid w:val="002C1A1F"/>
    <w:rsid w:val="002C1FEE"/>
    <w:rsid w:val="002C222B"/>
    <w:rsid w:val="002C2A3B"/>
    <w:rsid w:val="002C2EA1"/>
    <w:rsid w:val="002C3132"/>
    <w:rsid w:val="002C323F"/>
    <w:rsid w:val="002C34D2"/>
    <w:rsid w:val="002C3838"/>
    <w:rsid w:val="002C3973"/>
    <w:rsid w:val="002C43CE"/>
    <w:rsid w:val="002C4831"/>
    <w:rsid w:val="002C4AB1"/>
    <w:rsid w:val="002C4B8A"/>
    <w:rsid w:val="002C4CEC"/>
    <w:rsid w:val="002C5054"/>
    <w:rsid w:val="002C5CEF"/>
    <w:rsid w:val="002C5D31"/>
    <w:rsid w:val="002C5D83"/>
    <w:rsid w:val="002C5DB2"/>
    <w:rsid w:val="002C5FB6"/>
    <w:rsid w:val="002C64DC"/>
    <w:rsid w:val="002C65E9"/>
    <w:rsid w:val="002C677A"/>
    <w:rsid w:val="002C67C9"/>
    <w:rsid w:val="002C6E67"/>
    <w:rsid w:val="002C6F42"/>
    <w:rsid w:val="002C70E2"/>
    <w:rsid w:val="002C720D"/>
    <w:rsid w:val="002C75A5"/>
    <w:rsid w:val="002C7644"/>
    <w:rsid w:val="002D03C6"/>
    <w:rsid w:val="002D074C"/>
    <w:rsid w:val="002D09EC"/>
    <w:rsid w:val="002D0A3F"/>
    <w:rsid w:val="002D0D7E"/>
    <w:rsid w:val="002D0FD4"/>
    <w:rsid w:val="002D127E"/>
    <w:rsid w:val="002D139A"/>
    <w:rsid w:val="002D1655"/>
    <w:rsid w:val="002D1BF7"/>
    <w:rsid w:val="002D22D8"/>
    <w:rsid w:val="002D28F9"/>
    <w:rsid w:val="002D2AB2"/>
    <w:rsid w:val="002D2C09"/>
    <w:rsid w:val="002D2C57"/>
    <w:rsid w:val="002D2C72"/>
    <w:rsid w:val="002D3209"/>
    <w:rsid w:val="002D3426"/>
    <w:rsid w:val="002D3D32"/>
    <w:rsid w:val="002D403E"/>
    <w:rsid w:val="002D42CC"/>
    <w:rsid w:val="002D42EF"/>
    <w:rsid w:val="002D5053"/>
    <w:rsid w:val="002D508F"/>
    <w:rsid w:val="002D5CF1"/>
    <w:rsid w:val="002D5D26"/>
    <w:rsid w:val="002D5FBA"/>
    <w:rsid w:val="002D638F"/>
    <w:rsid w:val="002D68B4"/>
    <w:rsid w:val="002D69BD"/>
    <w:rsid w:val="002D6A3F"/>
    <w:rsid w:val="002D6D6D"/>
    <w:rsid w:val="002D7266"/>
    <w:rsid w:val="002D72D4"/>
    <w:rsid w:val="002D751A"/>
    <w:rsid w:val="002D751D"/>
    <w:rsid w:val="002D75FB"/>
    <w:rsid w:val="002D760C"/>
    <w:rsid w:val="002D7EFB"/>
    <w:rsid w:val="002E0002"/>
    <w:rsid w:val="002E008D"/>
    <w:rsid w:val="002E011A"/>
    <w:rsid w:val="002E035D"/>
    <w:rsid w:val="002E05B9"/>
    <w:rsid w:val="002E0814"/>
    <w:rsid w:val="002E109D"/>
    <w:rsid w:val="002E1224"/>
    <w:rsid w:val="002E161C"/>
    <w:rsid w:val="002E1705"/>
    <w:rsid w:val="002E17C2"/>
    <w:rsid w:val="002E1A35"/>
    <w:rsid w:val="002E1B5B"/>
    <w:rsid w:val="002E1D86"/>
    <w:rsid w:val="002E230E"/>
    <w:rsid w:val="002E2371"/>
    <w:rsid w:val="002E2458"/>
    <w:rsid w:val="002E260C"/>
    <w:rsid w:val="002E2A7E"/>
    <w:rsid w:val="002E2CC7"/>
    <w:rsid w:val="002E2F5F"/>
    <w:rsid w:val="002E2F97"/>
    <w:rsid w:val="002E3071"/>
    <w:rsid w:val="002E3567"/>
    <w:rsid w:val="002E36C7"/>
    <w:rsid w:val="002E3A83"/>
    <w:rsid w:val="002E3AE4"/>
    <w:rsid w:val="002E3B0B"/>
    <w:rsid w:val="002E3CEE"/>
    <w:rsid w:val="002E3DAC"/>
    <w:rsid w:val="002E3FA9"/>
    <w:rsid w:val="002E410A"/>
    <w:rsid w:val="002E4113"/>
    <w:rsid w:val="002E417E"/>
    <w:rsid w:val="002E4472"/>
    <w:rsid w:val="002E44FC"/>
    <w:rsid w:val="002E45B1"/>
    <w:rsid w:val="002E471D"/>
    <w:rsid w:val="002E4A98"/>
    <w:rsid w:val="002E4B4C"/>
    <w:rsid w:val="002E4BED"/>
    <w:rsid w:val="002E4DBF"/>
    <w:rsid w:val="002E4F4B"/>
    <w:rsid w:val="002E52B8"/>
    <w:rsid w:val="002E52DC"/>
    <w:rsid w:val="002E5538"/>
    <w:rsid w:val="002E5551"/>
    <w:rsid w:val="002E5624"/>
    <w:rsid w:val="002E5CBD"/>
    <w:rsid w:val="002E5CD9"/>
    <w:rsid w:val="002E5EC5"/>
    <w:rsid w:val="002E5F1C"/>
    <w:rsid w:val="002E60E7"/>
    <w:rsid w:val="002E6106"/>
    <w:rsid w:val="002E634D"/>
    <w:rsid w:val="002E6396"/>
    <w:rsid w:val="002E66D3"/>
    <w:rsid w:val="002E685C"/>
    <w:rsid w:val="002E7064"/>
    <w:rsid w:val="002E7643"/>
    <w:rsid w:val="002E76AB"/>
    <w:rsid w:val="002E7D31"/>
    <w:rsid w:val="002F0499"/>
    <w:rsid w:val="002F04C6"/>
    <w:rsid w:val="002F059A"/>
    <w:rsid w:val="002F087F"/>
    <w:rsid w:val="002F0B5A"/>
    <w:rsid w:val="002F0BE4"/>
    <w:rsid w:val="002F0CEA"/>
    <w:rsid w:val="002F0E04"/>
    <w:rsid w:val="002F1412"/>
    <w:rsid w:val="002F17D4"/>
    <w:rsid w:val="002F1850"/>
    <w:rsid w:val="002F1A46"/>
    <w:rsid w:val="002F1B03"/>
    <w:rsid w:val="002F20DB"/>
    <w:rsid w:val="002F21C7"/>
    <w:rsid w:val="002F22FD"/>
    <w:rsid w:val="002F2520"/>
    <w:rsid w:val="002F2810"/>
    <w:rsid w:val="002F2850"/>
    <w:rsid w:val="002F31F1"/>
    <w:rsid w:val="002F3481"/>
    <w:rsid w:val="002F35F6"/>
    <w:rsid w:val="002F4251"/>
    <w:rsid w:val="002F43C6"/>
    <w:rsid w:val="002F44A1"/>
    <w:rsid w:val="002F4653"/>
    <w:rsid w:val="002F4716"/>
    <w:rsid w:val="002F492A"/>
    <w:rsid w:val="002F5074"/>
    <w:rsid w:val="002F51F7"/>
    <w:rsid w:val="002F55BC"/>
    <w:rsid w:val="002F5611"/>
    <w:rsid w:val="002F5779"/>
    <w:rsid w:val="002F5792"/>
    <w:rsid w:val="002F5D0B"/>
    <w:rsid w:val="002F5EC6"/>
    <w:rsid w:val="002F5ED6"/>
    <w:rsid w:val="002F65AE"/>
    <w:rsid w:val="002F6610"/>
    <w:rsid w:val="002F6936"/>
    <w:rsid w:val="002F6B65"/>
    <w:rsid w:val="002F6F3E"/>
    <w:rsid w:val="002F6FDD"/>
    <w:rsid w:val="002F7D9E"/>
    <w:rsid w:val="00300313"/>
    <w:rsid w:val="00300323"/>
    <w:rsid w:val="00300460"/>
    <w:rsid w:val="003005E5"/>
    <w:rsid w:val="00300EB3"/>
    <w:rsid w:val="003010C3"/>
    <w:rsid w:val="003010E6"/>
    <w:rsid w:val="0030173A"/>
    <w:rsid w:val="00301A4A"/>
    <w:rsid w:val="00301A54"/>
    <w:rsid w:val="00301A8A"/>
    <w:rsid w:val="00301ABC"/>
    <w:rsid w:val="00301B6B"/>
    <w:rsid w:val="00301EC9"/>
    <w:rsid w:val="00301FB8"/>
    <w:rsid w:val="0030218B"/>
    <w:rsid w:val="00302271"/>
    <w:rsid w:val="00302389"/>
    <w:rsid w:val="00302FD5"/>
    <w:rsid w:val="003032DD"/>
    <w:rsid w:val="003034EE"/>
    <w:rsid w:val="00303A0C"/>
    <w:rsid w:val="00303D02"/>
    <w:rsid w:val="003040AE"/>
    <w:rsid w:val="003040F4"/>
    <w:rsid w:val="00304300"/>
    <w:rsid w:val="00304DE1"/>
    <w:rsid w:val="003052A9"/>
    <w:rsid w:val="003052D8"/>
    <w:rsid w:val="0030537B"/>
    <w:rsid w:val="003053ED"/>
    <w:rsid w:val="003054F0"/>
    <w:rsid w:val="00305530"/>
    <w:rsid w:val="003055AB"/>
    <w:rsid w:val="00305711"/>
    <w:rsid w:val="00305BA4"/>
    <w:rsid w:val="00305E44"/>
    <w:rsid w:val="00306698"/>
    <w:rsid w:val="0030670A"/>
    <w:rsid w:val="0030694C"/>
    <w:rsid w:val="00306983"/>
    <w:rsid w:val="00306A10"/>
    <w:rsid w:val="00306BEF"/>
    <w:rsid w:val="00306E0F"/>
    <w:rsid w:val="00306E89"/>
    <w:rsid w:val="00306FB5"/>
    <w:rsid w:val="00307FBA"/>
    <w:rsid w:val="00310533"/>
    <w:rsid w:val="00310AE9"/>
    <w:rsid w:val="00311480"/>
    <w:rsid w:val="00311593"/>
    <w:rsid w:val="00311684"/>
    <w:rsid w:val="00311736"/>
    <w:rsid w:val="003117FD"/>
    <w:rsid w:val="0031188B"/>
    <w:rsid w:val="00311BCC"/>
    <w:rsid w:val="00311DBE"/>
    <w:rsid w:val="00312379"/>
    <w:rsid w:val="0031289E"/>
    <w:rsid w:val="003128D5"/>
    <w:rsid w:val="003129F8"/>
    <w:rsid w:val="003129FD"/>
    <w:rsid w:val="00312C41"/>
    <w:rsid w:val="00312E3E"/>
    <w:rsid w:val="00312E7F"/>
    <w:rsid w:val="003133CC"/>
    <w:rsid w:val="00314805"/>
    <w:rsid w:val="00314BC1"/>
    <w:rsid w:val="00314C21"/>
    <w:rsid w:val="00315551"/>
    <w:rsid w:val="0031569E"/>
    <w:rsid w:val="00315799"/>
    <w:rsid w:val="003158F8"/>
    <w:rsid w:val="00315B38"/>
    <w:rsid w:val="00315B7E"/>
    <w:rsid w:val="00315D74"/>
    <w:rsid w:val="00315F3B"/>
    <w:rsid w:val="003165FB"/>
    <w:rsid w:val="00316654"/>
    <w:rsid w:val="0031687B"/>
    <w:rsid w:val="00316B49"/>
    <w:rsid w:val="00316DCC"/>
    <w:rsid w:val="00316FFA"/>
    <w:rsid w:val="0031715C"/>
    <w:rsid w:val="003172F4"/>
    <w:rsid w:val="0031766B"/>
    <w:rsid w:val="0031772B"/>
    <w:rsid w:val="00317766"/>
    <w:rsid w:val="00317788"/>
    <w:rsid w:val="003178AE"/>
    <w:rsid w:val="003178D4"/>
    <w:rsid w:val="003202F2"/>
    <w:rsid w:val="00320474"/>
    <w:rsid w:val="0032071C"/>
    <w:rsid w:val="003209A4"/>
    <w:rsid w:val="00320C87"/>
    <w:rsid w:val="00320CCA"/>
    <w:rsid w:val="003210C1"/>
    <w:rsid w:val="003218C1"/>
    <w:rsid w:val="0032198D"/>
    <w:rsid w:val="00321D89"/>
    <w:rsid w:val="003226A5"/>
    <w:rsid w:val="003228EB"/>
    <w:rsid w:val="00322C78"/>
    <w:rsid w:val="00322E17"/>
    <w:rsid w:val="00323517"/>
    <w:rsid w:val="0032381B"/>
    <w:rsid w:val="00323871"/>
    <w:rsid w:val="0032389E"/>
    <w:rsid w:val="0032451F"/>
    <w:rsid w:val="003247C7"/>
    <w:rsid w:val="00324DD8"/>
    <w:rsid w:val="00324F27"/>
    <w:rsid w:val="003258AB"/>
    <w:rsid w:val="003263C0"/>
    <w:rsid w:val="00326676"/>
    <w:rsid w:val="003267B0"/>
    <w:rsid w:val="00326B0D"/>
    <w:rsid w:val="00326B70"/>
    <w:rsid w:val="00326C8E"/>
    <w:rsid w:val="00327168"/>
    <w:rsid w:val="003271C8"/>
    <w:rsid w:val="003274FE"/>
    <w:rsid w:val="00327783"/>
    <w:rsid w:val="003278DD"/>
    <w:rsid w:val="00327FE2"/>
    <w:rsid w:val="003306A6"/>
    <w:rsid w:val="003309AC"/>
    <w:rsid w:val="00330E22"/>
    <w:rsid w:val="00331626"/>
    <w:rsid w:val="00331757"/>
    <w:rsid w:val="00331A9C"/>
    <w:rsid w:val="00331E56"/>
    <w:rsid w:val="00331E8D"/>
    <w:rsid w:val="00332190"/>
    <w:rsid w:val="003322B1"/>
    <w:rsid w:val="00332324"/>
    <w:rsid w:val="0033243E"/>
    <w:rsid w:val="00332584"/>
    <w:rsid w:val="003327B7"/>
    <w:rsid w:val="00332822"/>
    <w:rsid w:val="00332830"/>
    <w:rsid w:val="00332AE2"/>
    <w:rsid w:val="00333949"/>
    <w:rsid w:val="00333B9D"/>
    <w:rsid w:val="00333DEF"/>
    <w:rsid w:val="0033437A"/>
    <w:rsid w:val="00334552"/>
    <w:rsid w:val="00334595"/>
    <w:rsid w:val="003347FA"/>
    <w:rsid w:val="00334E6E"/>
    <w:rsid w:val="003350CA"/>
    <w:rsid w:val="003355B2"/>
    <w:rsid w:val="0033599B"/>
    <w:rsid w:val="00335AFD"/>
    <w:rsid w:val="00335FC8"/>
    <w:rsid w:val="00336258"/>
    <w:rsid w:val="003362C9"/>
    <w:rsid w:val="00336D66"/>
    <w:rsid w:val="00336F7C"/>
    <w:rsid w:val="003371EF"/>
    <w:rsid w:val="003376FA"/>
    <w:rsid w:val="0034020A"/>
    <w:rsid w:val="003402D5"/>
    <w:rsid w:val="00340AC9"/>
    <w:rsid w:val="00340C46"/>
    <w:rsid w:val="00340D02"/>
    <w:rsid w:val="003411A4"/>
    <w:rsid w:val="00341831"/>
    <w:rsid w:val="0034188D"/>
    <w:rsid w:val="00341D79"/>
    <w:rsid w:val="00341FB4"/>
    <w:rsid w:val="003424D5"/>
    <w:rsid w:val="00342523"/>
    <w:rsid w:val="003425F7"/>
    <w:rsid w:val="00342702"/>
    <w:rsid w:val="00342733"/>
    <w:rsid w:val="00342A6E"/>
    <w:rsid w:val="00342ADD"/>
    <w:rsid w:val="00342C7D"/>
    <w:rsid w:val="00342FD2"/>
    <w:rsid w:val="003430AB"/>
    <w:rsid w:val="00343AA4"/>
    <w:rsid w:val="00343B32"/>
    <w:rsid w:val="00343D7A"/>
    <w:rsid w:val="003442C7"/>
    <w:rsid w:val="0034449F"/>
    <w:rsid w:val="00344525"/>
    <w:rsid w:val="00344815"/>
    <w:rsid w:val="00344F6B"/>
    <w:rsid w:val="00344F88"/>
    <w:rsid w:val="00345004"/>
    <w:rsid w:val="00345198"/>
    <w:rsid w:val="00345393"/>
    <w:rsid w:val="00345A2D"/>
    <w:rsid w:val="00345D0A"/>
    <w:rsid w:val="00345E36"/>
    <w:rsid w:val="0034656F"/>
    <w:rsid w:val="003468E7"/>
    <w:rsid w:val="00346BF9"/>
    <w:rsid w:val="003472E1"/>
    <w:rsid w:val="003479F4"/>
    <w:rsid w:val="00347ADB"/>
    <w:rsid w:val="00347B66"/>
    <w:rsid w:val="00347D5C"/>
    <w:rsid w:val="00350875"/>
    <w:rsid w:val="00350E01"/>
    <w:rsid w:val="003514AD"/>
    <w:rsid w:val="00351629"/>
    <w:rsid w:val="0035189E"/>
    <w:rsid w:val="003518CC"/>
    <w:rsid w:val="00351AFA"/>
    <w:rsid w:val="00351D07"/>
    <w:rsid w:val="0035246E"/>
    <w:rsid w:val="00352D68"/>
    <w:rsid w:val="00353C74"/>
    <w:rsid w:val="00353CD4"/>
    <w:rsid w:val="00353E9E"/>
    <w:rsid w:val="00353EF0"/>
    <w:rsid w:val="003542A4"/>
    <w:rsid w:val="0035432C"/>
    <w:rsid w:val="00354377"/>
    <w:rsid w:val="00354675"/>
    <w:rsid w:val="00354688"/>
    <w:rsid w:val="0035547B"/>
    <w:rsid w:val="0035564E"/>
    <w:rsid w:val="003556A2"/>
    <w:rsid w:val="00355C5B"/>
    <w:rsid w:val="00355D4B"/>
    <w:rsid w:val="00355E7A"/>
    <w:rsid w:val="003560D2"/>
    <w:rsid w:val="003564C1"/>
    <w:rsid w:val="003565A5"/>
    <w:rsid w:val="003565D8"/>
    <w:rsid w:val="003568EB"/>
    <w:rsid w:val="00356B43"/>
    <w:rsid w:val="00357027"/>
    <w:rsid w:val="00357349"/>
    <w:rsid w:val="003575DA"/>
    <w:rsid w:val="00357B44"/>
    <w:rsid w:val="00357B52"/>
    <w:rsid w:val="00357DA5"/>
    <w:rsid w:val="00357E95"/>
    <w:rsid w:val="00357F81"/>
    <w:rsid w:val="0036004A"/>
    <w:rsid w:val="00360210"/>
    <w:rsid w:val="003602B0"/>
    <w:rsid w:val="00360639"/>
    <w:rsid w:val="00360E0B"/>
    <w:rsid w:val="0036119F"/>
    <w:rsid w:val="00361835"/>
    <w:rsid w:val="00361918"/>
    <w:rsid w:val="00362000"/>
    <w:rsid w:val="003628F0"/>
    <w:rsid w:val="0036316E"/>
    <w:rsid w:val="003632EB"/>
    <w:rsid w:val="00363351"/>
    <w:rsid w:val="0036340A"/>
    <w:rsid w:val="003635FA"/>
    <w:rsid w:val="0036364D"/>
    <w:rsid w:val="00363AD3"/>
    <w:rsid w:val="00364005"/>
    <w:rsid w:val="00364666"/>
    <w:rsid w:val="003646F2"/>
    <w:rsid w:val="00364873"/>
    <w:rsid w:val="00364C3F"/>
    <w:rsid w:val="00364DA5"/>
    <w:rsid w:val="00364F4D"/>
    <w:rsid w:val="00364F59"/>
    <w:rsid w:val="0036556E"/>
    <w:rsid w:val="003657C8"/>
    <w:rsid w:val="0036585F"/>
    <w:rsid w:val="00365A71"/>
    <w:rsid w:val="00365BC5"/>
    <w:rsid w:val="00365DF5"/>
    <w:rsid w:val="003662F0"/>
    <w:rsid w:val="0036640F"/>
    <w:rsid w:val="00366438"/>
    <w:rsid w:val="00366563"/>
    <w:rsid w:val="00366608"/>
    <w:rsid w:val="0036682B"/>
    <w:rsid w:val="0036689E"/>
    <w:rsid w:val="00366CE6"/>
    <w:rsid w:val="00366E97"/>
    <w:rsid w:val="00366FD6"/>
    <w:rsid w:val="0036744F"/>
    <w:rsid w:val="00367A09"/>
    <w:rsid w:val="00370047"/>
    <w:rsid w:val="003702FE"/>
    <w:rsid w:val="00370425"/>
    <w:rsid w:val="00370536"/>
    <w:rsid w:val="00370637"/>
    <w:rsid w:val="00370FD8"/>
    <w:rsid w:val="0037103B"/>
    <w:rsid w:val="00371109"/>
    <w:rsid w:val="003713B5"/>
    <w:rsid w:val="003714AC"/>
    <w:rsid w:val="00371625"/>
    <w:rsid w:val="003717F1"/>
    <w:rsid w:val="003719DA"/>
    <w:rsid w:val="00372294"/>
    <w:rsid w:val="00372539"/>
    <w:rsid w:val="003725D9"/>
    <w:rsid w:val="0037260D"/>
    <w:rsid w:val="00372D42"/>
    <w:rsid w:val="0037307A"/>
    <w:rsid w:val="00373203"/>
    <w:rsid w:val="00373449"/>
    <w:rsid w:val="003738AD"/>
    <w:rsid w:val="00373AC7"/>
    <w:rsid w:val="00373FFC"/>
    <w:rsid w:val="00374223"/>
    <w:rsid w:val="00374397"/>
    <w:rsid w:val="00374549"/>
    <w:rsid w:val="00374863"/>
    <w:rsid w:val="00374BE4"/>
    <w:rsid w:val="003751B8"/>
    <w:rsid w:val="0037556A"/>
    <w:rsid w:val="0037557D"/>
    <w:rsid w:val="00375973"/>
    <w:rsid w:val="003763B4"/>
    <w:rsid w:val="00376485"/>
    <w:rsid w:val="0037686D"/>
    <w:rsid w:val="0037687B"/>
    <w:rsid w:val="00376D5E"/>
    <w:rsid w:val="00376EF9"/>
    <w:rsid w:val="00377172"/>
    <w:rsid w:val="00377260"/>
    <w:rsid w:val="00377269"/>
    <w:rsid w:val="00377290"/>
    <w:rsid w:val="0037750E"/>
    <w:rsid w:val="003777E3"/>
    <w:rsid w:val="00377AEA"/>
    <w:rsid w:val="00377BD3"/>
    <w:rsid w:val="00377C9C"/>
    <w:rsid w:val="00377E2D"/>
    <w:rsid w:val="00377F64"/>
    <w:rsid w:val="00380185"/>
    <w:rsid w:val="00380196"/>
    <w:rsid w:val="00380BA5"/>
    <w:rsid w:val="0038101D"/>
    <w:rsid w:val="0038103A"/>
    <w:rsid w:val="0038184F"/>
    <w:rsid w:val="00381894"/>
    <w:rsid w:val="00381964"/>
    <w:rsid w:val="00381E6A"/>
    <w:rsid w:val="00382254"/>
    <w:rsid w:val="003822FC"/>
    <w:rsid w:val="003825CD"/>
    <w:rsid w:val="00382813"/>
    <w:rsid w:val="003828FA"/>
    <w:rsid w:val="00382B40"/>
    <w:rsid w:val="00382C77"/>
    <w:rsid w:val="00382DD0"/>
    <w:rsid w:val="0038301E"/>
    <w:rsid w:val="003832C1"/>
    <w:rsid w:val="00383345"/>
    <w:rsid w:val="00383455"/>
    <w:rsid w:val="00383A02"/>
    <w:rsid w:val="00383D45"/>
    <w:rsid w:val="003843D1"/>
    <w:rsid w:val="0038471D"/>
    <w:rsid w:val="00384BB3"/>
    <w:rsid w:val="003850D4"/>
    <w:rsid w:val="003850E9"/>
    <w:rsid w:val="003857B4"/>
    <w:rsid w:val="0038589F"/>
    <w:rsid w:val="00385F60"/>
    <w:rsid w:val="00385FFB"/>
    <w:rsid w:val="003869FF"/>
    <w:rsid w:val="00386AD3"/>
    <w:rsid w:val="00386F2A"/>
    <w:rsid w:val="003870E3"/>
    <w:rsid w:val="003875C0"/>
    <w:rsid w:val="0038767A"/>
    <w:rsid w:val="00387790"/>
    <w:rsid w:val="00387867"/>
    <w:rsid w:val="00387A37"/>
    <w:rsid w:val="003902EE"/>
    <w:rsid w:val="00390394"/>
    <w:rsid w:val="003905B6"/>
    <w:rsid w:val="003908A8"/>
    <w:rsid w:val="00390A4F"/>
    <w:rsid w:val="0039111D"/>
    <w:rsid w:val="003912D8"/>
    <w:rsid w:val="00391A3A"/>
    <w:rsid w:val="00391B8B"/>
    <w:rsid w:val="00391F78"/>
    <w:rsid w:val="003929DD"/>
    <w:rsid w:val="00392A06"/>
    <w:rsid w:val="00392A27"/>
    <w:rsid w:val="00392ADF"/>
    <w:rsid w:val="00392BE1"/>
    <w:rsid w:val="00392EA3"/>
    <w:rsid w:val="00392F0D"/>
    <w:rsid w:val="003934BD"/>
    <w:rsid w:val="003935EF"/>
    <w:rsid w:val="0039377A"/>
    <w:rsid w:val="003937DC"/>
    <w:rsid w:val="00393827"/>
    <w:rsid w:val="00393891"/>
    <w:rsid w:val="00393C9D"/>
    <w:rsid w:val="00393F3B"/>
    <w:rsid w:val="00393FDB"/>
    <w:rsid w:val="00394128"/>
    <w:rsid w:val="00394757"/>
    <w:rsid w:val="00394962"/>
    <w:rsid w:val="00394AC5"/>
    <w:rsid w:val="003950B3"/>
    <w:rsid w:val="00395373"/>
    <w:rsid w:val="003953B1"/>
    <w:rsid w:val="00395710"/>
    <w:rsid w:val="00395F51"/>
    <w:rsid w:val="003966EF"/>
    <w:rsid w:val="00396EC8"/>
    <w:rsid w:val="00396FD4"/>
    <w:rsid w:val="003972DB"/>
    <w:rsid w:val="003972EF"/>
    <w:rsid w:val="003A0390"/>
    <w:rsid w:val="003A0552"/>
    <w:rsid w:val="003A082D"/>
    <w:rsid w:val="003A09D8"/>
    <w:rsid w:val="003A0F0F"/>
    <w:rsid w:val="003A10C2"/>
    <w:rsid w:val="003A1549"/>
    <w:rsid w:val="003A174D"/>
    <w:rsid w:val="003A2F46"/>
    <w:rsid w:val="003A2F95"/>
    <w:rsid w:val="003A32E0"/>
    <w:rsid w:val="003A337A"/>
    <w:rsid w:val="003A373C"/>
    <w:rsid w:val="003A3798"/>
    <w:rsid w:val="003A3BE0"/>
    <w:rsid w:val="003A3BE2"/>
    <w:rsid w:val="003A3DA7"/>
    <w:rsid w:val="003A3EDA"/>
    <w:rsid w:val="003A416B"/>
    <w:rsid w:val="003A45C7"/>
    <w:rsid w:val="003A46B7"/>
    <w:rsid w:val="003A4B27"/>
    <w:rsid w:val="003A4D8F"/>
    <w:rsid w:val="003A4D95"/>
    <w:rsid w:val="003A4F6D"/>
    <w:rsid w:val="003A5621"/>
    <w:rsid w:val="003A58EC"/>
    <w:rsid w:val="003A5945"/>
    <w:rsid w:val="003A5A1C"/>
    <w:rsid w:val="003A5A69"/>
    <w:rsid w:val="003A5C75"/>
    <w:rsid w:val="003A5D51"/>
    <w:rsid w:val="003A613D"/>
    <w:rsid w:val="003A61A7"/>
    <w:rsid w:val="003A61AA"/>
    <w:rsid w:val="003A638D"/>
    <w:rsid w:val="003A647E"/>
    <w:rsid w:val="003A64E9"/>
    <w:rsid w:val="003A6836"/>
    <w:rsid w:val="003A691C"/>
    <w:rsid w:val="003A6E33"/>
    <w:rsid w:val="003A70DF"/>
    <w:rsid w:val="003A7270"/>
    <w:rsid w:val="003A7656"/>
    <w:rsid w:val="003A7744"/>
    <w:rsid w:val="003A780E"/>
    <w:rsid w:val="003A78FC"/>
    <w:rsid w:val="003A7CF6"/>
    <w:rsid w:val="003A7E09"/>
    <w:rsid w:val="003A7F49"/>
    <w:rsid w:val="003B000C"/>
    <w:rsid w:val="003B035E"/>
    <w:rsid w:val="003B03B0"/>
    <w:rsid w:val="003B072C"/>
    <w:rsid w:val="003B0817"/>
    <w:rsid w:val="003B08C4"/>
    <w:rsid w:val="003B0B23"/>
    <w:rsid w:val="003B0BD5"/>
    <w:rsid w:val="003B0BF9"/>
    <w:rsid w:val="003B0F0E"/>
    <w:rsid w:val="003B1102"/>
    <w:rsid w:val="003B1280"/>
    <w:rsid w:val="003B1B15"/>
    <w:rsid w:val="003B1FFB"/>
    <w:rsid w:val="003B2091"/>
    <w:rsid w:val="003B20B6"/>
    <w:rsid w:val="003B224C"/>
    <w:rsid w:val="003B2740"/>
    <w:rsid w:val="003B2ABB"/>
    <w:rsid w:val="003B2C72"/>
    <w:rsid w:val="003B32F6"/>
    <w:rsid w:val="003B32FD"/>
    <w:rsid w:val="003B331F"/>
    <w:rsid w:val="003B34CF"/>
    <w:rsid w:val="003B3548"/>
    <w:rsid w:val="003B3622"/>
    <w:rsid w:val="003B37E6"/>
    <w:rsid w:val="003B39E9"/>
    <w:rsid w:val="003B4519"/>
    <w:rsid w:val="003B49C8"/>
    <w:rsid w:val="003B4A6E"/>
    <w:rsid w:val="003B5169"/>
    <w:rsid w:val="003B52E4"/>
    <w:rsid w:val="003B55C9"/>
    <w:rsid w:val="003B5EF9"/>
    <w:rsid w:val="003B5F3F"/>
    <w:rsid w:val="003B6277"/>
    <w:rsid w:val="003B6625"/>
    <w:rsid w:val="003B6AF2"/>
    <w:rsid w:val="003B6C93"/>
    <w:rsid w:val="003B6EFD"/>
    <w:rsid w:val="003B720F"/>
    <w:rsid w:val="003B729B"/>
    <w:rsid w:val="003B7564"/>
    <w:rsid w:val="003B769E"/>
    <w:rsid w:val="003B7A96"/>
    <w:rsid w:val="003C0117"/>
    <w:rsid w:val="003C0AD1"/>
    <w:rsid w:val="003C0C59"/>
    <w:rsid w:val="003C0C5A"/>
    <w:rsid w:val="003C0F04"/>
    <w:rsid w:val="003C0F56"/>
    <w:rsid w:val="003C1293"/>
    <w:rsid w:val="003C1A3C"/>
    <w:rsid w:val="003C1CC1"/>
    <w:rsid w:val="003C1D9A"/>
    <w:rsid w:val="003C2137"/>
    <w:rsid w:val="003C2528"/>
    <w:rsid w:val="003C2697"/>
    <w:rsid w:val="003C2806"/>
    <w:rsid w:val="003C291A"/>
    <w:rsid w:val="003C2F95"/>
    <w:rsid w:val="003C3388"/>
    <w:rsid w:val="003C37F1"/>
    <w:rsid w:val="003C3C9E"/>
    <w:rsid w:val="003C4212"/>
    <w:rsid w:val="003C455B"/>
    <w:rsid w:val="003C46DF"/>
    <w:rsid w:val="003C477A"/>
    <w:rsid w:val="003C4BA3"/>
    <w:rsid w:val="003C4F98"/>
    <w:rsid w:val="003C5099"/>
    <w:rsid w:val="003C529A"/>
    <w:rsid w:val="003C54DD"/>
    <w:rsid w:val="003C563E"/>
    <w:rsid w:val="003C5925"/>
    <w:rsid w:val="003C622F"/>
    <w:rsid w:val="003C64CA"/>
    <w:rsid w:val="003C6796"/>
    <w:rsid w:val="003C69FF"/>
    <w:rsid w:val="003C6C01"/>
    <w:rsid w:val="003C6D2E"/>
    <w:rsid w:val="003C71E4"/>
    <w:rsid w:val="003C721C"/>
    <w:rsid w:val="003C770A"/>
    <w:rsid w:val="003C7A2B"/>
    <w:rsid w:val="003C7ABE"/>
    <w:rsid w:val="003C7C69"/>
    <w:rsid w:val="003C7D14"/>
    <w:rsid w:val="003C7D2A"/>
    <w:rsid w:val="003D01F9"/>
    <w:rsid w:val="003D0549"/>
    <w:rsid w:val="003D060E"/>
    <w:rsid w:val="003D0819"/>
    <w:rsid w:val="003D08D7"/>
    <w:rsid w:val="003D09E3"/>
    <w:rsid w:val="003D105A"/>
    <w:rsid w:val="003D10CD"/>
    <w:rsid w:val="003D1719"/>
    <w:rsid w:val="003D18D8"/>
    <w:rsid w:val="003D1911"/>
    <w:rsid w:val="003D197E"/>
    <w:rsid w:val="003D1C0C"/>
    <w:rsid w:val="003D1F61"/>
    <w:rsid w:val="003D204F"/>
    <w:rsid w:val="003D25A7"/>
    <w:rsid w:val="003D2A44"/>
    <w:rsid w:val="003D2CCE"/>
    <w:rsid w:val="003D30C6"/>
    <w:rsid w:val="003D315D"/>
    <w:rsid w:val="003D3684"/>
    <w:rsid w:val="003D387B"/>
    <w:rsid w:val="003D3EEF"/>
    <w:rsid w:val="003D428F"/>
    <w:rsid w:val="003D4610"/>
    <w:rsid w:val="003D4642"/>
    <w:rsid w:val="003D491A"/>
    <w:rsid w:val="003D4964"/>
    <w:rsid w:val="003D4E5E"/>
    <w:rsid w:val="003D5053"/>
    <w:rsid w:val="003D50C9"/>
    <w:rsid w:val="003D554E"/>
    <w:rsid w:val="003D596E"/>
    <w:rsid w:val="003D5DDA"/>
    <w:rsid w:val="003D5E47"/>
    <w:rsid w:val="003D62AE"/>
    <w:rsid w:val="003D6CBE"/>
    <w:rsid w:val="003D7CF2"/>
    <w:rsid w:val="003D7D8E"/>
    <w:rsid w:val="003D7F88"/>
    <w:rsid w:val="003E0031"/>
    <w:rsid w:val="003E0480"/>
    <w:rsid w:val="003E05B6"/>
    <w:rsid w:val="003E06F9"/>
    <w:rsid w:val="003E0848"/>
    <w:rsid w:val="003E0EBD"/>
    <w:rsid w:val="003E15E5"/>
    <w:rsid w:val="003E1660"/>
    <w:rsid w:val="003E17A0"/>
    <w:rsid w:val="003E19F5"/>
    <w:rsid w:val="003E2262"/>
    <w:rsid w:val="003E23EF"/>
    <w:rsid w:val="003E2C4A"/>
    <w:rsid w:val="003E2EB4"/>
    <w:rsid w:val="003E313E"/>
    <w:rsid w:val="003E342C"/>
    <w:rsid w:val="003E372B"/>
    <w:rsid w:val="003E3938"/>
    <w:rsid w:val="003E3ABB"/>
    <w:rsid w:val="003E3B9A"/>
    <w:rsid w:val="003E3DAB"/>
    <w:rsid w:val="003E3F8A"/>
    <w:rsid w:val="003E40B8"/>
    <w:rsid w:val="003E41BD"/>
    <w:rsid w:val="003E42F9"/>
    <w:rsid w:val="003E433B"/>
    <w:rsid w:val="003E4789"/>
    <w:rsid w:val="003E4CAE"/>
    <w:rsid w:val="003E4EDC"/>
    <w:rsid w:val="003E4F44"/>
    <w:rsid w:val="003E5048"/>
    <w:rsid w:val="003E50FE"/>
    <w:rsid w:val="003E522A"/>
    <w:rsid w:val="003E5340"/>
    <w:rsid w:val="003E6030"/>
    <w:rsid w:val="003E6389"/>
    <w:rsid w:val="003E680E"/>
    <w:rsid w:val="003E6B6D"/>
    <w:rsid w:val="003E6C78"/>
    <w:rsid w:val="003E6F4C"/>
    <w:rsid w:val="003E717F"/>
    <w:rsid w:val="003E7592"/>
    <w:rsid w:val="003E75D1"/>
    <w:rsid w:val="003E7762"/>
    <w:rsid w:val="003E78EF"/>
    <w:rsid w:val="003E7919"/>
    <w:rsid w:val="003E7C09"/>
    <w:rsid w:val="003E7EB5"/>
    <w:rsid w:val="003F010A"/>
    <w:rsid w:val="003F0492"/>
    <w:rsid w:val="003F0B4F"/>
    <w:rsid w:val="003F0CBD"/>
    <w:rsid w:val="003F143D"/>
    <w:rsid w:val="003F1561"/>
    <w:rsid w:val="003F2029"/>
    <w:rsid w:val="003F2210"/>
    <w:rsid w:val="003F2691"/>
    <w:rsid w:val="003F27C0"/>
    <w:rsid w:val="003F27CC"/>
    <w:rsid w:val="003F28D3"/>
    <w:rsid w:val="003F2A9B"/>
    <w:rsid w:val="003F2BB8"/>
    <w:rsid w:val="003F2CB2"/>
    <w:rsid w:val="003F2DB0"/>
    <w:rsid w:val="003F2FD4"/>
    <w:rsid w:val="003F30BD"/>
    <w:rsid w:val="003F339E"/>
    <w:rsid w:val="003F34BA"/>
    <w:rsid w:val="003F3526"/>
    <w:rsid w:val="003F36B7"/>
    <w:rsid w:val="003F36FA"/>
    <w:rsid w:val="003F3710"/>
    <w:rsid w:val="003F3761"/>
    <w:rsid w:val="003F37D1"/>
    <w:rsid w:val="003F3AD4"/>
    <w:rsid w:val="003F3C16"/>
    <w:rsid w:val="003F3EA3"/>
    <w:rsid w:val="003F3F22"/>
    <w:rsid w:val="003F4373"/>
    <w:rsid w:val="003F43E9"/>
    <w:rsid w:val="003F4B83"/>
    <w:rsid w:val="003F4E97"/>
    <w:rsid w:val="003F5811"/>
    <w:rsid w:val="003F5BAA"/>
    <w:rsid w:val="003F5CD1"/>
    <w:rsid w:val="003F624E"/>
    <w:rsid w:val="003F64B5"/>
    <w:rsid w:val="003F6643"/>
    <w:rsid w:val="003F6CA9"/>
    <w:rsid w:val="003F6D16"/>
    <w:rsid w:val="003F7098"/>
    <w:rsid w:val="003F710A"/>
    <w:rsid w:val="003F733D"/>
    <w:rsid w:val="003F77C8"/>
    <w:rsid w:val="003F7B50"/>
    <w:rsid w:val="003F7B97"/>
    <w:rsid w:val="003F7CB4"/>
    <w:rsid w:val="003F7CE5"/>
    <w:rsid w:val="003F7ECB"/>
    <w:rsid w:val="003F7F31"/>
    <w:rsid w:val="00400009"/>
    <w:rsid w:val="00400372"/>
    <w:rsid w:val="004008E9"/>
    <w:rsid w:val="0040091F"/>
    <w:rsid w:val="00400A56"/>
    <w:rsid w:val="00400CB7"/>
    <w:rsid w:val="00400E96"/>
    <w:rsid w:val="004011A6"/>
    <w:rsid w:val="004012C5"/>
    <w:rsid w:val="004015A7"/>
    <w:rsid w:val="00401997"/>
    <w:rsid w:val="004019C1"/>
    <w:rsid w:val="00401F9B"/>
    <w:rsid w:val="0040241A"/>
    <w:rsid w:val="004024D5"/>
    <w:rsid w:val="004025CC"/>
    <w:rsid w:val="004028B6"/>
    <w:rsid w:val="00402C66"/>
    <w:rsid w:val="0040316F"/>
    <w:rsid w:val="00403C5B"/>
    <w:rsid w:val="00403EFD"/>
    <w:rsid w:val="00404648"/>
    <w:rsid w:val="004046E1"/>
    <w:rsid w:val="00404950"/>
    <w:rsid w:val="00404A86"/>
    <w:rsid w:val="00404B99"/>
    <w:rsid w:val="00404CD6"/>
    <w:rsid w:val="00404D16"/>
    <w:rsid w:val="00404DE1"/>
    <w:rsid w:val="004050A5"/>
    <w:rsid w:val="00405432"/>
    <w:rsid w:val="004054C0"/>
    <w:rsid w:val="00405792"/>
    <w:rsid w:val="00405B89"/>
    <w:rsid w:val="00405C7E"/>
    <w:rsid w:val="00405DDF"/>
    <w:rsid w:val="00405E1F"/>
    <w:rsid w:val="00406882"/>
    <w:rsid w:val="00406926"/>
    <w:rsid w:val="00406EB8"/>
    <w:rsid w:val="0040715E"/>
    <w:rsid w:val="00407165"/>
    <w:rsid w:val="00407B98"/>
    <w:rsid w:val="00407DA4"/>
    <w:rsid w:val="00407E35"/>
    <w:rsid w:val="00410183"/>
    <w:rsid w:val="00410518"/>
    <w:rsid w:val="0041065E"/>
    <w:rsid w:val="004106CE"/>
    <w:rsid w:val="00410C12"/>
    <w:rsid w:val="004113C9"/>
    <w:rsid w:val="0041147A"/>
    <w:rsid w:val="00411763"/>
    <w:rsid w:val="0041197C"/>
    <w:rsid w:val="00411D65"/>
    <w:rsid w:val="00412189"/>
    <w:rsid w:val="00412457"/>
    <w:rsid w:val="004124E8"/>
    <w:rsid w:val="00412649"/>
    <w:rsid w:val="00412744"/>
    <w:rsid w:val="00412B27"/>
    <w:rsid w:val="00412D7E"/>
    <w:rsid w:val="0041379B"/>
    <w:rsid w:val="004139A1"/>
    <w:rsid w:val="00413BF3"/>
    <w:rsid w:val="00413D83"/>
    <w:rsid w:val="004144DD"/>
    <w:rsid w:val="0041461C"/>
    <w:rsid w:val="00414956"/>
    <w:rsid w:val="00414A51"/>
    <w:rsid w:val="00414AFF"/>
    <w:rsid w:val="00414B61"/>
    <w:rsid w:val="00414CCF"/>
    <w:rsid w:val="00414DBB"/>
    <w:rsid w:val="004152FA"/>
    <w:rsid w:val="004157B4"/>
    <w:rsid w:val="004157E8"/>
    <w:rsid w:val="0041596B"/>
    <w:rsid w:val="00415B30"/>
    <w:rsid w:val="00415C6E"/>
    <w:rsid w:val="004161FD"/>
    <w:rsid w:val="00416EC6"/>
    <w:rsid w:val="00416F1F"/>
    <w:rsid w:val="004170CF"/>
    <w:rsid w:val="0041774E"/>
    <w:rsid w:val="00417A7F"/>
    <w:rsid w:val="00417AE7"/>
    <w:rsid w:val="00417AEF"/>
    <w:rsid w:val="00417F43"/>
    <w:rsid w:val="00417F51"/>
    <w:rsid w:val="00417F5E"/>
    <w:rsid w:val="004200F4"/>
    <w:rsid w:val="00420450"/>
    <w:rsid w:val="0042054C"/>
    <w:rsid w:val="004207A7"/>
    <w:rsid w:val="00420E00"/>
    <w:rsid w:val="0042101E"/>
    <w:rsid w:val="004211C3"/>
    <w:rsid w:val="00421CEB"/>
    <w:rsid w:val="00421F98"/>
    <w:rsid w:val="004223ED"/>
    <w:rsid w:val="00422520"/>
    <w:rsid w:val="004229EE"/>
    <w:rsid w:val="004229EF"/>
    <w:rsid w:val="00423701"/>
    <w:rsid w:val="00423C33"/>
    <w:rsid w:val="00423CFE"/>
    <w:rsid w:val="00423E2E"/>
    <w:rsid w:val="00423ED2"/>
    <w:rsid w:val="00423F6E"/>
    <w:rsid w:val="00424286"/>
    <w:rsid w:val="004242F4"/>
    <w:rsid w:val="00424363"/>
    <w:rsid w:val="00424415"/>
    <w:rsid w:val="00424569"/>
    <w:rsid w:val="0042480A"/>
    <w:rsid w:val="00424867"/>
    <w:rsid w:val="00424B15"/>
    <w:rsid w:val="00424BD2"/>
    <w:rsid w:val="00425619"/>
    <w:rsid w:val="00425FFC"/>
    <w:rsid w:val="0042616A"/>
    <w:rsid w:val="0042639E"/>
    <w:rsid w:val="00426595"/>
    <w:rsid w:val="00426AA7"/>
    <w:rsid w:val="00427171"/>
    <w:rsid w:val="0042734D"/>
    <w:rsid w:val="00427583"/>
    <w:rsid w:val="004278BE"/>
    <w:rsid w:val="00427A0A"/>
    <w:rsid w:val="00427AEA"/>
    <w:rsid w:val="00427B6E"/>
    <w:rsid w:val="00427E5B"/>
    <w:rsid w:val="00427EF9"/>
    <w:rsid w:val="0043000B"/>
    <w:rsid w:val="00430297"/>
    <w:rsid w:val="004305C4"/>
    <w:rsid w:val="0043077D"/>
    <w:rsid w:val="004309F4"/>
    <w:rsid w:val="00430B64"/>
    <w:rsid w:val="00430DC7"/>
    <w:rsid w:val="00430E05"/>
    <w:rsid w:val="00430F64"/>
    <w:rsid w:val="004310C1"/>
    <w:rsid w:val="00431469"/>
    <w:rsid w:val="00431948"/>
    <w:rsid w:val="00431A5E"/>
    <w:rsid w:val="004325B0"/>
    <w:rsid w:val="00432B73"/>
    <w:rsid w:val="0043304D"/>
    <w:rsid w:val="004330A9"/>
    <w:rsid w:val="00433292"/>
    <w:rsid w:val="004334BA"/>
    <w:rsid w:val="004335FE"/>
    <w:rsid w:val="004337FC"/>
    <w:rsid w:val="004339E0"/>
    <w:rsid w:val="00433FB9"/>
    <w:rsid w:val="004343A9"/>
    <w:rsid w:val="004344B9"/>
    <w:rsid w:val="00434A9C"/>
    <w:rsid w:val="00434D62"/>
    <w:rsid w:val="00434F8B"/>
    <w:rsid w:val="0043504F"/>
    <w:rsid w:val="004351F0"/>
    <w:rsid w:val="004358EA"/>
    <w:rsid w:val="0043613F"/>
    <w:rsid w:val="00436318"/>
    <w:rsid w:val="004364A2"/>
    <w:rsid w:val="00436582"/>
    <w:rsid w:val="00436C95"/>
    <w:rsid w:val="00436D0C"/>
    <w:rsid w:val="00436E20"/>
    <w:rsid w:val="00436E78"/>
    <w:rsid w:val="00436FB3"/>
    <w:rsid w:val="0043757A"/>
    <w:rsid w:val="00437A90"/>
    <w:rsid w:val="00437BBA"/>
    <w:rsid w:val="00437FFB"/>
    <w:rsid w:val="004405B4"/>
    <w:rsid w:val="00440B22"/>
    <w:rsid w:val="00440D71"/>
    <w:rsid w:val="00441145"/>
    <w:rsid w:val="004411D0"/>
    <w:rsid w:val="00441725"/>
    <w:rsid w:val="00441729"/>
    <w:rsid w:val="00441803"/>
    <w:rsid w:val="00441C6A"/>
    <w:rsid w:val="00441CD9"/>
    <w:rsid w:val="00441EC2"/>
    <w:rsid w:val="0044217C"/>
    <w:rsid w:val="00442360"/>
    <w:rsid w:val="00442543"/>
    <w:rsid w:val="00442934"/>
    <w:rsid w:val="00442AEF"/>
    <w:rsid w:val="00442EEF"/>
    <w:rsid w:val="00442F8A"/>
    <w:rsid w:val="00442FEE"/>
    <w:rsid w:val="004430D1"/>
    <w:rsid w:val="00443AD0"/>
    <w:rsid w:val="00443CFA"/>
    <w:rsid w:val="00444404"/>
    <w:rsid w:val="00444505"/>
    <w:rsid w:val="004445B9"/>
    <w:rsid w:val="00444B54"/>
    <w:rsid w:val="00444C68"/>
    <w:rsid w:val="00444CEF"/>
    <w:rsid w:val="00444EED"/>
    <w:rsid w:val="00445391"/>
    <w:rsid w:val="00445607"/>
    <w:rsid w:val="00445B45"/>
    <w:rsid w:val="004460CB"/>
    <w:rsid w:val="00446A8D"/>
    <w:rsid w:val="00446E03"/>
    <w:rsid w:val="00446ED5"/>
    <w:rsid w:val="0044728B"/>
    <w:rsid w:val="00447379"/>
    <w:rsid w:val="0044748E"/>
    <w:rsid w:val="0044795A"/>
    <w:rsid w:val="00447DEF"/>
    <w:rsid w:val="00450262"/>
    <w:rsid w:val="004502BB"/>
    <w:rsid w:val="00450423"/>
    <w:rsid w:val="00450890"/>
    <w:rsid w:val="00450A03"/>
    <w:rsid w:val="00450D2B"/>
    <w:rsid w:val="00451021"/>
    <w:rsid w:val="004516C5"/>
    <w:rsid w:val="004517F4"/>
    <w:rsid w:val="00452372"/>
    <w:rsid w:val="0045265D"/>
    <w:rsid w:val="00452693"/>
    <w:rsid w:val="004526BE"/>
    <w:rsid w:val="00452720"/>
    <w:rsid w:val="00452BB4"/>
    <w:rsid w:val="00453ECA"/>
    <w:rsid w:val="00453F27"/>
    <w:rsid w:val="00454126"/>
    <w:rsid w:val="004546E4"/>
    <w:rsid w:val="0045472B"/>
    <w:rsid w:val="00454915"/>
    <w:rsid w:val="00454A2B"/>
    <w:rsid w:val="00454B04"/>
    <w:rsid w:val="00454E3F"/>
    <w:rsid w:val="00455195"/>
    <w:rsid w:val="004554AA"/>
    <w:rsid w:val="00455551"/>
    <w:rsid w:val="004556A3"/>
    <w:rsid w:val="004556EC"/>
    <w:rsid w:val="004559C2"/>
    <w:rsid w:val="00455B39"/>
    <w:rsid w:val="00455C5A"/>
    <w:rsid w:val="00455C8F"/>
    <w:rsid w:val="00455DEE"/>
    <w:rsid w:val="00455E5C"/>
    <w:rsid w:val="00456ACB"/>
    <w:rsid w:val="00456CD7"/>
    <w:rsid w:val="004572D8"/>
    <w:rsid w:val="00457923"/>
    <w:rsid w:val="00457BCC"/>
    <w:rsid w:val="00460732"/>
    <w:rsid w:val="004607C5"/>
    <w:rsid w:val="00460A87"/>
    <w:rsid w:val="00460BAC"/>
    <w:rsid w:val="00460EB5"/>
    <w:rsid w:val="00460FDA"/>
    <w:rsid w:val="00461210"/>
    <w:rsid w:val="00461AA7"/>
    <w:rsid w:val="00461CD7"/>
    <w:rsid w:val="0046212B"/>
    <w:rsid w:val="00462197"/>
    <w:rsid w:val="004625E7"/>
    <w:rsid w:val="00462693"/>
    <w:rsid w:val="00462A07"/>
    <w:rsid w:val="00462CA0"/>
    <w:rsid w:val="00462FA0"/>
    <w:rsid w:val="00463352"/>
    <w:rsid w:val="0046354A"/>
    <w:rsid w:val="004637D7"/>
    <w:rsid w:val="004638DC"/>
    <w:rsid w:val="00463BC7"/>
    <w:rsid w:val="00463CA5"/>
    <w:rsid w:val="00463D51"/>
    <w:rsid w:val="004640BD"/>
    <w:rsid w:val="004641FF"/>
    <w:rsid w:val="00464224"/>
    <w:rsid w:val="0046489D"/>
    <w:rsid w:val="00464A4D"/>
    <w:rsid w:val="00465037"/>
    <w:rsid w:val="004653EB"/>
    <w:rsid w:val="00465A42"/>
    <w:rsid w:val="00465B7D"/>
    <w:rsid w:val="00465CD8"/>
    <w:rsid w:val="0046614E"/>
    <w:rsid w:val="004661BB"/>
    <w:rsid w:val="00466687"/>
    <w:rsid w:val="004666D8"/>
    <w:rsid w:val="0046691B"/>
    <w:rsid w:val="0046697A"/>
    <w:rsid w:val="00466B57"/>
    <w:rsid w:val="00466DBD"/>
    <w:rsid w:val="00466FC8"/>
    <w:rsid w:val="00467351"/>
    <w:rsid w:val="004678E6"/>
    <w:rsid w:val="00467A5A"/>
    <w:rsid w:val="00467D39"/>
    <w:rsid w:val="00470000"/>
    <w:rsid w:val="004703D2"/>
    <w:rsid w:val="00470546"/>
    <w:rsid w:val="0047058A"/>
    <w:rsid w:val="004705D5"/>
    <w:rsid w:val="00470951"/>
    <w:rsid w:val="00470A75"/>
    <w:rsid w:val="00470D99"/>
    <w:rsid w:val="00471BB2"/>
    <w:rsid w:val="00471F9C"/>
    <w:rsid w:val="00472015"/>
    <w:rsid w:val="00472086"/>
    <w:rsid w:val="00472144"/>
    <w:rsid w:val="004721E7"/>
    <w:rsid w:val="00472338"/>
    <w:rsid w:val="00472491"/>
    <w:rsid w:val="00472922"/>
    <w:rsid w:val="00472945"/>
    <w:rsid w:val="004729C3"/>
    <w:rsid w:val="00472CE9"/>
    <w:rsid w:val="00473046"/>
    <w:rsid w:val="00473133"/>
    <w:rsid w:val="00473386"/>
    <w:rsid w:val="004737D2"/>
    <w:rsid w:val="0047399B"/>
    <w:rsid w:val="00473BD0"/>
    <w:rsid w:val="004743A8"/>
    <w:rsid w:val="004744D9"/>
    <w:rsid w:val="00474C20"/>
    <w:rsid w:val="00474E33"/>
    <w:rsid w:val="00475250"/>
    <w:rsid w:val="0047596E"/>
    <w:rsid w:val="00475CE4"/>
    <w:rsid w:val="00475DF5"/>
    <w:rsid w:val="00475F97"/>
    <w:rsid w:val="00476895"/>
    <w:rsid w:val="00476C0C"/>
    <w:rsid w:val="00476FFD"/>
    <w:rsid w:val="004773AD"/>
    <w:rsid w:val="00477499"/>
    <w:rsid w:val="00477743"/>
    <w:rsid w:val="004779FA"/>
    <w:rsid w:val="004801E3"/>
    <w:rsid w:val="004806C5"/>
    <w:rsid w:val="004807D5"/>
    <w:rsid w:val="00480D4F"/>
    <w:rsid w:val="00480E7F"/>
    <w:rsid w:val="00481057"/>
    <w:rsid w:val="0048128F"/>
    <w:rsid w:val="004814BA"/>
    <w:rsid w:val="00481581"/>
    <w:rsid w:val="00481C73"/>
    <w:rsid w:val="00481CB6"/>
    <w:rsid w:val="00481EE4"/>
    <w:rsid w:val="00482157"/>
    <w:rsid w:val="00482371"/>
    <w:rsid w:val="004823BC"/>
    <w:rsid w:val="00482E59"/>
    <w:rsid w:val="00482F3B"/>
    <w:rsid w:val="00482FBA"/>
    <w:rsid w:val="004831A9"/>
    <w:rsid w:val="004834CD"/>
    <w:rsid w:val="004837CB"/>
    <w:rsid w:val="00483AF9"/>
    <w:rsid w:val="00483D9A"/>
    <w:rsid w:val="004841CD"/>
    <w:rsid w:val="0048451C"/>
    <w:rsid w:val="004845A4"/>
    <w:rsid w:val="004846F6"/>
    <w:rsid w:val="004846FB"/>
    <w:rsid w:val="004847CA"/>
    <w:rsid w:val="00484AFE"/>
    <w:rsid w:val="0048519A"/>
    <w:rsid w:val="004852EC"/>
    <w:rsid w:val="004856DD"/>
    <w:rsid w:val="00485845"/>
    <w:rsid w:val="0048598D"/>
    <w:rsid w:val="00485B4E"/>
    <w:rsid w:val="00485E36"/>
    <w:rsid w:val="00485F51"/>
    <w:rsid w:val="004861F5"/>
    <w:rsid w:val="00486486"/>
    <w:rsid w:val="004865EC"/>
    <w:rsid w:val="00486647"/>
    <w:rsid w:val="00486BCE"/>
    <w:rsid w:val="00486F1B"/>
    <w:rsid w:val="0048701A"/>
    <w:rsid w:val="00487316"/>
    <w:rsid w:val="00487327"/>
    <w:rsid w:val="00487568"/>
    <w:rsid w:val="0048769F"/>
    <w:rsid w:val="0048775F"/>
    <w:rsid w:val="0048789C"/>
    <w:rsid w:val="0048799E"/>
    <w:rsid w:val="00487A0A"/>
    <w:rsid w:val="00487BF9"/>
    <w:rsid w:val="00487F34"/>
    <w:rsid w:val="004900E7"/>
    <w:rsid w:val="00490262"/>
    <w:rsid w:val="004903D4"/>
    <w:rsid w:val="004906DE"/>
    <w:rsid w:val="0049095F"/>
    <w:rsid w:val="00490962"/>
    <w:rsid w:val="00490D76"/>
    <w:rsid w:val="00491106"/>
    <w:rsid w:val="004911CF"/>
    <w:rsid w:val="0049125E"/>
    <w:rsid w:val="0049183F"/>
    <w:rsid w:val="00491BCE"/>
    <w:rsid w:val="00492C1B"/>
    <w:rsid w:val="00492F74"/>
    <w:rsid w:val="004931B7"/>
    <w:rsid w:val="00493377"/>
    <w:rsid w:val="0049396E"/>
    <w:rsid w:val="00493A84"/>
    <w:rsid w:val="00493C6C"/>
    <w:rsid w:val="00493CE1"/>
    <w:rsid w:val="00493D81"/>
    <w:rsid w:val="00493DC2"/>
    <w:rsid w:val="00493DFA"/>
    <w:rsid w:val="0049411C"/>
    <w:rsid w:val="0049411D"/>
    <w:rsid w:val="00494395"/>
    <w:rsid w:val="00494D19"/>
    <w:rsid w:val="00494EE4"/>
    <w:rsid w:val="004957BC"/>
    <w:rsid w:val="0049595B"/>
    <w:rsid w:val="00495A6D"/>
    <w:rsid w:val="00495B0C"/>
    <w:rsid w:val="00495FBC"/>
    <w:rsid w:val="0049602E"/>
    <w:rsid w:val="00496050"/>
    <w:rsid w:val="00496174"/>
    <w:rsid w:val="0049618C"/>
    <w:rsid w:val="004961FA"/>
    <w:rsid w:val="0049692A"/>
    <w:rsid w:val="00496943"/>
    <w:rsid w:val="00496A94"/>
    <w:rsid w:val="00496D1B"/>
    <w:rsid w:val="00496DE7"/>
    <w:rsid w:val="004970C8"/>
    <w:rsid w:val="004970DE"/>
    <w:rsid w:val="00497999"/>
    <w:rsid w:val="00497AC2"/>
    <w:rsid w:val="00497C45"/>
    <w:rsid w:val="00497C74"/>
    <w:rsid w:val="00497E78"/>
    <w:rsid w:val="004A03EF"/>
    <w:rsid w:val="004A077F"/>
    <w:rsid w:val="004A1592"/>
    <w:rsid w:val="004A1838"/>
    <w:rsid w:val="004A18B7"/>
    <w:rsid w:val="004A1AD9"/>
    <w:rsid w:val="004A1BC9"/>
    <w:rsid w:val="004A1E4D"/>
    <w:rsid w:val="004A1EAE"/>
    <w:rsid w:val="004A1FF5"/>
    <w:rsid w:val="004A2415"/>
    <w:rsid w:val="004A25EE"/>
    <w:rsid w:val="004A27D1"/>
    <w:rsid w:val="004A28E0"/>
    <w:rsid w:val="004A3168"/>
    <w:rsid w:val="004A31EF"/>
    <w:rsid w:val="004A38DB"/>
    <w:rsid w:val="004A3B05"/>
    <w:rsid w:val="004A3DD3"/>
    <w:rsid w:val="004A4165"/>
    <w:rsid w:val="004A4239"/>
    <w:rsid w:val="004A46DA"/>
    <w:rsid w:val="004A4CC4"/>
    <w:rsid w:val="004A5256"/>
    <w:rsid w:val="004A588B"/>
    <w:rsid w:val="004A5A0A"/>
    <w:rsid w:val="004A66E5"/>
    <w:rsid w:val="004A6727"/>
    <w:rsid w:val="004A6878"/>
    <w:rsid w:val="004A6C8D"/>
    <w:rsid w:val="004A6CC1"/>
    <w:rsid w:val="004A72F4"/>
    <w:rsid w:val="004A7665"/>
    <w:rsid w:val="004A77C7"/>
    <w:rsid w:val="004A7BEB"/>
    <w:rsid w:val="004A7F0B"/>
    <w:rsid w:val="004B017C"/>
    <w:rsid w:val="004B0213"/>
    <w:rsid w:val="004B0236"/>
    <w:rsid w:val="004B0472"/>
    <w:rsid w:val="004B0A2C"/>
    <w:rsid w:val="004B1253"/>
    <w:rsid w:val="004B1976"/>
    <w:rsid w:val="004B198D"/>
    <w:rsid w:val="004B1CE4"/>
    <w:rsid w:val="004B1DEE"/>
    <w:rsid w:val="004B2183"/>
    <w:rsid w:val="004B21E9"/>
    <w:rsid w:val="004B224A"/>
    <w:rsid w:val="004B25E9"/>
    <w:rsid w:val="004B26BA"/>
    <w:rsid w:val="004B2B00"/>
    <w:rsid w:val="004B2C2E"/>
    <w:rsid w:val="004B2EA8"/>
    <w:rsid w:val="004B34BD"/>
    <w:rsid w:val="004B36AA"/>
    <w:rsid w:val="004B38E6"/>
    <w:rsid w:val="004B402D"/>
    <w:rsid w:val="004B4144"/>
    <w:rsid w:val="004B41FD"/>
    <w:rsid w:val="004B46D7"/>
    <w:rsid w:val="004B47AB"/>
    <w:rsid w:val="004B494A"/>
    <w:rsid w:val="004B4FAD"/>
    <w:rsid w:val="004B505D"/>
    <w:rsid w:val="004B50F2"/>
    <w:rsid w:val="004B5EA6"/>
    <w:rsid w:val="004B64E2"/>
    <w:rsid w:val="004B6BCC"/>
    <w:rsid w:val="004B6BE0"/>
    <w:rsid w:val="004B6D34"/>
    <w:rsid w:val="004B717C"/>
    <w:rsid w:val="004B71B0"/>
    <w:rsid w:val="004B77BE"/>
    <w:rsid w:val="004B7B11"/>
    <w:rsid w:val="004B7BE6"/>
    <w:rsid w:val="004B7CE7"/>
    <w:rsid w:val="004B7DCD"/>
    <w:rsid w:val="004B7FEE"/>
    <w:rsid w:val="004C031A"/>
    <w:rsid w:val="004C0635"/>
    <w:rsid w:val="004C0796"/>
    <w:rsid w:val="004C0DC0"/>
    <w:rsid w:val="004C0E9F"/>
    <w:rsid w:val="004C0EFD"/>
    <w:rsid w:val="004C0FB4"/>
    <w:rsid w:val="004C1076"/>
    <w:rsid w:val="004C2352"/>
    <w:rsid w:val="004C2636"/>
    <w:rsid w:val="004C26AE"/>
    <w:rsid w:val="004C3043"/>
    <w:rsid w:val="004C310B"/>
    <w:rsid w:val="004C318A"/>
    <w:rsid w:val="004C3695"/>
    <w:rsid w:val="004C38AA"/>
    <w:rsid w:val="004C3B64"/>
    <w:rsid w:val="004C3BA9"/>
    <w:rsid w:val="004C3DAD"/>
    <w:rsid w:val="004C3F23"/>
    <w:rsid w:val="004C3F3E"/>
    <w:rsid w:val="004C4073"/>
    <w:rsid w:val="004C4087"/>
    <w:rsid w:val="004C429E"/>
    <w:rsid w:val="004C4A14"/>
    <w:rsid w:val="004C4F70"/>
    <w:rsid w:val="004C54CB"/>
    <w:rsid w:val="004C5589"/>
    <w:rsid w:val="004C58FA"/>
    <w:rsid w:val="004C5A78"/>
    <w:rsid w:val="004C5BDC"/>
    <w:rsid w:val="004C5BF4"/>
    <w:rsid w:val="004C5BF8"/>
    <w:rsid w:val="004C5F5E"/>
    <w:rsid w:val="004C600A"/>
    <w:rsid w:val="004C6263"/>
    <w:rsid w:val="004C64FF"/>
    <w:rsid w:val="004C6C03"/>
    <w:rsid w:val="004C75D1"/>
    <w:rsid w:val="004C7617"/>
    <w:rsid w:val="004C7727"/>
    <w:rsid w:val="004C7795"/>
    <w:rsid w:val="004C7985"/>
    <w:rsid w:val="004C7ABB"/>
    <w:rsid w:val="004C7B8D"/>
    <w:rsid w:val="004C7C5B"/>
    <w:rsid w:val="004C7E59"/>
    <w:rsid w:val="004D0162"/>
    <w:rsid w:val="004D0463"/>
    <w:rsid w:val="004D0468"/>
    <w:rsid w:val="004D09F9"/>
    <w:rsid w:val="004D0CC3"/>
    <w:rsid w:val="004D1252"/>
    <w:rsid w:val="004D1548"/>
    <w:rsid w:val="004D176B"/>
    <w:rsid w:val="004D1781"/>
    <w:rsid w:val="004D1938"/>
    <w:rsid w:val="004D2144"/>
    <w:rsid w:val="004D216A"/>
    <w:rsid w:val="004D2218"/>
    <w:rsid w:val="004D2476"/>
    <w:rsid w:val="004D27F8"/>
    <w:rsid w:val="004D29CA"/>
    <w:rsid w:val="004D2A67"/>
    <w:rsid w:val="004D2E65"/>
    <w:rsid w:val="004D2F26"/>
    <w:rsid w:val="004D36F6"/>
    <w:rsid w:val="004D3E6D"/>
    <w:rsid w:val="004D3EAB"/>
    <w:rsid w:val="004D423C"/>
    <w:rsid w:val="004D4345"/>
    <w:rsid w:val="004D4C84"/>
    <w:rsid w:val="004D4D08"/>
    <w:rsid w:val="004D4E69"/>
    <w:rsid w:val="004D5E7A"/>
    <w:rsid w:val="004D5EEB"/>
    <w:rsid w:val="004D5F06"/>
    <w:rsid w:val="004D6015"/>
    <w:rsid w:val="004D6020"/>
    <w:rsid w:val="004D604C"/>
    <w:rsid w:val="004D63A3"/>
    <w:rsid w:val="004D6ACD"/>
    <w:rsid w:val="004D6B32"/>
    <w:rsid w:val="004D702B"/>
    <w:rsid w:val="004D704F"/>
    <w:rsid w:val="004D77D1"/>
    <w:rsid w:val="004D7F25"/>
    <w:rsid w:val="004E0083"/>
    <w:rsid w:val="004E02D4"/>
    <w:rsid w:val="004E042E"/>
    <w:rsid w:val="004E06F4"/>
    <w:rsid w:val="004E0729"/>
    <w:rsid w:val="004E0A41"/>
    <w:rsid w:val="004E0C69"/>
    <w:rsid w:val="004E0CEF"/>
    <w:rsid w:val="004E0F7D"/>
    <w:rsid w:val="004E11D0"/>
    <w:rsid w:val="004E1473"/>
    <w:rsid w:val="004E14D7"/>
    <w:rsid w:val="004E1C84"/>
    <w:rsid w:val="004E1D7D"/>
    <w:rsid w:val="004E1FD7"/>
    <w:rsid w:val="004E208C"/>
    <w:rsid w:val="004E2163"/>
    <w:rsid w:val="004E2584"/>
    <w:rsid w:val="004E25BD"/>
    <w:rsid w:val="004E2962"/>
    <w:rsid w:val="004E29DF"/>
    <w:rsid w:val="004E2A00"/>
    <w:rsid w:val="004E2A62"/>
    <w:rsid w:val="004E2B94"/>
    <w:rsid w:val="004E2C00"/>
    <w:rsid w:val="004E2C43"/>
    <w:rsid w:val="004E2CF0"/>
    <w:rsid w:val="004E37BC"/>
    <w:rsid w:val="004E40D9"/>
    <w:rsid w:val="004E40F9"/>
    <w:rsid w:val="004E443F"/>
    <w:rsid w:val="004E4582"/>
    <w:rsid w:val="004E472D"/>
    <w:rsid w:val="004E4B91"/>
    <w:rsid w:val="004E4DCD"/>
    <w:rsid w:val="004E4F55"/>
    <w:rsid w:val="004E5107"/>
    <w:rsid w:val="004E5738"/>
    <w:rsid w:val="004E5B12"/>
    <w:rsid w:val="004E5BE4"/>
    <w:rsid w:val="004E6049"/>
    <w:rsid w:val="004E6083"/>
    <w:rsid w:val="004E6469"/>
    <w:rsid w:val="004E661F"/>
    <w:rsid w:val="004E6A6B"/>
    <w:rsid w:val="004E6E02"/>
    <w:rsid w:val="004E6F24"/>
    <w:rsid w:val="004E6FEA"/>
    <w:rsid w:val="004E7346"/>
    <w:rsid w:val="004E7399"/>
    <w:rsid w:val="004E77EF"/>
    <w:rsid w:val="004E791A"/>
    <w:rsid w:val="004E7A1B"/>
    <w:rsid w:val="004E7ADD"/>
    <w:rsid w:val="004E7B20"/>
    <w:rsid w:val="004E7CA8"/>
    <w:rsid w:val="004E7CF9"/>
    <w:rsid w:val="004E7EAD"/>
    <w:rsid w:val="004F0A19"/>
    <w:rsid w:val="004F0A3B"/>
    <w:rsid w:val="004F0B70"/>
    <w:rsid w:val="004F0CD6"/>
    <w:rsid w:val="004F0F6C"/>
    <w:rsid w:val="004F1200"/>
    <w:rsid w:val="004F1959"/>
    <w:rsid w:val="004F19FB"/>
    <w:rsid w:val="004F1D65"/>
    <w:rsid w:val="004F2196"/>
    <w:rsid w:val="004F245D"/>
    <w:rsid w:val="004F2591"/>
    <w:rsid w:val="004F2D67"/>
    <w:rsid w:val="004F3258"/>
    <w:rsid w:val="004F3314"/>
    <w:rsid w:val="004F34FE"/>
    <w:rsid w:val="004F3514"/>
    <w:rsid w:val="004F3B5D"/>
    <w:rsid w:val="004F3B63"/>
    <w:rsid w:val="004F3C4E"/>
    <w:rsid w:val="004F3E4D"/>
    <w:rsid w:val="004F4233"/>
    <w:rsid w:val="004F44D0"/>
    <w:rsid w:val="004F477A"/>
    <w:rsid w:val="004F4B70"/>
    <w:rsid w:val="004F500A"/>
    <w:rsid w:val="004F5062"/>
    <w:rsid w:val="004F5317"/>
    <w:rsid w:val="004F536F"/>
    <w:rsid w:val="004F556A"/>
    <w:rsid w:val="004F5723"/>
    <w:rsid w:val="004F58EC"/>
    <w:rsid w:val="004F5A47"/>
    <w:rsid w:val="004F5AB6"/>
    <w:rsid w:val="004F5AC4"/>
    <w:rsid w:val="004F5CE1"/>
    <w:rsid w:val="004F5FB4"/>
    <w:rsid w:val="004F602A"/>
    <w:rsid w:val="004F63A0"/>
    <w:rsid w:val="004F658B"/>
    <w:rsid w:val="004F66BA"/>
    <w:rsid w:val="004F6734"/>
    <w:rsid w:val="004F6D04"/>
    <w:rsid w:val="004F7292"/>
    <w:rsid w:val="004F729C"/>
    <w:rsid w:val="004F72AD"/>
    <w:rsid w:val="004F74B7"/>
    <w:rsid w:val="004F7771"/>
    <w:rsid w:val="004F7C16"/>
    <w:rsid w:val="0050045C"/>
    <w:rsid w:val="005004DC"/>
    <w:rsid w:val="00500906"/>
    <w:rsid w:val="00500959"/>
    <w:rsid w:val="00500BD2"/>
    <w:rsid w:val="00500F33"/>
    <w:rsid w:val="00500FFE"/>
    <w:rsid w:val="00501218"/>
    <w:rsid w:val="00501249"/>
    <w:rsid w:val="00501381"/>
    <w:rsid w:val="0050172F"/>
    <w:rsid w:val="00501B95"/>
    <w:rsid w:val="00501BAF"/>
    <w:rsid w:val="00501EFB"/>
    <w:rsid w:val="00502633"/>
    <w:rsid w:val="005027A4"/>
    <w:rsid w:val="005028EC"/>
    <w:rsid w:val="00502E5C"/>
    <w:rsid w:val="00502EEB"/>
    <w:rsid w:val="00503582"/>
    <w:rsid w:val="005039D8"/>
    <w:rsid w:val="00503B44"/>
    <w:rsid w:val="00503E27"/>
    <w:rsid w:val="00503F0A"/>
    <w:rsid w:val="00504654"/>
    <w:rsid w:val="00504855"/>
    <w:rsid w:val="005048B6"/>
    <w:rsid w:val="00504E8D"/>
    <w:rsid w:val="00504EC9"/>
    <w:rsid w:val="00504EE8"/>
    <w:rsid w:val="0050526D"/>
    <w:rsid w:val="005052FE"/>
    <w:rsid w:val="00505351"/>
    <w:rsid w:val="0050538E"/>
    <w:rsid w:val="0050564E"/>
    <w:rsid w:val="00505D1D"/>
    <w:rsid w:val="00505D9C"/>
    <w:rsid w:val="00505E21"/>
    <w:rsid w:val="0050672C"/>
    <w:rsid w:val="005067BF"/>
    <w:rsid w:val="00506C30"/>
    <w:rsid w:val="00506EC2"/>
    <w:rsid w:val="00506FB5"/>
    <w:rsid w:val="00507045"/>
    <w:rsid w:val="005070C0"/>
    <w:rsid w:val="005072DC"/>
    <w:rsid w:val="00507300"/>
    <w:rsid w:val="00507436"/>
    <w:rsid w:val="00507650"/>
    <w:rsid w:val="005078AA"/>
    <w:rsid w:val="00507F52"/>
    <w:rsid w:val="00510338"/>
    <w:rsid w:val="005103AD"/>
    <w:rsid w:val="0051068E"/>
    <w:rsid w:val="005106A6"/>
    <w:rsid w:val="00510F8F"/>
    <w:rsid w:val="00511076"/>
    <w:rsid w:val="005111D4"/>
    <w:rsid w:val="005114D8"/>
    <w:rsid w:val="00511B9C"/>
    <w:rsid w:val="00511C42"/>
    <w:rsid w:val="00511C6E"/>
    <w:rsid w:val="00511CD1"/>
    <w:rsid w:val="00511D3A"/>
    <w:rsid w:val="00511D8B"/>
    <w:rsid w:val="00512068"/>
    <w:rsid w:val="0051206C"/>
    <w:rsid w:val="0051216F"/>
    <w:rsid w:val="0051295B"/>
    <w:rsid w:val="00512B5A"/>
    <w:rsid w:val="00512F9C"/>
    <w:rsid w:val="005131ED"/>
    <w:rsid w:val="005132C2"/>
    <w:rsid w:val="005133C0"/>
    <w:rsid w:val="00513591"/>
    <w:rsid w:val="00513A61"/>
    <w:rsid w:val="00513AE3"/>
    <w:rsid w:val="00513F9A"/>
    <w:rsid w:val="00514018"/>
    <w:rsid w:val="0051429A"/>
    <w:rsid w:val="0051447D"/>
    <w:rsid w:val="00514688"/>
    <w:rsid w:val="00514979"/>
    <w:rsid w:val="00514AD6"/>
    <w:rsid w:val="00514B17"/>
    <w:rsid w:val="00514B88"/>
    <w:rsid w:val="00514DB9"/>
    <w:rsid w:val="0051527D"/>
    <w:rsid w:val="005152EC"/>
    <w:rsid w:val="00515423"/>
    <w:rsid w:val="00515426"/>
    <w:rsid w:val="005154C1"/>
    <w:rsid w:val="00515604"/>
    <w:rsid w:val="00515612"/>
    <w:rsid w:val="00515C9E"/>
    <w:rsid w:val="00515D36"/>
    <w:rsid w:val="00515E8D"/>
    <w:rsid w:val="00516140"/>
    <w:rsid w:val="005165C3"/>
    <w:rsid w:val="00516E51"/>
    <w:rsid w:val="00516FF0"/>
    <w:rsid w:val="0051704A"/>
    <w:rsid w:val="005177C8"/>
    <w:rsid w:val="005179DA"/>
    <w:rsid w:val="00517A34"/>
    <w:rsid w:val="00517E19"/>
    <w:rsid w:val="00517EE2"/>
    <w:rsid w:val="005204A6"/>
    <w:rsid w:val="0052056B"/>
    <w:rsid w:val="00520937"/>
    <w:rsid w:val="00520B6A"/>
    <w:rsid w:val="00520C0E"/>
    <w:rsid w:val="00520E1D"/>
    <w:rsid w:val="00520F97"/>
    <w:rsid w:val="00521391"/>
    <w:rsid w:val="0052170B"/>
    <w:rsid w:val="00521A34"/>
    <w:rsid w:val="00521D42"/>
    <w:rsid w:val="00521E42"/>
    <w:rsid w:val="00522155"/>
    <w:rsid w:val="00522352"/>
    <w:rsid w:val="005223C4"/>
    <w:rsid w:val="00522648"/>
    <w:rsid w:val="005229AD"/>
    <w:rsid w:val="00522B95"/>
    <w:rsid w:val="00522BBE"/>
    <w:rsid w:val="00522D05"/>
    <w:rsid w:val="00522E8E"/>
    <w:rsid w:val="005231C5"/>
    <w:rsid w:val="0052328A"/>
    <w:rsid w:val="00523659"/>
    <w:rsid w:val="0052365C"/>
    <w:rsid w:val="00523698"/>
    <w:rsid w:val="00523814"/>
    <w:rsid w:val="00523BD7"/>
    <w:rsid w:val="00523F3E"/>
    <w:rsid w:val="00523F85"/>
    <w:rsid w:val="005241AE"/>
    <w:rsid w:val="0052425E"/>
    <w:rsid w:val="005245DA"/>
    <w:rsid w:val="005247B8"/>
    <w:rsid w:val="00524AFA"/>
    <w:rsid w:val="00524CA5"/>
    <w:rsid w:val="00524D93"/>
    <w:rsid w:val="00524E5D"/>
    <w:rsid w:val="00525B5F"/>
    <w:rsid w:val="00525C1A"/>
    <w:rsid w:val="00525D98"/>
    <w:rsid w:val="0052611D"/>
    <w:rsid w:val="00526834"/>
    <w:rsid w:val="00526A50"/>
    <w:rsid w:val="00526B78"/>
    <w:rsid w:val="00526B80"/>
    <w:rsid w:val="00526C59"/>
    <w:rsid w:val="00526CD9"/>
    <w:rsid w:val="00526D21"/>
    <w:rsid w:val="005271BD"/>
    <w:rsid w:val="00527320"/>
    <w:rsid w:val="0052760A"/>
    <w:rsid w:val="00527A0F"/>
    <w:rsid w:val="00527AFA"/>
    <w:rsid w:val="00527E1F"/>
    <w:rsid w:val="00530092"/>
    <w:rsid w:val="005300F5"/>
    <w:rsid w:val="0053062B"/>
    <w:rsid w:val="0053062C"/>
    <w:rsid w:val="00530C60"/>
    <w:rsid w:val="00531492"/>
    <w:rsid w:val="00531699"/>
    <w:rsid w:val="00531707"/>
    <w:rsid w:val="005319A1"/>
    <w:rsid w:val="00531B40"/>
    <w:rsid w:val="00532215"/>
    <w:rsid w:val="0053237D"/>
    <w:rsid w:val="00532D53"/>
    <w:rsid w:val="00532D58"/>
    <w:rsid w:val="00532FD5"/>
    <w:rsid w:val="00533453"/>
    <w:rsid w:val="005334C2"/>
    <w:rsid w:val="005335AB"/>
    <w:rsid w:val="005335D3"/>
    <w:rsid w:val="005337A3"/>
    <w:rsid w:val="00533901"/>
    <w:rsid w:val="005339F6"/>
    <w:rsid w:val="005342FA"/>
    <w:rsid w:val="00534481"/>
    <w:rsid w:val="0053448C"/>
    <w:rsid w:val="005347F1"/>
    <w:rsid w:val="005354DD"/>
    <w:rsid w:val="00535AEE"/>
    <w:rsid w:val="00535C3D"/>
    <w:rsid w:val="0053626A"/>
    <w:rsid w:val="005362FD"/>
    <w:rsid w:val="0053658A"/>
    <w:rsid w:val="005365B4"/>
    <w:rsid w:val="00536990"/>
    <w:rsid w:val="0053740F"/>
    <w:rsid w:val="00537475"/>
    <w:rsid w:val="00537B29"/>
    <w:rsid w:val="00540137"/>
    <w:rsid w:val="005401BD"/>
    <w:rsid w:val="00540379"/>
    <w:rsid w:val="0054041A"/>
    <w:rsid w:val="00540490"/>
    <w:rsid w:val="00540E25"/>
    <w:rsid w:val="005413BB"/>
    <w:rsid w:val="00541497"/>
    <w:rsid w:val="005415E0"/>
    <w:rsid w:val="005418A6"/>
    <w:rsid w:val="00541B9D"/>
    <w:rsid w:val="00541CE7"/>
    <w:rsid w:val="00541FED"/>
    <w:rsid w:val="005427B5"/>
    <w:rsid w:val="005429AC"/>
    <w:rsid w:val="005432C2"/>
    <w:rsid w:val="0054360E"/>
    <w:rsid w:val="0054368D"/>
    <w:rsid w:val="0054382A"/>
    <w:rsid w:val="005439A6"/>
    <w:rsid w:val="005439F4"/>
    <w:rsid w:val="00543A43"/>
    <w:rsid w:val="00543CF0"/>
    <w:rsid w:val="00543DBA"/>
    <w:rsid w:val="00543EA8"/>
    <w:rsid w:val="00543F6B"/>
    <w:rsid w:val="00543FC5"/>
    <w:rsid w:val="00544025"/>
    <w:rsid w:val="00544218"/>
    <w:rsid w:val="00544244"/>
    <w:rsid w:val="0054478B"/>
    <w:rsid w:val="00544A52"/>
    <w:rsid w:val="005451C3"/>
    <w:rsid w:val="00546193"/>
    <w:rsid w:val="00546461"/>
    <w:rsid w:val="00546658"/>
    <w:rsid w:val="00546766"/>
    <w:rsid w:val="00546C45"/>
    <w:rsid w:val="00546CD8"/>
    <w:rsid w:val="00546E9E"/>
    <w:rsid w:val="005471A1"/>
    <w:rsid w:val="005472CD"/>
    <w:rsid w:val="00547476"/>
    <w:rsid w:val="005474FC"/>
    <w:rsid w:val="00547612"/>
    <w:rsid w:val="0055027B"/>
    <w:rsid w:val="00550449"/>
    <w:rsid w:val="005505B6"/>
    <w:rsid w:val="005506F7"/>
    <w:rsid w:val="005507F1"/>
    <w:rsid w:val="00550930"/>
    <w:rsid w:val="00550FB0"/>
    <w:rsid w:val="00550FB4"/>
    <w:rsid w:val="005511C4"/>
    <w:rsid w:val="005515A3"/>
    <w:rsid w:val="00551AE4"/>
    <w:rsid w:val="00551F57"/>
    <w:rsid w:val="00552105"/>
    <w:rsid w:val="005521B7"/>
    <w:rsid w:val="00552B30"/>
    <w:rsid w:val="00552D9A"/>
    <w:rsid w:val="00552E79"/>
    <w:rsid w:val="00553277"/>
    <w:rsid w:val="00553341"/>
    <w:rsid w:val="005534FF"/>
    <w:rsid w:val="00553562"/>
    <w:rsid w:val="00553C55"/>
    <w:rsid w:val="00553DFB"/>
    <w:rsid w:val="00554063"/>
    <w:rsid w:val="005541FC"/>
    <w:rsid w:val="005544F5"/>
    <w:rsid w:val="00554542"/>
    <w:rsid w:val="00554709"/>
    <w:rsid w:val="00554D35"/>
    <w:rsid w:val="00554DA3"/>
    <w:rsid w:val="00555435"/>
    <w:rsid w:val="00555809"/>
    <w:rsid w:val="005558A4"/>
    <w:rsid w:val="00555D9B"/>
    <w:rsid w:val="00555EB1"/>
    <w:rsid w:val="00555F89"/>
    <w:rsid w:val="00555FF1"/>
    <w:rsid w:val="00556578"/>
    <w:rsid w:val="00556ABC"/>
    <w:rsid w:val="00556B4B"/>
    <w:rsid w:val="00556BF6"/>
    <w:rsid w:val="00556C38"/>
    <w:rsid w:val="00556D8F"/>
    <w:rsid w:val="00556E52"/>
    <w:rsid w:val="0055718B"/>
    <w:rsid w:val="005572D2"/>
    <w:rsid w:val="005573B6"/>
    <w:rsid w:val="0055746B"/>
    <w:rsid w:val="0055751D"/>
    <w:rsid w:val="00557953"/>
    <w:rsid w:val="00557B08"/>
    <w:rsid w:val="005601B9"/>
    <w:rsid w:val="005606B9"/>
    <w:rsid w:val="00560983"/>
    <w:rsid w:val="00560B80"/>
    <w:rsid w:val="00560D3E"/>
    <w:rsid w:val="00560D64"/>
    <w:rsid w:val="0056122B"/>
    <w:rsid w:val="0056158B"/>
    <w:rsid w:val="0056160F"/>
    <w:rsid w:val="0056166A"/>
    <w:rsid w:val="00561BD9"/>
    <w:rsid w:val="00561E2B"/>
    <w:rsid w:val="0056202B"/>
    <w:rsid w:val="005621C1"/>
    <w:rsid w:val="00562327"/>
    <w:rsid w:val="005623FA"/>
    <w:rsid w:val="005624D3"/>
    <w:rsid w:val="005629D4"/>
    <w:rsid w:val="00562DFA"/>
    <w:rsid w:val="00563198"/>
    <w:rsid w:val="005634F3"/>
    <w:rsid w:val="00563765"/>
    <w:rsid w:val="00563783"/>
    <w:rsid w:val="005638B8"/>
    <w:rsid w:val="00563901"/>
    <w:rsid w:val="00563D91"/>
    <w:rsid w:val="00564079"/>
    <w:rsid w:val="00564144"/>
    <w:rsid w:val="0056431E"/>
    <w:rsid w:val="005643AC"/>
    <w:rsid w:val="00564722"/>
    <w:rsid w:val="0056484C"/>
    <w:rsid w:val="005648EA"/>
    <w:rsid w:val="00564963"/>
    <w:rsid w:val="0056497E"/>
    <w:rsid w:val="00564DC3"/>
    <w:rsid w:val="005654FA"/>
    <w:rsid w:val="00565662"/>
    <w:rsid w:val="00565801"/>
    <w:rsid w:val="00565845"/>
    <w:rsid w:val="005659B2"/>
    <w:rsid w:val="00565A55"/>
    <w:rsid w:val="00565E88"/>
    <w:rsid w:val="00565EC6"/>
    <w:rsid w:val="00566697"/>
    <w:rsid w:val="005666B6"/>
    <w:rsid w:val="005666C1"/>
    <w:rsid w:val="00566860"/>
    <w:rsid w:val="00566B87"/>
    <w:rsid w:val="00566FD7"/>
    <w:rsid w:val="00566FFB"/>
    <w:rsid w:val="0056719C"/>
    <w:rsid w:val="005671BD"/>
    <w:rsid w:val="005671EC"/>
    <w:rsid w:val="005676C3"/>
    <w:rsid w:val="0056793E"/>
    <w:rsid w:val="00567A90"/>
    <w:rsid w:val="00567FF2"/>
    <w:rsid w:val="00570467"/>
    <w:rsid w:val="005706FE"/>
    <w:rsid w:val="0057089D"/>
    <w:rsid w:val="00570955"/>
    <w:rsid w:val="00570ADF"/>
    <w:rsid w:val="00570B6E"/>
    <w:rsid w:val="00570F08"/>
    <w:rsid w:val="005711C7"/>
    <w:rsid w:val="005716FE"/>
    <w:rsid w:val="00571870"/>
    <w:rsid w:val="00571ADE"/>
    <w:rsid w:val="00571BE2"/>
    <w:rsid w:val="00571D58"/>
    <w:rsid w:val="005729D3"/>
    <w:rsid w:val="005729D9"/>
    <w:rsid w:val="00572CE7"/>
    <w:rsid w:val="00573064"/>
    <w:rsid w:val="005739B8"/>
    <w:rsid w:val="00573A18"/>
    <w:rsid w:val="005743BF"/>
    <w:rsid w:val="00574C7E"/>
    <w:rsid w:val="00574E24"/>
    <w:rsid w:val="00574FCD"/>
    <w:rsid w:val="005750EE"/>
    <w:rsid w:val="00575107"/>
    <w:rsid w:val="005756C1"/>
    <w:rsid w:val="00575756"/>
    <w:rsid w:val="005759E1"/>
    <w:rsid w:val="00575ADE"/>
    <w:rsid w:val="00575D17"/>
    <w:rsid w:val="00575DDC"/>
    <w:rsid w:val="00575E55"/>
    <w:rsid w:val="00576036"/>
    <w:rsid w:val="00576086"/>
    <w:rsid w:val="00576163"/>
    <w:rsid w:val="005762F0"/>
    <w:rsid w:val="005763A8"/>
    <w:rsid w:val="00576769"/>
    <w:rsid w:val="00577287"/>
    <w:rsid w:val="00577576"/>
    <w:rsid w:val="00577D0B"/>
    <w:rsid w:val="00577D7C"/>
    <w:rsid w:val="00577F5A"/>
    <w:rsid w:val="00577FD1"/>
    <w:rsid w:val="0058004C"/>
    <w:rsid w:val="005800BB"/>
    <w:rsid w:val="00580251"/>
    <w:rsid w:val="00580389"/>
    <w:rsid w:val="00580412"/>
    <w:rsid w:val="005807F1"/>
    <w:rsid w:val="00580F6D"/>
    <w:rsid w:val="00581120"/>
    <w:rsid w:val="00581397"/>
    <w:rsid w:val="005813D1"/>
    <w:rsid w:val="005815BD"/>
    <w:rsid w:val="005815F7"/>
    <w:rsid w:val="005819DA"/>
    <w:rsid w:val="00581C72"/>
    <w:rsid w:val="00581E71"/>
    <w:rsid w:val="00582107"/>
    <w:rsid w:val="0058211E"/>
    <w:rsid w:val="0058216F"/>
    <w:rsid w:val="005827F9"/>
    <w:rsid w:val="00582889"/>
    <w:rsid w:val="00582B3F"/>
    <w:rsid w:val="00583161"/>
    <w:rsid w:val="005835F7"/>
    <w:rsid w:val="00583927"/>
    <w:rsid w:val="005839EA"/>
    <w:rsid w:val="005839FE"/>
    <w:rsid w:val="00583B10"/>
    <w:rsid w:val="00583BC2"/>
    <w:rsid w:val="00583F44"/>
    <w:rsid w:val="00584547"/>
    <w:rsid w:val="005845AE"/>
    <w:rsid w:val="005847F0"/>
    <w:rsid w:val="005848A9"/>
    <w:rsid w:val="005848F8"/>
    <w:rsid w:val="005853AD"/>
    <w:rsid w:val="0058541F"/>
    <w:rsid w:val="00585BC5"/>
    <w:rsid w:val="00585D35"/>
    <w:rsid w:val="005863C3"/>
    <w:rsid w:val="005864C4"/>
    <w:rsid w:val="0058660D"/>
    <w:rsid w:val="0058704D"/>
    <w:rsid w:val="005901FA"/>
    <w:rsid w:val="005903B1"/>
    <w:rsid w:val="005904F3"/>
    <w:rsid w:val="00590542"/>
    <w:rsid w:val="005906B8"/>
    <w:rsid w:val="00590AE3"/>
    <w:rsid w:val="00590DC7"/>
    <w:rsid w:val="005913F3"/>
    <w:rsid w:val="00591589"/>
    <w:rsid w:val="00591642"/>
    <w:rsid w:val="00591A82"/>
    <w:rsid w:val="00591BA7"/>
    <w:rsid w:val="00591D3D"/>
    <w:rsid w:val="00591EE9"/>
    <w:rsid w:val="005921D1"/>
    <w:rsid w:val="005921D2"/>
    <w:rsid w:val="00592492"/>
    <w:rsid w:val="005928C6"/>
    <w:rsid w:val="00592A12"/>
    <w:rsid w:val="00592A7F"/>
    <w:rsid w:val="00593D5B"/>
    <w:rsid w:val="00593F35"/>
    <w:rsid w:val="00594AC9"/>
    <w:rsid w:val="00594B42"/>
    <w:rsid w:val="00594BC3"/>
    <w:rsid w:val="00594D12"/>
    <w:rsid w:val="00594FBF"/>
    <w:rsid w:val="005952D7"/>
    <w:rsid w:val="00595425"/>
    <w:rsid w:val="005955C8"/>
    <w:rsid w:val="005959EB"/>
    <w:rsid w:val="00595B57"/>
    <w:rsid w:val="00596488"/>
    <w:rsid w:val="00596B20"/>
    <w:rsid w:val="00597184"/>
    <w:rsid w:val="005975D2"/>
    <w:rsid w:val="00597995"/>
    <w:rsid w:val="00597E29"/>
    <w:rsid w:val="005A061D"/>
    <w:rsid w:val="005A09C6"/>
    <w:rsid w:val="005A0A68"/>
    <w:rsid w:val="005A0BDE"/>
    <w:rsid w:val="005A0C76"/>
    <w:rsid w:val="005A114B"/>
    <w:rsid w:val="005A11B5"/>
    <w:rsid w:val="005A1591"/>
    <w:rsid w:val="005A1804"/>
    <w:rsid w:val="005A1823"/>
    <w:rsid w:val="005A19B2"/>
    <w:rsid w:val="005A1D0B"/>
    <w:rsid w:val="005A205A"/>
    <w:rsid w:val="005A2399"/>
    <w:rsid w:val="005A23BD"/>
    <w:rsid w:val="005A2475"/>
    <w:rsid w:val="005A2606"/>
    <w:rsid w:val="005A2829"/>
    <w:rsid w:val="005A28B4"/>
    <w:rsid w:val="005A2918"/>
    <w:rsid w:val="005A2AA7"/>
    <w:rsid w:val="005A2D86"/>
    <w:rsid w:val="005A308C"/>
    <w:rsid w:val="005A30AC"/>
    <w:rsid w:val="005A3212"/>
    <w:rsid w:val="005A38FD"/>
    <w:rsid w:val="005A3C3B"/>
    <w:rsid w:val="005A3D08"/>
    <w:rsid w:val="005A4118"/>
    <w:rsid w:val="005A4363"/>
    <w:rsid w:val="005A43A2"/>
    <w:rsid w:val="005A4C8D"/>
    <w:rsid w:val="005A4CFE"/>
    <w:rsid w:val="005A4D5F"/>
    <w:rsid w:val="005A4D8C"/>
    <w:rsid w:val="005A4E3B"/>
    <w:rsid w:val="005A4EB5"/>
    <w:rsid w:val="005A5104"/>
    <w:rsid w:val="005A5217"/>
    <w:rsid w:val="005A53D2"/>
    <w:rsid w:val="005A540D"/>
    <w:rsid w:val="005A55AC"/>
    <w:rsid w:val="005A5702"/>
    <w:rsid w:val="005A59DC"/>
    <w:rsid w:val="005A5C52"/>
    <w:rsid w:val="005A5E09"/>
    <w:rsid w:val="005A5EEE"/>
    <w:rsid w:val="005A6359"/>
    <w:rsid w:val="005A6554"/>
    <w:rsid w:val="005A68C1"/>
    <w:rsid w:val="005A6B78"/>
    <w:rsid w:val="005A6D10"/>
    <w:rsid w:val="005A7129"/>
    <w:rsid w:val="005A794C"/>
    <w:rsid w:val="005A7A6F"/>
    <w:rsid w:val="005A7AA2"/>
    <w:rsid w:val="005A7B5F"/>
    <w:rsid w:val="005A7B7A"/>
    <w:rsid w:val="005A7D3A"/>
    <w:rsid w:val="005A7F97"/>
    <w:rsid w:val="005A7FBD"/>
    <w:rsid w:val="005B0090"/>
    <w:rsid w:val="005B0613"/>
    <w:rsid w:val="005B08BF"/>
    <w:rsid w:val="005B08EB"/>
    <w:rsid w:val="005B0BC3"/>
    <w:rsid w:val="005B1076"/>
    <w:rsid w:val="005B1180"/>
    <w:rsid w:val="005B131F"/>
    <w:rsid w:val="005B1854"/>
    <w:rsid w:val="005B185B"/>
    <w:rsid w:val="005B1B18"/>
    <w:rsid w:val="005B1BD7"/>
    <w:rsid w:val="005B1CDF"/>
    <w:rsid w:val="005B1D89"/>
    <w:rsid w:val="005B2109"/>
    <w:rsid w:val="005B2613"/>
    <w:rsid w:val="005B2622"/>
    <w:rsid w:val="005B2777"/>
    <w:rsid w:val="005B2919"/>
    <w:rsid w:val="005B29F4"/>
    <w:rsid w:val="005B2AF8"/>
    <w:rsid w:val="005B2BA6"/>
    <w:rsid w:val="005B3102"/>
    <w:rsid w:val="005B33E6"/>
    <w:rsid w:val="005B3AE6"/>
    <w:rsid w:val="005B3B2C"/>
    <w:rsid w:val="005B3C51"/>
    <w:rsid w:val="005B3CDB"/>
    <w:rsid w:val="005B406A"/>
    <w:rsid w:val="005B4349"/>
    <w:rsid w:val="005B48AC"/>
    <w:rsid w:val="005B4A42"/>
    <w:rsid w:val="005B4AFC"/>
    <w:rsid w:val="005B517B"/>
    <w:rsid w:val="005B52FC"/>
    <w:rsid w:val="005B5606"/>
    <w:rsid w:val="005B56DC"/>
    <w:rsid w:val="005B5747"/>
    <w:rsid w:val="005B5862"/>
    <w:rsid w:val="005B59F3"/>
    <w:rsid w:val="005B5AD1"/>
    <w:rsid w:val="005B5C39"/>
    <w:rsid w:val="005B5D5D"/>
    <w:rsid w:val="005B5FDB"/>
    <w:rsid w:val="005B62C4"/>
    <w:rsid w:val="005B62F3"/>
    <w:rsid w:val="005B66D0"/>
    <w:rsid w:val="005B6B27"/>
    <w:rsid w:val="005B6B3A"/>
    <w:rsid w:val="005B7041"/>
    <w:rsid w:val="005B7916"/>
    <w:rsid w:val="005B7B8B"/>
    <w:rsid w:val="005C00E6"/>
    <w:rsid w:val="005C011B"/>
    <w:rsid w:val="005C013D"/>
    <w:rsid w:val="005C01AF"/>
    <w:rsid w:val="005C029F"/>
    <w:rsid w:val="005C0344"/>
    <w:rsid w:val="005C0346"/>
    <w:rsid w:val="005C04F8"/>
    <w:rsid w:val="005C05C5"/>
    <w:rsid w:val="005C06CE"/>
    <w:rsid w:val="005C0A6E"/>
    <w:rsid w:val="005C0A7D"/>
    <w:rsid w:val="005C0C26"/>
    <w:rsid w:val="005C0EDE"/>
    <w:rsid w:val="005C10A1"/>
    <w:rsid w:val="005C1140"/>
    <w:rsid w:val="005C1455"/>
    <w:rsid w:val="005C1AB8"/>
    <w:rsid w:val="005C1C3E"/>
    <w:rsid w:val="005C235C"/>
    <w:rsid w:val="005C24CF"/>
    <w:rsid w:val="005C25C9"/>
    <w:rsid w:val="005C2866"/>
    <w:rsid w:val="005C2909"/>
    <w:rsid w:val="005C2FCB"/>
    <w:rsid w:val="005C353E"/>
    <w:rsid w:val="005C37C3"/>
    <w:rsid w:val="005C3B9E"/>
    <w:rsid w:val="005C465F"/>
    <w:rsid w:val="005C46C3"/>
    <w:rsid w:val="005C4897"/>
    <w:rsid w:val="005C49EC"/>
    <w:rsid w:val="005C4AA8"/>
    <w:rsid w:val="005C4D97"/>
    <w:rsid w:val="005C51C1"/>
    <w:rsid w:val="005C5523"/>
    <w:rsid w:val="005C5D3B"/>
    <w:rsid w:val="005C5F84"/>
    <w:rsid w:val="005C5F9B"/>
    <w:rsid w:val="005C5FF7"/>
    <w:rsid w:val="005C6005"/>
    <w:rsid w:val="005C64F4"/>
    <w:rsid w:val="005C6559"/>
    <w:rsid w:val="005C6F7F"/>
    <w:rsid w:val="005C7689"/>
    <w:rsid w:val="005C7A15"/>
    <w:rsid w:val="005D01C8"/>
    <w:rsid w:val="005D020D"/>
    <w:rsid w:val="005D05C1"/>
    <w:rsid w:val="005D07F0"/>
    <w:rsid w:val="005D0A92"/>
    <w:rsid w:val="005D0E80"/>
    <w:rsid w:val="005D11A9"/>
    <w:rsid w:val="005D11FA"/>
    <w:rsid w:val="005D12EE"/>
    <w:rsid w:val="005D1368"/>
    <w:rsid w:val="005D1516"/>
    <w:rsid w:val="005D1A40"/>
    <w:rsid w:val="005D2239"/>
    <w:rsid w:val="005D2276"/>
    <w:rsid w:val="005D2535"/>
    <w:rsid w:val="005D2A13"/>
    <w:rsid w:val="005D2AB9"/>
    <w:rsid w:val="005D2BEC"/>
    <w:rsid w:val="005D39E5"/>
    <w:rsid w:val="005D3ADD"/>
    <w:rsid w:val="005D3B12"/>
    <w:rsid w:val="005D3BDC"/>
    <w:rsid w:val="005D3F53"/>
    <w:rsid w:val="005D4500"/>
    <w:rsid w:val="005D46DD"/>
    <w:rsid w:val="005D4800"/>
    <w:rsid w:val="005D5077"/>
    <w:rsid w:val="005D50BD"/>
    <w:rsid w:val="005D53E4"/>
    <w:rsid w:val="005D53F6"/>
    <w:rsid w:val="005D5577"/>
    <w:rsid w:val="005D5A2F"/>
    <w:rsid w:val="005D5F01"/>
    <w:rsid w:val="005D66A1"/>
    <w:rsid w:val="005D6802"/>
    <w:rsid w:val="005D6C1B"/>
    <w:rsid w:val="005D6CBE"/>
    <w:rsid w:val="005D6D5A"/>
    <w:rsid w:val="005E0131"/>
    <w:rsid w:val="005E0298"/>
    <w:rsid w:val="005E0410"/>
    <w:rsid w:val="005E059E"/>
    <w:rsid w:val="005E1180"/>
    <w:rsid w:val="005E162A"/>
    <w:rsid w:val="005E184E"/>
    <w:rsid w:val="005E1AC3"/>
    <w:rsid w:val="005E1E41"/>
    <w:rsid w:val="005E2030"/>
    <w:rsid w:val="005E2904"/>
    <w:rsid w:val="005E2B88"/>
    <w:rsid w:val="005E2C86"/>
    <w:rsid w:val="005E2F9C"/>
    <w:rsid w:val="005E3073"/>
    <w:rsid w:val="005E3BD9"/>
    <w:rsid w:val="005E3EC9"/>
    <w:rsid w:val="005E41E0"/>
    <w:rsid w:val="005E44E1"/>
    <w:rsid w:val="005E491F"/>
    <w:rsid w:val="005E4E29"/>
    <w:rsid w:val="005E50DC"/>
    <w:rsid w:val="005E5296"/>
    <w:rsid w:val="005E52EE"/>
    <w:rsid w:val="005E56BE"/>
    <w:rsid w:val="005E576A"/>
    <w:rsid w:val="005E5DEE"/>
    <w:rsid w:val="005E6034"/>
    <w:rsid w:val="005E62FF"/>
    <w:rsid w:val="005E675A"/>
    <w:rsid w:val="005E6B85"/>
    <w:rsid w:val="005E7502"/>
    <w:rsid w:val="005E783C"/>
    <w:rsid w:val="005E7853"/>
    <w:rsid w:val="005E785D"/>
    <w:rsid w:val="005E7BB5"/>
    <w:rsid w:val="005E7FB5"/>
    <w:rsid w:val="005F0283"/>
    <w:rsid w:val="005F02B2"/>
    <w:rsid w:val="005F0320"/>
    <w:rsid w:val="005F03BA"/>
    <w:rsid w:val="005F04BF"/>
    <w:rsid w:val="005F08BF"/>
    <w:rsid w:val="005F0974"/>
    <w:rsid w:val="005F0BFA"/>
    <w:rsid w:val="005F1C23"/>
    <w:rsid w:val="005F1EF5"/>
    <w:rsid w:val="005F26ED"/>
    <w:rsid w:val="005F27C8"/>
    <w:rsid w:val="005F294B"/>
    <w:rsid w:val="005F2BEE"/>
    <w:rsid w:val="005F30BF"/>
    <w:rsid w:val="005F3398"/>
    <w:rsid w:val="005F369A"/>
    <w:rsid w:val="005F372B"/>
    <w:rsid w:val="005F3CC4"/>
    <w:rsid w:val="005F3F15"/>
    <w:rsid w:val="005F42E8"/>
    <w:rsid w:val="005F457C"/>
    <w:rsid w:val="005F4647"/>
    <w:rsid w:val="005F49BD"/>
    <w:rsid w:val="005F4B75"/>
    <w:rsid w:val="005F4DEB"/>
    <w:rsid w:val="005F51BA"/>
    <w:rsid w:val="005F51F5"/>
    <w:rsid w:val="005F52AF"/>
    <w:rsid w:val="005F5457"/>
    <w:rsid w:val="005F580A"/>
    <w:rsid w:val="005F59B1"/>
    <w:rsid w:val="005F5BBD"/>
    <w:rsid w:val="005F5F02"/>
    <w:rsid w:val="005F6047"/>
    <w:rsid w:val="005F6461"/>
    <w:rsid w:val="005F6D6C"/>
    <w:rsid w:val="005F6DF4"/>
    <w:rsid w:val="005F6FF0"/>
    <w:rsid w:val="005F71F0"/>
    <w:rsid w:val="005F7454"/>
    <w:rsid w:val="005F7685"/>
    <w:rsid w:val="005F7C30"/>
    <w:rsid w:val="005F7D19"/>
    <w:rsid w:val="005F7E51"/>
    <w:rsid w:val="005F7EC1"/>
    <w:rsid w:val="006000A9"/>
    <w:rsid w:val="006001F5"/>
    <w:rsid w:val="00600213"/>
    <w:rsid w:val="00600222"/>
    <w:rsid w:val="006008B7"/>
    <w:rsid w:val="00600DF8"/>
    <w:rsid w:val="00600E35"/>
    <w:rsid w:val="00600E54"/>
    <w:rsid w:val="0060138B"/>
    <w:rsid w:val="006014E0"/>
    <w:rsid w:val="00601557"/>
    <w:rsid w:val="00601853"/>
    <w:rsid w:val="00601A5C"/>
    <w:rsid w:val="0060200D"/>
    <w:rsid w:val="00602641"/>
    <w:rsid w:val="00602886"/>
    <w:rsid w:val="006029D9"/>
    <w:rsid w:val="00602F46"/>
    <w:rsid w:val="00603138"/>
    <w:rsid w:val="00603A43"/>
    <w:rsid w:val="00603C4B"/>
    <w:rsid w:val="0060466C"/>
    <w:rsid w:val="006049A8"/>
    <w:rsid w:val="006049CA"/>
    <w:rsid w:val="00604A0E"/>
    <w:rsid w:val="00604E5E"/>
    <w:rsid w:val="00604F4E"/>
    <w:rsid w:val="00605058"/>
    <w:rsid w:val="00605075"/>
    <w:rsid w:val="00605290"/>
    <w:rsid w:val="00605389"/>
    <w:rsid w:val="006053A2"/>
    <w:rsid w:val="00605586"/>
    <w:rsid w:val="00605880"/>
    <w:rsid w:val="006058FC"/>
    <w:rsid w:val="006059AB"/>
    <w:rsid w:val="00605B8F"/>
    <w:rsid w:val="00605CD6"/>
    <w:rsid w:val="00605CF7"/>
    <w:rsid w:val="00605D3E"/>
    <w:rsid w:val="00605D8D"/>
    <w:rsid w:val="00605DC5"/>
    <w:rsid w:val="0060620B"/>
    <w:rsid w:val="006068B4"/>
    <w:rsid w:val="00606F9C"/>
    <w:rsid w:val="006078B3"/>
    <w:rsid w:val="006078C6"/>
    <w:rsid w:val="006078F4"/>
    <w:rsid w:val="00607912"/>
    <w:rsid w:val="00607AA2"/>
    <w:rsid w:val="00607DA4"/>
    <w:rsid w:val="006100EE"/>
    <w:rsid w:val="00610205"/>
    <w:rsid w:val="00610349"/>
    <w:rsid w:val="00610849"/>
    <w:rsid w:val="0061093C"/>
    <w:rsid w:val="00610C7B"/>
    <w:rsid w:val="00610D05"/>
    <w:rsid w:val="00610DCB"/>
    <w:rsid w:val="00611085"/>
    <w:rsid w:val="00611433"/>
    <w:rsid w:val="00611803"/>
    <w:rsid w:val="00611805"/>
    <w:rsid w:val="00612038"/>
    <w:rsid w:val="0061259F"/>
    <w:rsid w:val="00612BAE"/>
    <w:rsid w:val="00613161"/>
    <w:rsid w:val="006132F6"/>
    <w:rsid w:val="00613335"/>
    <w:rsid w:val="00613F73"/>
    <w:rsid w:val="0061403B"/>
    <w:rsid w:val="00614828"/>
    <w:rsid w:val="00614A53"/>
    <w:rsid w:val="00614B2F"/>
    <w:rsid w:val="00615014"/>
    <w:rsid w:val="00615404"/>
    <w:rsid w:val="00615B5E"/>
    <w:rsid w:val="00616155"/>
    <w:rsid w:val="0061629F"/>
    <w:rsid w:val="00616400"/>
    <w:rsid w:val="0061672A"/>
    <w:rsid w:val="0061676F"/>
    <w:rsid w:val="00616B38"/>
    <w:rsid w:val="00616D08"/>
    <w:rsid w:val="006171F0"/>
    <w:rsid w:val="00617213"/>
    <w:rsid w:val="006174CA"/>
    <w:rsid w:val="006174CD"/>
    <w:rsid w:val="00617571"/>
    <w:rsid w:val="00617651"/>
    <w:rsid w:val="00617DED"/>
    <w:rsid w:val="0062036A"/>
    <w:rsid w:val="006204B7"/>
    <w:rsid w:val="00620AD1"/>
    <w:rsid w:val="00620BFF"/>
    <w:rsid w:val="006212B0"/>
    <w:rsid w:val="006215B0"/>
    <w:rsid w:val="00621EDD"/>
    <w:rsid w:val="0062222C"/>
    <w:rsid w:val="0062250B"/>
    <w:rsid w:val="006225CA"/>
    <w:rsid w:val="00622E8B"/>
    <w:rsid w:val="00622FFB"/>
    <w:rsid w:val="00623137"/>
    <w:rsid w:val="00623552"/>
    <w:rsid w:val="00623AC7"/>
    <w:rsid w:val="00623C9F"/>
    <w:rsid w:val="00623CA7"/>
    <w:rsid w:val="00623E2F"/>
    <w:rsid w:val="0062415A"/>
    <w:rsid w:val="00624825"/>
    <w:rsid w:val="00624925"/>
    <w:rsid w:val="00624E0A"/>
    <w:rsid w:val="0062529B"/>
    <w:rsid w:val="00625645"/>
    <w:rsid w:val="00625751"/>
    <w:rsid w:val="006258B2"/>
    <w:rsid w:val="006258E3"/>
    <w:rsid w:val="00625BF0"/>
    <w:rsid w:val="00625FDA"/>
    <w:rsid w:val="006266BB"/>
    <w:rsid w:val="00626714"/>
    <w:rsid w:val="00626EDF"/>
    <w:rsid w:val="00626EF2"/>
    <w:rsid w:val="006271B8"/>
    <w:rsid w:val="00627236"/>
    <w:rsid w:val="006274E3"/>
    <w:rsid w:val="00627525"/>
    <w:rsid w:val="00627AEF"/>
    <w:rsid w:val="006301B2"/>
    <w:rsid w:val="00630216"/>
    <w:rsid w:val="00630250"/>
    <w:rsid w:val="00630844"/>
    <w:rsid w:val="00630CE5"/>
    <w:rsid w:val="006311F1"/>
    <w:rsid w:val="00631200"/>
    <w:rsid w:val="00631848"/>
    <w:rsid w:val="00631887"/>
    <w:rsid w:val="00631AF7"/>
    <w:rsid w:val="00631CC8"/>
    <w:rsid w:val="00631F1D"/>
    <w:rsid w:val="00631FDA"/>
    <w:rsid w:val="006321B8"/>
    <w:rsid w:val="006322CB"/>
    <w:rsid w:val="0063247A"/>
    <w:rsid w:val="006324BC"/>
    <w:rsid w:val="00632784"/>
    <w:rsid w:val="00632843"/>
    <w:rsid w:val="00632A8A"/>
    <w:rsid w:val="00632C5F"/>
    <w:rsid w:val="0063312E"/>
    <w:rsid w:val="00633481"/>
    <w:rsid w:val="0063351E"/>
    <w:rsid w:val="0063388C"/>
    <w:rsid w:val="006339A8"/>
    <w:rsid w:val="00633A00"/>
    <w:rsid w:val="00633C95"/>
    <w:rsid w:val="00633F5A"/>
    <w:rsid w:val="006348E8"/>
    <w:rsid w:val="00634C63"/>
    <w:rsid w:val="00634E5E"/>
    <w:rsid w:val="00634EB9"/>
    <w:rsid w:val="006354F3"/>
    <w:rsid w:val="006355D8"/>
    <w:rsid w:val="00635802"/>
    <w:rsid w:val="00635CAA"/>
    <w:rsid w:val="00635E3A"/>
    <w:rsid w:val="00635E86"/>
    <w:rsid w:val="006360A2"/>
    <w:rsid w:val="00636264"/>
    <w:rsid w:val="006364E6"/>
    <w:rsid w:val="0063655A"/>
    <w:rsid w:val="006368E5"/>
    <w:rsid w:val="00636B38"/>
    <w:rsid w:val="00636CBE"/>
    <w:rsid w:val="00636DE2"/>
    <w:rsid w:val="00636FCA"/>
    <w:rsid w:val="00637092"/>
    <w:rsid w:val="006370C4"/>
    <w:rsid w:val="00637381"/>
    <w:rsid w:val="00637A84"/>
    <w:rsid w:val="00637D14"/>
    <w:rsid w:val="0064020E"/>
    <w:rsid w:val="0064047D"/>
    <w:rsid w:val="0064052F"/>
    <w:rsid w:val="00640555"/>
    <w:rsid w:val="00640686"/>
    <w:rsid w:val="00640698"/>
    <w:rsid w:val="0064078D"/>
    <w:rsid w:val="00640950"/>
    <w:rsid w:val="00640CF9"/>
    <w:rsid w:val="00640F6E"/>
    <w:rsid w:val="006413FF"/>
    <w:rsid w:val="006419CA"/>
    <w:rsid w:val="00641B51"/>
    <w:rsid w:val="00641C6D"/>
    <w:rsid w:val="00642339"/>
    <w:rsid w:val="006426BE"/>
    <w:rsid w:val="00642A7F"/>
    <w:rsid w:val="00642A86"/>
    <w:rsid w:val="006430B8"/>
    <w:rsid w:val="006430B9"/>
    <w:rsid w:val="00643346"/>
    <w:rsid w:val="0064338E"/>
    <w:rsid w:val="006433A1"/>
    <w:rsid w:val="00643606"/>
    <w:rsid w:val="00643B60"/>
    <w:rsid w:val="00643D79"/>
    <w:rsid w:val="00643DF5"/>
    <w:rsid w:val="00643F6A"/>
    <w:rsid w:val="0064406A"/>
    <w:rsid w:val="00644471"/>
    <w:rsid w:val="00644496"/>
    <w:rsid w:val="0064465C"/>
    <w:rsid w:val="00644BAB"/>
    <w:rsid w:val="00645018"/>
    <w:rsid w:val="0064521B"/>
    <w:rsid w:val="006454E2"/>
    <w:rsid w:val="00645535"/>
    <w:rsid w:val="0064556F"/>
    <w:rsid w:val="0064582C"/>
    <w:rsid w:val="00645925"/>
    <w:rsid w:val="00645977"/>
    <w:rsid w:val="00645C54"/>
    <w:rsid w:val="00645DCD"/>
    <w:rsid w:val="00645FC9"/>
    <w:rsid w:val="0064612C"/>
    <w:rsid w:val="0064615C"/>
    <w:rsid w:val="0064628F"/>
    <w:rsid w:val="006465E1"/>
    <w:rsid w:val="006466F8"/>
    <w:rsid w:val="00646997"/>
    <w:rsid w:val="00646E05"/>
    <w:rsid w:val="00646E40"/>
    <w:rsid w:val="00646FE9"/>
    <w:rsid w:val="00647247"/>
    <w:rsid w:val="0064737B"/>
    <w:rsid w:val="00647398"/>
    <w:rsid w:val="0064745C"/>
    <w:rsid w:val="00647825"/>
    <w:rsid w:val="00647B80"/>
    <w:rsid w:val="00647FFE"/>
    <w:rsid w:val="00650DAC"/>
    <w:rsid w:val="00650DEB"/>
    <w:rsid w:val="00650E2E"/>
    <w:rsid w:val="00651118"/>
    <w:rsid w:val="006512EE"/>
    <w:rsid w:val="00651425"/>
    <w:rsid w:val="0065150E"/>
    <w:rsid w:val="00651A3C"/>
    <w:rsid w:val="00651B7A"/>
    <w:rsid w:val="00651DB7"/>
    <w:rsid w:val="00652028"/>
    <w:rsid w:val="00652734"/>
    <w:rsid w:val="00652AFF"/>
    <w:rsid w:val="0065301F"/>
    <w:rsid w:val="00653058"/>
    <w:rsid w:val="006532F6"/>
    <w:rsid w:val="006536AF"/>
    <w:rsid w:val="00653730"/>
    <w:rsid w:val="00653735"/>
    <w:rsid w:val="006537EF"/>
    <w:rsid w:val="006540C7"/>
    <w:rsid w:val="006541FF"/>
    <w:rsid w:val="0065484F"/>
    <w:rsid w:val="0065493C"/>
    <w:rsid w:val="00654D5F"/>
    <w:rsid w:val="0065515E"/>
    <w:rsid w:val="006556DE"/>
    <w:rsid w:val="00655809"/>
    <w:rsid w:val="00655FA7"/>
    <w:rsid w:val="00656213"/>
    <w:rsid w:val="006565B0"/>
    <w:rsid w:val="006569A7"/>
    <w:rsid w:val="00656A45"/>
    <w:rsid w:val="00657A42"/>
    <w:rsid w:val="0066002E"/>
    <w:rsid w:val="00660264"/>
    <w:rsid w:val="0066039D"/>
    <w:rsid w:val="006603B1"/>
    <w:rsid w:val="00660897"/>
    <w:rsid w:val="006608BD"/>
    <w:rsid w:val="00660919"/>
    <w:rsid w:val="00660938"/>
    <w:rsid w:val="00660E4E"/>
    <w:rsid w:val="006612D1"/>
    <w:rsid w:val="00661370"/>
    <w:rsid w:val="006613B0"/>
    <w:rsid w:val="00661793"/>
    <w:rsid w:val="006617BB"/>
    <w:rsid w:val="0066181B"/>
    <w:rsid w:val="00661867"/>
    <w:rsid w:val="006618EC"/>
    <w:rsid w:val="00661DF8"/>
    <w:rsid w:val="00662148"/>
    <w:rsid w:val="006626F2"/>
    <w:rsid w:val="0066287A"/>
    <w:rsid w:val="00662B77"/>
    <w:rsid w:val="00662ED5"/>
    <w:rsid w:val="0066302A"/>
    <w:rsid w:val="006638BB"/>
    <w:rsid w:val="006639D5"/>
    <w:rsid w:val="00663A34"/>
    <w:rsid w:val="00663A47"/>
    <w:rsid w:val="00663B77"/>
    <w:rsid w:val="00663CAA"/>
    <w:rsid w:val="00664049"/>
    <w:rsid w:val="006641BA"/>
    <w:rsid w:val="006643C2"/>
    <w:rsid w:val="0066442E"/>
    <w:rsid w:val="006646F0"/>
    <w:rsid w:val="006648C1"/>
    <w:rsid w:val="0066492D"/>
    <w:rsid w:val="00664A84"/>
    <w:rsid w:val="00664F4D"/>
    <w:rsid w:val="00664FD1"/>
    <w:rsid w:val="00665691"/>
    <w:rsid w:val="006657E2"/>
    <w:rsid w:val="00665954"/>
    <w:rsid w:val="00665A21"/>
    <w:rsid w:val="00665DEB"/>
    <w:rsid w:val="00666549"/>
    <w:rsid w:val="00666D6C"/>
    <w:rsid w:val="00666DD4"/>
    <w:rsid w:val="00666E4A"/>
    <w:rsid w:val="00666F5F"/>
    <w:rsid w:val="0066705A"/>
    <w:rsid w:val="0066727C"/>
    <w:rsid w:val="006673A2"/>
    <w:rsid w:val="006675DE"/>
    <w:rsid w:val="00667CD2"/>
    <w:rsid w:val="00667F7D"/>
    <w:rsid w:val="00670134"/>
    <w:rsid w:val="006703BB"/>
    <w:rsid w:val="00670823"/>
    <w:rsid w:val="00670ABF"/>
    <w:rsid w:val="00670E50"/>
    <w:rsid w:val="0067110A"/>
    <w:rsid w:val="0067139E"/>
    <w:rsid w:val="006714D0"/>
    <w:rsid w:val="00671575"/>
    <w:rsid w:val="00671B51"/>
    <w:rsid w:val="00671C4A"/>
    <w:rsid w:val="00671EF1"/>
    <w:rsid w:val="00671F6E"/>
    <w:rsid w:val="00672586"/>
    <w:rsid w:val="00672816"/>
    <w:rsid w:val="00672A6C"/>
    <w:rsid w:val="00672E07"/>
    <w:rsid w:val="00673230"/>
    <w:rsid w:val="006735C1"/>
    <w:rsid w:val="0067379E"/>
    <w:rsid w:val="00673AAE"/>
    <w:rsid w:val="00673C4E"/>
    <w:rsid w:val="0067406A"/>
    <w:rsid w:val="00674139"/>
    <w:rsid w:val="00674289"/>
    <w:rsid w:val="00674590"/>
    <w:rsid w:val="006745C4"/>
    <w:rsid w:val="006748BD"/>
    <w:rsid w:val="00674ACA"/>
    <w:rsid w:val="00675153"/>
    <w:rsid w:val="00675521"/>
    <w:rsid w:val="00675753"/>
    <w:rsid w:val="0067575C"/>
    <w:rsid w:val="0067583A"/>
    <w:rsid w:val="00675DEF"/>
    <w:rsid w:val="006764D2"/>
    <w:rsid w:val="00676875"/>
    <w:rsid w:val="00676A22"/>
    <w:rsid w:val="00676C50"/>
    <w:rsid w:val="006771B6"/>
    <w:rsid w:val="006774B4"/>
    <w:rsid w:val="00677689"/>
    <w:rsid w:val="006777CF"/>
    <w:rsid w:val="00677820"/>
    <w:rsid w:val="006778A1"/>
    <w:rsid w:val="00677E8C"/>
    <w:rsid w:val="00677F1E"/>
    <w:rsid w:val="00680013"/>
    <w:rsid w:val="0068028A"/>
    <w:rsid w:val="00680613"/>
    <w:rsid w:val="00680765"/>
    <w:rsid w:val="0068101E"/>
    <w:rsid w:val="006813F0"/>
    <w:rsid w:val="006814CC"/>
    <w:rsid w:val="006815CB"/>
    <w:rsid w:val="006816AB"/>
    <w:rsid w:val="006816FE"/>
    <w:rsid w:val="00681800"/>
    <w:rsid w:val="006819A2"/>
    <w:rsid w:val="00681F5E"/>
    <w:rsid w:val="006821CC"/>
    <w:rsid w:val="0068263E"/>
    <w:rsid w:val="00682697"/>
    <w:rsid w:val="00682A63"/>
    <w:rsid w:val="00683322"/>
    <w:rsid w:val="00683693"/>
    <w:rsid w:val="00684237"/>
    <w:rsid w:val="00685514"/>
    <w:rsid w:val="006857FC"/>
    <w:rsid w:val="00685996"/>
    <w:rsid w:val="00685A61"/>
    <w:rsid w:val="00685ACD"/>
    <w:rsid w:val="00685F88"/>
    <w:rsid w:val="0068602B"/>
    <w:rsid w:val="006862AC"/>
    <w:rsid w:val="006863D6"/>
    <w:rsid w:val="0068649E"/>
    <w:rsid w:val="00686743"/>
    <w:rsid w:val="00686852"/>
    <w:rsid w:val="006869B9"/>
    <w:rsid w:val="006871C7"/>
    <w:rsid w:val="00687277"/>
    <w:rsid w:val="00687EA3"/>
    <w:rsid w:val="006901B8"/>
    <w:rsid w:val="00690596"/>
    <w:rsid w:val="00690AE7"/>
    <w:rsid w:val="00690BB8"/>
    <w:rsid w:val="00690D0B"/>
    <w:rsid w:val="00690E4D"/>
    <w:rsid w:val="006910DD"/>
    <w:rsid w:val="006912CE"/>
    <w:rsid w:val="006913E4"/>
    <w:rsid w:val="006917FB"/>
    <w:rsid w:val="00691857"/>
    <w:rsid w:val="006919ED"/>
    <w:rsid w:val="00691A8D"/>
    <w:rsid w:val="00691B9D"/>
    <w:rsid w:val="00691C6B"/>
    <w:rsid w:val="00691CF6"/>
    <w:rsid w:val="00691D3D"/>
    <w:rsid w:val="00691E5A"/>
    <w:rsid w:val="00691E7F"/>
    <w:rsid w:val="006922D4"/>
    <w:rsid w:val="0069275F"/>
    <w:rsid w:val="0069289E"/>
    <w:rsid w:val="00692BBD"/>
    <w:rsid w:val="00692D58"/>
    <w:rsid w:val="006935CE"/>
    <w:rsid w:val="0069381A"/>
    <w:rsid w:val="00693A27"/>
    <w:rsid w:val="00693C47"/>
    <w:rsid w:val="006940EB"/>
    <w:rsid w:val="006943C4"/>
    <w:rsid w:val="00694613"/>
    <w:rsid w:val="00694893"/>
    <w:rsid w:val="006949DA"/>
    <w:rsid w:val="00694A86"/>
    <w:rsid w:val="00694E3D"/>
    <w:rsid w:val="00694E48"/>
    <w:rsid w:val="00694EC1"/>
    <w:rsid w:val="006951CC"/>
    <w:rsid w:val="00695206"/>
    <w:rsid w:val="00695266"/>
    <w:rsid w:val="006953CC"/>
    <w:rsid w:val="00695780"/>
    <w:rsid w:val="00695D82"/>
    <w:rsid w:val="00695DC0"/>
    <w:rsid w:val="0069600E"/>
    <w:rsid w:val="006963C1"/>
    <w:rsid w:val="006965A7"/>
    <w:rsid w:val="006965E3"/>
    <w:rsid w:val="006966FB"/>
    <w:rsid w:val="00696ECF"/>
    <w:rsid w:val="00697172"/>
    <w:rsid w:val="00697538"/>
    <w:rsid w:val="0069758A"/>
    <w:rsid w:val="006975C8"/>
    <w:rsid w:val="006976CE"/>
    <w:rsid w:val="00697D16"/>
    <w:rsid w:val="006A00A3"/>
    <w:rsid w:val="006A00B9"/>
    <w:rsid w:val="006A0387"/>
    <w:rsid w:val="006A0432"/>
    <w:rsid w:val="006A04EC"/>
    <w:rsid w:val="006A04ED"/>
    <w:rsid w:val="006A0878"/>
    <w:rsid w:val="006A0B74"/>
    <w:rsid w:val="006A108B"/>
    <w:rsid w:val="006A11F2"/>
    <w:rsid w:val="006A1550"/>
    <w:rsid w:val="006A164C"/>
    <w:rsid w:val="006A1AD9"/>
    <w:rsid w:val="006A1BA9"/>
    <w:rsid w:val="006A29E4"/>
    <w:rsid w:val="006A2A8C"/>
    <w:rsid w:val="006A2C9C"/>
    <w:rsid w:val="006A2D87"/>
    <w:rsid w:val="006A3094"/>
    <w:rsid w:val="006A311D"/>
    <w:rsid w:val="006A34AE"/>
    <w:rsid w:val="006A3665"/>
    <w:rsid w:val="006A37B6"/>
    <w:rsid w:val="006A3E8A"/>
    <w:rsid w:val="006A4410"/>
    <w:rsid w:val="006A4999"/>
    <w:rsid w:val="006A4ADD"/>
    <w:rsid w:val="006A53EE"/>
    <w:rsid w:val="006A541A"/>
    <w:rsid w:val="006A54AF"/>
    <w:rsid w:val="006A54DF"/>
    <w:rsid w:val="006A5826"/>
    <w:rsid w:val="006A5B14"/>
    <w:rsid w:val="006A5F2B"/>
    <w:rsid w:val="006A5FC3"/>
    <w:rsid w:val="006A61F3"/>
    <w:rsid w:val="006A640B"/>
    <w:rsid w:val="006A6432"/>
    <w:rsid w:val="006A6561"/>
    <w:rsid w:val="006A6728"/>
    <w:rsid w:val="006A6AB4"/>
    <w:rsid w:val="006A6E2E"/>
    <w:rsid w:val="006A70ED"/>
    <w:rsid w:val="006A75E9"/>
    <w:rsid w:val="006A7AAC"/>
    <w:rsid w:val="006A7FDE"/>
    <w:rsid w:val="006B01B9"/>
    <w:rsid w:val="006B0230"/>
    <w:rsid w:val="006B029C"/>
    <w:rsid w:val="006B032C"/>
    <w:rsid w:val="006B0377"/>
    <w:rsid w:val="006B072C"/>
    <w:rsid w:val="006B0823"/>
    <w:rsid w:val="006B086C"/>
    <w:rsid w:val="006B17C1"/>
    <w:rsid w:val="006B1BC1"/>
    <w:rsid w:val="006B211E"/>
    <w:rsid w:val="006B21E5"/>
    <w:rsid w:val="006B222C"/>
    <w:rsid w:val="006B254E"/>
    <w:rsid w:val="006B25BF"/>
    <w:rsid w:val="006B2776"/>
    <w:rsid w:val="006B29F4"/>
    <w:rsid w:val="006B2BD5"/>
    <w:rsid w:val="006B2C5C"/>
    <w:rsid w:val="006B2FD2"/>
    <w:rsid w:val="006B309C"/>
    <w:rsid w:val="006B3440"/>
    <w:rsid w:val="006B36FD"/>
    <w:rsid w:val="006B374E"/>
    <w:rsid w:val="006B39AC"/>
    <w:rsid w:val="006B39D8"/>
    <w:rsid w:val="006B3D58"/>
    <w:rsid w:val="006B413C"/>
    <w:rsid w:val="006B414D"/>
    <w:rsid w:val="006B422B"/>
    <w:rsid w:val="006B4673"/>
    <w:rsid w:val="006B475B"/>
    <w:rsid w:val="006B4D54"/>
    <w:rsid w:val="006B53C2"/>
    <w:rsid w:val="006B59A1"/>
    <w:rsid w:val="006B5A7F"/>
    <w:rsid w:val="006B5C7E"/>
    <w:rsid w:val="006B603E"/>
    <w:rsid w:val="006B67BB"/>
    <w:rsid w:val="006B6865"/>
    <w:rsid w:val="006B68DF"/>
    <w:rsid w:val="006B6D86"/>
    <w:rsid w:val="006B7129"/>
    <w:rsid w:val="006B71EC"/>
    <w:rsid w:val="006B72EC"/>
    <w:rsid w:val="006B74BC"/>
    <w:rsid w:val="006B7F9B"/>
    <w:rsid w:val="006B7FED"/>
    <w:rsid w:val="006C0070"/>
    <w:rsid w:val="006C09EE"/>
    <w:rsid w:val="006C0B7C"/>
    <w:rsid w:val="006C0C0B"/>
    <w:rsid w:val="006C0C27"/>
    <w:rsid w:val="006C0E8D"/>
    <w:rsid w:val="006C0F25"/>
    <w:rsid w:val="006C1035"/>
    <w:rsid w:val="006C15B9"/>
    <w:rsid w:val="006C19B0"/>
    <w:rsid w:val="006C1A0A"/>
    <w:rsid w:val="006C1E8A"/>
    <w:rsid w:val="006C1EA1"/>
    <w:rsid w:val="006C24FC"/>
    <w:rsid w:val="006C27AF"/>
    <w:rsid w:val="006C2A3F"/>
    <w:rsid w:val="006C2BA9"/>
    <w:rsid w:val="006C2E40"/>
    <w:rsid w:val="006C2E72"/>
    <w:rsid w:val="006C2F72"/>
    <w:rsid w:val="006C3054"/>
    <w:rsid w:val="006C32D9"/>
    <w:rsid w:val="006C35DB"/>
    <w:rsid w:val="006C364B"/>
    <w:rsid w:val="006C36AA"/>
    <w:rsid w:val="006C3AF2"/>
    <w:rsid w:val="006C3C41"/>
    <w:rsid w:val="006C420E"/>
    <w:rsid w:val="006C4261"/>
    <w:rsid w:val="006C4298"/>
    <w:rsid w:val="006C477A"/>
    <w:rsid w:val="006C4AD6"/>
    <w:rsid w:val="006C5F6C"/>
    <w:rsid w:val="006C61F8"/>
    <w:rsid w:val="006C65FC"/>
    <w:rsid w:val="006C6643"/>
    <w:rsid w:val="006C672D"/>
    <w:rsid w:val="006C686D"/>
    <w:rsid w:val="006C6AC3"/>
    <w:rsid w:val="006C6BA7"/>
    <w:rsid w:val="006C6BDE"/>
    <w:rsid w:val="006C6E01"/>
    <w:rsid w:val="006C7051"/>
    <w:rsid w:val="006C74BD"/>
    <w:rsid w:val="006C75DA"/>
    <w:rsid w:val="006C75F1"/>
    <w:rsid w:val="006C7821"/>
    <w:rsid w:val="006C7931"/>
    <w:rsid w:val="006C7A6C"/>
    <w:rsid w:val="006C7CAB"/>
    <w:rsid w:val="006D0158"/>
    <w:rsid w:val="006D02F2"/>
    <w:rsid w:val="006D02F3"/>
    <w:rsid w:val="006D04DE"/>
    <w:rsid w:val="006D05D9"/>
    <w:rsid w:val="006D06FD"/>
    <w:rsid w:val="006D0754"/>
    <w:rsid w:val="006D07E1"/>
    <w:rsid w:val="006D0A8A"/>
    <w:rsid w:val="006D0AB2"/>
    <w:rsid w:val="006D0C1F"/>
    <w:rsid w:val="006D0C9C"/>
    <w:rsid w:val="006D0D83"/>
    <w:rsid w:val="006D0FB3"/>
    <w:rsid w:val="006D124F"/>
    <w:rsid w:val="006D15C1"/>
    <w:rsid w:val="006D1917"/>
    <w:rsid w:val="006D1E9D"/>
    <w:rsid w:val="006D22FE"/>
    <w:rsid w:val="006D2ADC"/>
    <w:rsid w:val="006D3280"/>
    <w:rsid w:val="006D35FF"/>
    <w:rsid w:val="006D381D"/>
    <w:rsid w:val="006D3BAA"/>
    <w:rsid w:val="006D4007"/>
    <w:rsid w:val="006D48DE"/>
    <w:rsid w:val="006D4C8E"/>
    <w:rsid w:val="006D4D93"/>
    <w:rsid w:val="006D4FB0"/>
    <w:rsid w:val="006D564E"/>
    <w:rsid w:val="006D5804"/>
    <w:rsid w:val="006D5BBD"/>
    <w:rsid w:val="006D5C49"/>
    <w:rsid w:val="006D5CB8"/>
    <w:rsid w:val="006D5E50"/>
    <w:rsid w:val="006D6232"/>
    <w:rsid w:val="006D6989"/>
    <w:rsid w:val="006D6A70"/>
    <w:rsid w:val="006D6A80"/>
    <w:rsid w:val="006D6F31"/>
    <w:rsid w:val="006D72A9"/>
    <w:rsid w:val="006D72D1"/>
    <w:rsid w:val="006D74C4"/>
    <w:rsid w:val="006D7672"/>
    <w:rsid w:val="006D768A"/>
    <w:rsid w:val="006D76E1"/>
    <w:rsid w:val="006D7C6B"/>
    <w:rsid w:val="006D7DC8"/>
    <w:rsid w:val="006E0068"/>
    <w:rsid w:val="006E0438"/>
    <w:rsid w:val="006E0798"/>
    <w:rsid w:val="006E0801"/>
    <w:rsid w:val="006E0967"/>
    <w:rsid w:val="006E0C07"/>
    <w:rsid w:val="006E12FA"/>
    <w:rsid w:val="006E139B"/>
    <w:rsid w:val="006E156B"/>
    <w:rsid w:val="006E1AC6"/>
    <w:rsid w:val="006E1CA5"/>
    <w:rsid w:val="006E1E57"/>
    <w:rsid w:val="006E21E1"/>
    <w:rsid w:val="006E2289"/>
    <w:rsid w:val="006E2832"/>
    <w:rsid w:val="006E28DE"/>
    <w:rsid w:val="006E2E2C"/>
    <w:rsid w:val="006E2F2F"/>
    <w:rsid w:val="006E317E"/>
    <w:rsid w:val="006E394C"/>
    <w:rsid w:val="006E4893"/>
    <w:rsid w:val="006E4A08"/>
    <w:rsid w:val="006E4C1E"/>
    <w:rsid w:val="006E4CFD"/>
    <w:rsid w:val="006E4D58"/>
    <w:rsid w:val="006E535E"/>
    <w:rsid w:val="006E54B8"/>
    <w:rsid w:val="006E5651"/>
    <w:rsid w:val="006E5F38"/>
    <w:rsid w:val="006E66BF"/>
    <w:rsid w:val="006E68D1"/>
    <w:rsid w:val="006E6D43"/>
    <w:rsid w:val="006E70C0"/>
    <w:rsid w:val="006E723C"/>
    <w:rsid w:val="006E7416"/>
    <w:rsid w:val="006E77CF"/>
    <w:rsid w:val="006E7B63"/>
    <w:rsid w:val="006F088F"/>
    <w:rsid w:val="006F0894"/>
    <w:rsid w:val="006F08B4"/>
    <w:rsid w:val="006F0ADA"/>
    <w:rsid w:val="006F16D1"/>
    <w:rsid w:val="006F1969"/>
    <w:rsid w:val="006F1C62"/>
    <w:rsid w:val="006F1DA6"/>
    <w:rsid w:val="006F1E6C"/>
    <w:rsid w:val="006F20E3"/>
    <w:rsid w:val="006F23AD"/>
    <w:rsid w:val="006F2441"/>
    <w:rsid w:val="006F2BA1"/>
    <w:rsid w:val="006F2C0C"/>
    <w:rsid w:val="006F3496"/>
    <w:rsid w:val="006F3872"/>
    <w:rsid w:val="006F3BBD"/>
    <w:rsid w:val="006F3CEA"/>
    <w:rsid w:val="006F3F00"/>
    <w:rsid w:val="006F40B8"/>
    <w:rsid w:val="006F40D5"/>
    <w:rsid w:val="006F4840"/>
    <w:rsid w:val="006F4A54"/>
    <w:rsid w:val="006F4C2E"/>
    <w:rsid w:val="006F4D90"/>
    <w:rsid w:val="006F4E9D"/>
    <w:rsid w:val="006F52DD"/>
    <w:rsid w:val="006F5301"/>
    <w:rsid w:val="006F530F"/>
    <w:rsid w:val="006F54E3"/>
    <w:rsid w:val="006F5F5C"/>
    <w:rsid w:val="006F5FD6"/>
    <w:rsid w:val="006F6162"/>
    <w:rsid w:val="006F68F9"/>
    <w:rsid w:val="006F6A75"/>
    <w:rsid w:val="006F6B30"/>
    <w:rsid w:val="006F6C7D"/>
    <w:rsid w:val="006F6CFC"/>
    <w:rsid w:val="006F7087"/>
    <w:rsid w:val="006F74B1"/>
    <w:rsid w:val="007008EF"/>
    <w:rsid w:val="00700C07"/>
    <w:rsid w:val="00700E16"/>
    <w:rsid w:val="00700EE4"/>
    <w:rsid w:val="007011ED"/>
    <w:rsid w:val="007012D3"/>
    <w:rsid w:val="00701507"/>
    <w:rsid w:val="00701C73"/>
    <w:rsid w:val="00701E58"/>
    <w:rsid w:val="00702022"/>
    <w:rsid w:val="0070208F"/>
    <w:rsid w:val="007022DD"/>
    <w:rsid w:val="007023C1"/>
    <w:rsid w:val="00702520"/>
    <w:rsid w:val="00702523"/>
    <w:rsid w:val="00702535"/>
    <w:rsid w:val="00702793"/>
    <w:rsid w:val="00702882"/>
    <w:rsid w:val="007029A8"/>
    <w:rsid w:val="007032D5"/>
    <w:rsid w:val="00703503"/>
    <w:rsid w:val="00703571"/>
    <w:rsid w:val="007035D4"/>
    <w:rsid w:val="007035DE"/>
    <w:rsid w:val="007039F9"/>
    <w:rsid w:val="00703A34"/>
    <w:rsid w:val="00703A39"/>
    <w:rsid w:val="00704923"/>
    <w:rsid w:val="00705742"/>
    <w:rsid w:val="00705954"/>
    <w:rsid w:val="00705A08"/>
    <w:rsid w:val="00705EDC"/>
    <w:rsid w:val="00705F0C"/>
    <w:rsid w:val="007063AF"/>
    <w:rsid w:val="0070641B"/>
    <w:rsid w:val="00706987"/>
    <w:rsid w:val="00706E30"/>
    <w:rsid w:val="00706F7D"/>
    <w:rsid w:val="00707BE0"/>
    <w:rsid w:val="00707D57"/>
    <w:rsid w:val="00707FB8"/>
    <w:rsid w:val="00710155"/>
    <w:rsid w:val="007101A7"/>
    <w:rsid w:val="00710968"/>
    <w:rsid w:val="007109B3"/>
    <w:rsid w:val="00710A74"/>
    <w:rsid w:val="007114C1"/>
    <w:rsid w:val="007117FD"/>
    <w:rsid w:val="007119C1"/>
    <w:rsid w:val="00711A81"/>
    <w:rsid w:val="00711C25"/>
    <w:rsid w:val="00711D61"/>
    <w:rsid w:val="00711E9E"/>
    <w:rsid w:val="0071255F"/>
    <w:rsid w:val="007125D1"/>
    <w:rsid w:val="007127EF"/>
    <w:rsid w:val="00712985"/>
    <w:rsid w:val="00712BA2"/>
    <w:rsid w:val="007131EB"/>
    <w:rsid w:val="007134E6"/>
    <w:rsid w:val="00713564"/>
    <w:rsid w:val="007135DA"/>
    <w:rsid w:val="007135FD"/>
    <w:rsid w:val="00713728"/>
    <w:rsid w:val="007138AD"/>
    <w:rsid w:val="0071393C"/>
    <w:rsid w:val="00713956"/>
    <w:rsid w:val="00713B85"/>
    <w:rsid w:val="007140BC"/>
    <w:rsid w:val="0071433A"/>
    <w:rsid w:val="007143D3"/>
    <w:rsid w:val="007146FD"/>
    <w:rsid w:val="00714AF5"/>
    <w:rsid w:val="00714E9C"/>
    <w:rsid w:val="00714EDF"/>
    <w:rsid w:val="00715632"/>
    <w:rsid w:val="007156CE"/>
    <w:rsid w:val="0071574C"/>
    <w:rsid w:val="007158E8"/>
    <w:rsid w:val="00715D6A"/>
    <w:rsid w:val="00715EE9"/>
    <w:rsid w:val="00715FE2"/>
    <w:rsid w:val="00716624"/>
    <w:rsid w:val="00716689"/>
    <w:rsid w:val="00716797"/>
    <w:rsid w:val="00716A0F"/>
    <w:rsid w:val="00716A98"/>
    <w:rsid w:val="00716DC6"/>
    <w:rsid w:val="00716E0E"/>
    <w:rsid w:val="00717436"/>
    <w:rsid w:val="00717D69"/>
    <w:rsid w:val="007208AA"/>
    <w:rsid w:val="00720946"/>
    <w:rsid w:val="00720A9E"/>
    <w:rsid w:val="007210A4"/>
    <w:rsid w:val="00721297"/>
    <w:rsid w:val="0072132C"/>
    <w:rsid w:val="007216F8"/>
    <w:rsid w:val="007218B0"/>
    <w:rsid w:val="00721C1D"/>
    <w:rsid w:val="00721CA7"/>
    <w:rsid w:val="00722219"/>
    <w:rsid w:val="007223AA"/>
    <w:rsid w:val="007224F8"/>
    <w:rsid w:val="0072261D"/>
    <w:rsid w:val="00722856"/>
    <w:rsid w:val="00722947"/>
    <w:rsid w:val="00722AC4"/>
    <w:rsid w:val="00722AF8"/>
    <w:rsid w:val="00722B4F"/>
    <w:rsid w:val="00722B7B"/>
    <w:rsid w:val="0072321A"/>
    <w:rsid w:val="00723440"/>
    <w:rsid w:val="007234FA"/>
    <w:rsid w:val="00723544"/>
    <w:rsid w:val="00723B65"/>
    <w:rsid w:val="00723D2A"/>
    <w:rsid w:val="00723DE5"/>
    <w:rsid w:val="00723F1F"/>
    <w:rsid w:val="00724201"/>
    <w:rsid w:val="007243A3"/>
    <w:rsid w:val="0072455C"/>
    <w:rsid w:val="00724E15"/>
    <w:rsid w:val="0072504B"/>
    <w:rsid w:val="00725110"/>
    <w:rsid w:val="007256AD"/>
    <w:rsid w:val="00725981"/>
    <w:rsid w:val="00725ABB"/>
    <w:rsid w:val="00725E31"/>
    <w:rsid w:val="00725F70"/>
    <w:rsid w:val="00726917"/>
    <w:rsid w:val="0072691A"/>
    <w:rsid w:val="0072694C"/>
    <w:rsid w:val="00726A2B"/>
    <w:rsid w:val="00726BAB"/>
    <w:rsid w:val="00726D5D"/>
    <w:rsid w:val="0072708A"/>
    <w:rsid w:val="00727128"/>
    <w:rsid w:val="007274F3"/>
    <w:rsid w:val="00727963"/>
    <w:rsid w:val="00727B4B"/>
    <w:rsid w:val="00727D51"/>
    <w:rsid w:val="00727D7C"/>
    <w:rsid w:val="00727E5C"/>
    <w:rsid w:val="007301F1"/>
    <w:rsid w:val="007302E6"/>
    <w:rsid w:val="00730603"/>
    <w:rsid w:val="00730763"/>
    <w:rsid w:val="0073097E"/>
    <w:rsid w:val="0073171E"/>
    <w:rsid w:val="00731756"/>
    <w:rsid w:val="007317B8"/>
    <w:rsid w:val="007319B4"/>
    <w:rsid w:val="00731CFB"/>
    <w:rsid w:val="00731D15"/>
    <w:rsid w:val="00732676"/>
    <w:rsid w:val="007328E6"/>
    <w:rsid w:val="0073297B"/>
    <w:rsid w:val="00732BBA"/>
    <w:rsid w:val="00732DF9"/>
    <w:rsid w:val="00732EE8"/>
    <w:rsid w:val="00732F14"/>
    <w:rsid w:val="0073329D"/>
    <w:rsid w:val="007332BA"/>
    <w:rsid w:val="007337AD"/>
    <w:rsid w:val="00733A85"/>
    <w:rsid w:val="00733E72"/>
    <w:rsid w:val="0073443F"/>
    <w:rsid w:val="00734AD4"/>
    <w:rsid w:val="00734BE3"/>
    <w:rsid w:val="00734C31"/>
    <w:rsid w:val="00734C97"/>
    <w:rsid w:val="00734D4F"/>
    <w:rsid w:val="00734DA3"/>
    <w:rsid w:val="00734E81"/>
    <w:rsid w:val="00734E88"/>
    <w:rsid w:val="00734EAF"/>
    <w:rsid w:val="00735106"/>
    <w:rsid w:val="00735464"/>
    <w:rsid w:val="007357EC"/>
    <w:rsid w:val="00735CDC"/>
    <w:rsid w:val="00736072"/>
    <w:rsid w:val="007363B8"/>
    <w:rsid w:val="00736608"/>
    <w:rsid w:val="00736BD5"/>
    <w:rsid w:val="00736CB4"/>
    <w:rsid w:val="00736E37"/>
    <w:rsid w:val="00737029"/>
    <w:rsid w:val="00737093"/>
    <w:rsid w:val="0073744F"/>
    <w:rsid w:val="00737DD4"/>
    <w:rsid w:val="00740301"/>
    <w:rsid w:val="007405B3"/>
    <w:rsid w:val="007405BF"/>
    <w:rsid w:val="00740804"/>
    <w:rsid w:val="00740A4D"/>
    <w:rsid w:val="00740AF8"/>
    <w:rsid w:val="0074104A"/>
    <w:rsid w:val="00741711"/>
    <w:rsid w:val="0074171E"/>
    <w:rsid w:val="007417A5"/>
    <w:rsid w:val="0074185D"/>
    <w:rsid w:val="007425E9"/>
    <w:rsid w:val="00742897"/>
    <w:rsid w:val="00742A0C"/>
    <w:rsid w:val="00742DFA"/>
    <w:rsid w:val="0074354E"/>
    <w:rsid w:val="007436E1"/>
    <w:rsid w:val="00743B17"/>
    <w:rsid w:val="00743DFD"/>
    <w:rsid w:val="00743FB5"/>
    <w:rsid w:val="00744334"/>
    <w:rsid w:val="00744803"/>
    <w:rsid w:val="00744AA8"/>
    <w:rsid w:val="00744E49"/>
    <w:rsid w:val="00744F60"/>
    <w:rsid w:val="00745029"/>
    <w:rsid w:val="00745279"/>
    <w:rsid w:val="007452A9"/>
    <w:rsid w:val="0074539A"/>
    <w:rsid w:val="00745B16"/>
    <w:rsid w:val="00746693"/>
    <w:rsid w:val="00746757"/>
    <w:rsid w:val="00746B27"/>
    <w:rsid w:val="00746C9D"/>
    <w:rsid w:val="00746E10"/>
    <w:rsid w:val="0074707F"/>
    <w:rsid w:val="007470DD"/>
    <w:rsid w:val="007472C0"/>
    <w:rsid w:val="007472CD"/>
    <w:rsid w:val="00747581"/>
    <w:rsid w:val="007475D4"/>
    <w:rsid w:val="00747B64"/>
    <w:rsid w:val="00747C45"/>
    <w:rsid w:val="00747C58"/>
    <w:rsid w:val="00747C94"/>
    <w:rsid w:val="00747D60"/>
    <w:rsid w:val="00747DD2"/>
    <w:rsid w:val="007504B1"/>
    <w:rsid w:val="00750515"/>
    <w:rsid w:val="007506CC"/>
    <w:rsid w:val="00750AAF"/>
    <w:rsid w:val="00750B1B"/>
    <w:rsid w:val="0075104B"/>
    <w:rsid w:val="00751471"/>
    <w:rsid w:val="00751A50"/>
    <w:rsid w:val="00752104"/>
    <w:rsid w:val="00752711"/>
    <w:rsid w:val="00752F04"/>
    <w:rsid w:val="00753008"/>
    <w:rsid w:val="0075309F"/>
    <w:rsid w:val="0075339E"/>
    <w:rsid w:val="00753785"/>
    <w:rsid w:val="00753E5B"/>
    <w:rsid w:val="00753EAB"/>
    <w:rsid w:val="00754075"/>
    <w:rsid w:val="00754359"/>
    <w:rsid w:val="0075456C"/>
    <w:rsid w:val="007548CB"/>
    <w:rsid w:val="00754946"/>
    <w:rsid w:val="00755023"/>
    <w:rsid w:val="00755245"/>
    <w:rsid w:val="00755484"/>
    <w:rsid w:val="00755568"/>
    <w:rsid w:val="0075592E"/>
    <w:rsid w:val="00755ED9"/>
    <w:rsid w:val="00755F78"/>
    <w:rsid w:val="00756435"/>
    <w:rsid w:val="00756C90"/>
    <w:rsid w:val="00756E2D"/>
    <w:rsid w:val="00756F98"/>
    <w:rsid w:val="007573BD"/>
    <w:rsid w:val="0075742C"/>
    <w:rsid w:val="0075744B"/>
    <w:rsid w:val="007577DE"/>
    <w:rsid w:val="007579E6"/>
    <w:rsid w:val="00760156"/>
    <w:rsid w:val="007601A8"/>
    <w:rsid w:val="0076032E"/>
    <w:rsid w:val="007604DC"/>
    <w:rsid w:val="007605A5"/>
    <w:rsid w:val="0076063C"/>
    <w:rsid w:val="007606DE"/>
    <w:rsid w:val="007606E0"/>
    <w:rsid w:val="007609B6"/>
    <w:rsid w:val="00760E5F"/>
    <w:rsid w:val="00760E83"/>
    <w:rsid w:val="00760F50"/>
    <w:rsid w:val="0076171B"/>
    <w:rsid w:val="0076173E"/>
    <w:rsid w:val="00761A28"/>
    <w:rsid w:val="00761A4F"/>
    <w:rsid w:val="00761A7C"/>
    <w:rsid w:val="00761ADC"/>
    <w:rsid w:val="00761E25"/>
    <w:rsid w:val="00761F2F"/>
    <w:rsid w:val="007622A4"/>
    <w:rsid w:val="0076237E"/>
    <w:rsid w:val="0076239C"/>
    <w:rsid w:val="007628AC"/>
    <w:rsid w:val="00762BD3"/>
    <w:rsid w:val="00762BF6"/>
    <w:rsid w:val="00762D86"/>
    <w:rsid w:val="0076307F"/>
    <w:rsid w:val="007632E7"/>
    <w:rsid w:val="007634B9"/>
    <w:rsid w:val="00763AF9"/>
    <w:rsid w:val="00763B22"/>
    <w:rsid w:val="00763B89"/>
    <w:rsid w:val="00763DB5"/>
    <w:rsid w:val="00763F0A"/>
    <w:rsid w:val="00763F57"/>
    <w:rsid w:val="00764555"/>
    <w:rsid w:val="00764DC3"/>
    <w:rsid w:val="0076557F"/>
    <w:rsid w:val="00765582"/>
    <w:rsid w:val="007656C8"/>
    <w:rsid w:val="00765723"/>
    <w:rsid w:val="00765BC7"/>
    <w:rsid w:val="007665A1"/>
    <w:rsid w:val="00766622"/>
    <w:rsid w:val="00766676"/>
    <w:rsid w:val="00766FBC"/>
    <w:rsid w:val="00767008"/>
    <w:rsid w:val="00767088"/>
    <w:rsid w:val="00767380"/>
    <w:rsid w:val="007675D0"/>
    <w:rsid w:val="00767B8B"/>
    <w:rsid w:val="00767FCF"/>
    <w:rsid w:val="007701EB"/>
    <w:rsid w:val="0077029D"/>
    <w:rsid w:val="0077039A"/>
    <w:rsid w:val="007707FB"/>
    <w:rsid w:val="007708EC"/>
    <w:rsid w:val="00770999"/>
    <w:rsid w:val="00770DC1"/>
    <w:rsid w:val="007712E4"/>
    <w:rsid w:val="00771490"/>
    <w:rsid w:val="007715BE"/>
    <w:rsid w:val="00771649"/>
    <w:rsid w:val="0077169F"/>
    <w:rsid w:val="007718B3"/>
    <w:rsid w:val="007718E3"/>
    <w:rsid w:val="007719D8"/>
    <w:rsid w:val="00771D8F"/>
    <w:rsid w:val="00771E0F"/>
    <w:rsid w:val="00772BBA"/>
    <w:rsid w:val="0077317D"/>
    <w:rsid w:val="007732ED"/>
    <w:rsid w:val="007734AE"/>
    <w:rsid w:val="007739C2"/>
    <w:rsid w:val="00774039"/>
    <w:rsid w:val="00774184"/>
    <w:rsid w:val="0077428E"/>
    <w:rsid w:val="0077442E"/>
    <w:rsid w:val="00774462"/>
    <w:rsid w:val="00774525"/>
    <w:rsid w:val="007749C3"/>
    <w:rsid w:val="00775118"/>
    <w:rsid w:val="00775827"/>
    <w:rsid w:val="00775B31"/>
    <w:rsid w:val="00775CC5"/>
    <w:rsid w:val="00775EB9"/>
    <w:rsid w:val="007763FF"/>
    <w:rsid w:val="007766BE"/>
    <w:rsid w:val="007768AF"/>
    <w:rsid w:val="00777312"/>
    <w:rsid w:val="007773A6"/>
    <w:rsid w:val="00777584"/>
    <w:rsid w:val="0077762F"/>
    <w:rsid w:val="00777633"/>
    <w:rsid w:val="00777F10"/>
    <w:rsid w:val="007800B4"/>
    <w:rsid w:val="00780256"/>
    <w:rsid w:val="007802A3"/>
    <w:rsid w:val="00780768"/>
    <w:rsid w:val="00780A54"/>
    <w:rsid w:val="00780E53"/>
    <w:rsid w:val="00781196"/>
    <w:rsid w:val="00781458"/>
    <w:rsid w:val="00781F54"/>
    <w:rsid w:val="00782261"/>
    <w:rsid w:val="0078262E"/>
    <w:rsid w:val="00782830"/>
    <w:rsid w:val="007829F7"/>
    <w:rsid w:val="00782CD7"/>
    <w:rsid w:val="00782D5B"/>
    <w:rsid w:val="007830AE"/>
    <w:rsid w:val="007830DE"/>
    <w:rsid w:val="007834FB"/>
    <w:rsid w:val="00783696"/>
    <w:rsid w:val="00783E6F"/>
    <w:rsid w:val="007842AF"/>
    <w:rsid w:val="007842B1"/>
    <w:rsid w:val="007844E1"/>
    <w:rsid w:val="007844F0"/>
    <w:rsid w:val="00784995"/>
    <w:rsid w:val="00784D95"/>
    <w:rsid w:val="00784DAB"/>
    <w:rsid w:val="00785279"/>
    <w:rsid w:val="0078532F"/>
    <w:rsid w:val="007856C8"/>
    <w:rsid w:val="00785759"/>
    <w:rsid w:val="007858D8"/>
    <w:rsid w:val="00785AD6"/>
    <w:rsid w:val="00785C04"/>
    <w:rsid w:val="00785EF4"/>
    <w:rsid w:val="00786948"/>
    <w:rsid w:val="00786AB1"/>
    <w:rsid w:val="00786B6B"/>
    <w:rsid w:val="00787111"/>
    <w:rsid w:val="007871A2"/>
    <w:rsid w:val="007876C6"/>
    <w:rsid w:val="00787AA8"/>
    <w:rsid w:val="00787AFE"/>
    <w:rsid w:val="00787C37"/>
    <w:rsid w:val="00787F6D"/>
    <w:rsid w:val="00790022"/>
    <w:rsid w:val="00790C35"/>
    <w:rsid w:val="00791066"/>
    <w:rsid w:val="007912CE"/>
    <w:rsid w:val="007916CE"/>
    <w:rsid w:val="00791AE6"/>
    <w:rsid w:val="00791B5E"/>
    <w:rsid w:val="00791DAE"/>
    <w:rsid w:val="0079229A"/>
    <w:rsid w:val="007922A7"/>
    <w:rsid w:val="007924B7"/>
    <w:rsid w:val="007927D2"/>
    <w:rsid w:val="00792868"/>
    <w:rsid w:val="00792B28"/>
    <w:rsid w:val="00792B96"/>
    <w:rsid w:val="00792C68"/>
    <w:rsid w:val="007934AC"/>
    <w:rsid w:val="007939F4"/>
    <w:rsid w:val="00793BCB"/>
    <w:rsid w:val="00793E33"/>
    <w:rsid w:val="0079417D"/>
    <w:rsid w:val="007941C8"/>
    <w:rsid w:val="007945C0"/>
    <w:rsid w:val="00794A62"/>
    <w:rsid w:val="00794D4D"/>
    <w:rsid w:val="007950E5"/>
    <w:rsid w:val="007955EA"/>
    <w:rsid w:val="00795D25"/>
    <w:rsid w:val="00795DDB"/>
    <w:rsid w:val="00796257"/>
    <w:rsid w:val="007969CF"/>
    <w:rsid w:val="00796A16"/>
    <w:rsid w:val="00796D58"/>
    <w:rsid w:val="00796DE8"/>
    <w:rsid w:val="00796EE7"/>
    <w:rsid w:val="00796F8F"/>
    <w:rsid w:val="00796FF3"/>
    <w:rsid w:val="007977DF"/>
    <w:rsid w:val="00797C9D"/>
    <w:rsid w:val="007A03D0"/>
    <w:rsid w:val="007A0443"/>
    <w:rsid w:val="007A047A"/>
    <w:rsid w:val="007A09E3"/>
    <w:rsid w:val="007A0CB9"/>
    <w:rsid w:val="007A0CFE"/>
    <w:rsid w:val="007A0E05"/>
    <w:rsid w:val="007A0EC7"/>
    <w:rsid w:val="007A0FA2"/>
    <w:rsid w:val="007A1311"/>
    <w:rsid w:val="007A139E"/>
    <w:rsid w:val="007A14C6"/>
    <w:rsid w:val="007A167E"/>
    <w:rsid w:val="007A1A91"/>
    <w:rsid w:val="007A1F06"/>
    <w:rsid w:val="007A1FA3"/>
    <w:rsid w:val="007A27A3"/>
    <w:rsid w:val="007A28A4"/>
    <w:rsid w:val="007A2C9D"/>
    <w:rsid w:val="007A2DD2"/>
    <w:rsid w:val="007A2DE7"/>
    <w:rsid w:val="007A2EF1"/>
    <w:rsid w:val="007A30EA"/>
    <w:rsid w:val="007A30EE"/>
    <w:rsid w:val="007A3319"/>
    <w:rsid w:val="007A3587"/>
    <w:rsid w:val="007A3A6C"/>
    <w:rsid w:val="007A3D89"/>
    <w:rsid w:val="007A464A"/>
    <w:rsid w:val="007A4790"/>
    <w:rsid w:val="007A4B82"/>
    <w:rsid w:val="007A51AD"/>
    <w:rsid w:val="007A52EA"/>
    <w:rsid w:val="007A535E"/>
    <w:rsid w:val="007A5557"/>
    <w:rsid w:val="007A5669"/>
    <w:rsid w:val="007A59D0"/>
    <w:rsid w:val="007A5B02"/>
    <w:rsid w:val="007A5D19"/>
    <w:rsid w:val="007A5D4A"/>
    <w:rsid w:val="007A5E08"/>
    <w:rsid w:val="007A5E85"/>
    <w:rsid w:val="007A60C7"/>
    <w:rsid w:val="007A6A11"/>
    <w:rsid w:val="007A6BB1"/>
    <w:rsid w:val="007A6C02"/>
    <w:rsid w:val="007A6CBF"/>
    <w:rsid w:val="007A6E10"/>
    <w:rsid w:val="007A6E68"/>
    <w:rsid w:val="007A74AC"/>
    <w:rsid w:val="007A767A"/>
    <w:rsid w:val="007A7987"/>
    <w:rsid w:val="007A7C7A"/>
    <w:rsid w:val="007B03D9"/>
    <w:rsid w:val="007B0557"/>
    <w:rsid w:val="007B097D"/>
    <w:rsid w:val="007B1089"/>
    <w:rsid w:val="007B14E8"/>
    <w:rsid w:val="007B1C11"/>
    <w:rsid w:val="007B1E2D"/>
    <w:rsid w:val="007B2999"/>
    <w:rsid w:val="007B2A86"/>
    <w:rsid w:val="007B2AE2"/>
    <w:rsid w:val="007B2C3C"/>
    <w:rsid w:val="007B2DCC"/>
    <w:rsid w:val="007B346C"/>
    <w:rsid w:val="007B3636"/>
    <w:rsid w:val="007B363B"/>
    <w:rsid w:val="007B3A93"/>
    <w:rsid w:val="007B3F46"/>
    <w:rsid w:val="007B4585"/>
    <w:rsid w:val="007B4661"/>
    <w:rsid w:val="007B47BC"/>
    <w:rsid w:val="007B4CE5"/>
    <w:rsid w:val="007B4DE9"/>
    <w:rsid w:val="007B4FD7"/>
    <w:rsid w:val="007B5264"/>
    <w:rsid w:val="007B54F3"/>
    <w:rsid w:val="007B5555"/>
    <w:rsid w:val="007B5B2E"/>
    <w:rsid w:val="007B5D5A"/>
    <w:rsid w:val="007B5F43"/>
    <w:rsid w:val="007B6689"/>
    <w:rsid w:val="007B6ACB"/>
    <w:rsid w:val="007B6BB7"/>
    <w:rsid w:val="007B6C0E"/>
    <w:rsid w:val="007B7009"/>
    <w:rsid w:val="007B73CA"/>
    <w:rsid w:val="007B748E"/>
    <w:rsid w:val="007B7641"/>
    <w:rsid w:val="007B769B"/>
    <w:rsid w:val="007B77FA"/>
    <w:rsid w:val="007B79A9"/>
    <w:rsid w:val="007C012D"/>
    <w:rsid w:val="007C03C4"/>
    <w:rsid w:val="007C04B9"/>
    <w:rsid w:val="007C0849"/>
    <w:rsid w:val="007C09C2"/>
    <w:rsid w:val="007C0B60"/>
    <w:rsid w:val="007C0E6E"/>
    <w:rsid w:val="007C0EBF"/>
    <w:rsid w:val="007C15BF"/>
    <w:rsid w:val="007C1658"/>
    <w:rsid w:val="007C1783"/>
    <w:rsid w:val="007C17B8"/>
    <w:rsid w:val="007C18EE"/>
    <w:rsid w:val="007C1BDC"/>
    <w:rsid w:val="007C1EE4"/>
    <w:rsid w:val="007C21E5"/>
    <w:rsid w:val="007C25E2"/>
    <w:rsid w:val="007C2B66"/>
    <w:rsid w:val="007C2B88"/>
    <w:rsid w:val="007C2C82"/>
    <w:rsid w:val="007C2D5F"/>
    <w:rsid w:val="007C2EEE"/>
    <w:rsid w:val="007C2FD1"/>
    <w:rsid w:val="007C2FEC"/>
    <w:rsid w:val="007C31C2"/>
    <w:rsid w:val="007C3268"/>
    <w:rsid w:val="007C379D"/>
    <w:rsid w:val="007C3A15"/>
    <w:rsid w:val="007C3B0B"/>
    <w:rsid w:val="007C472B"/>
    <w:rsid w:val="007C47E9"/>
    <w:rsid w:val="007C50FB"/>
    <w:rsid w:val="007C59A3"/>
    <w:rsid w:val="007C5B5D"/>
    <w:rsid w:val="007C5D62"/>
    <w:rsid w:val="007C5F00"/>
    <w:rsid w:val="007C601D"/>
    <w:rsid w:val="007C615D"/>
    <w:rsid w:val="007C65AD"/>
    <w:rsid w:val="007C6721"/>
    <w:rsid w:val="007C698D"/>
    <w:rsid w:val="007C6AB0"/>
    <w:rsid w:val="007C7211"/>
    <w:rsid w:val="007C725C"/>
    <w:rsid w:val="007C7849"/>
    <w:rsid w:val="007D003E"/>
    <w:rsid w:val="007D05B2"/>
    <w:rsid w:val="007D06B3"/>
    <w:rsid w:val="007D0816"/>
    <w:rsid w:val="007D0978"/>
    <w:rsid w:val="007D0B12"/>
    <w:rsid w:val="007D0DDF"/>
    <w:rsid w:val="007D118C"/>
    <w:rsid w:val="007D127E"/>
    <w:rsid w:val="007D1900"/>
    <w:rsid w:val="007D1E1C"/>
    <w:rsid w:val="007D1FA1"/>
    <w:rsid w:val="007D20AB"/>
    <w:rsid w:val="007D212F"/>
    <w:rsid w:val="007D227B"/>
    <w:rsid w:val="007D28BB"/>
    <w:rsid w:val="007D2C69"/>
    <w:rsid w:val="007D2C98"/>
    <w:rsid w:val="007D2F42"/>
    <w:rsid w:val="007D31B1"/>
    <w:rsid w:val="007D3312"/>
    <w:rsid w:val="007D34E2"/>
    <w:rsid w:val="007D34FC"/>
    <w:rsid w:val="007D358D"/>
    <w:rsid w:val="007D384B"/>
    <w:rsid w:val="007D390A"/>
    <w:rsid w:val="007D3972"/>
    <w:rsid w:val="007D3B2F"/>
    <w:rsid w:val="007D3CA5"/>
    <w:rsid w:val="007D3CDF"/>
    <w:rsid w:val="007D401D"/>
    <w:rsid w:val="007D438A"/>
    <w:rsid w:val="007D45E0"/>
    <w:rsid w:val="007D45E7"/>
    <w:rsid w:val="007D46B0"/>
    <w:rsid w:val="007D472B"/>
    <w:rsid w:val="007D4A9D"/>
    <w:rsid w:val="007D5141"/>
    <w:rsid w:val="007D517C"/>
    <w:rsid w:val="007D521F"/>
    <w:rsid w:val="007D55E9"/>
    <w:rsid w:val="007D5A6F"/>
    <w:rsid w:val="007D5A7C"/>
    <w:rsid w:val="007D5AEE"/>
    <w:rsid w:val="007D62AA"/>
    <w:rsid w:val="007D64D4"/>
    <w:rsid w:val="007D6529"/>
    <w:rsid w:val="007D65DB"/>
    <w:rsid w:val="007D685C"/>
    <w:rsid w:val="007D6BC4"/>
    <w:rsid w:val="007D6E7D"/>
    <w:rsid w:val="007D6F81"/>
    <w:rsid w:val="007D6FC8"/>
    <w:rsid w:val="007D7018"/>
    <w:rsid w:val="007D7909"/>
    <w:rsid w:val="007D79EB"/>
    <w:rsid w:val="007D7FA0"/>
    <w:rsid w:val="007E0157"/>
    <w:rsid w:val="007E0283"/>
    <w:rsid w:val="007E04F9"/>
    <w:rsid w:val="007E056D"/>
    <w:rsid w:val="007E0613"/>
    <w:rsid w:val="007E0F26"/>
    <w:rsid w:val="007E14E3"/>
    <w:rsid w:val="007E15A0"/>
    <w:rsid w:val="007E17D7"/>
    <w:rsid w:val="007E1838"/>
    <w:rsid w:val="007E192A"/>
    <w:rsid w:val="007E1C72"/>
    <w:rsid w:val="007E1CB5"/>
    <w:rsid w:val="007E226A"/>
    <w:rsid w:val="007E2285"/>
    <w:rsid w:val="007E24C2"/>
    <w:rsid w:val="007E24CC"/>
    <w:rsid w:val="007E2A7C"/>
    <w:rsid w:val="007E311D"/>
    <w:rsid w:val="007E321F"/>
    <w:rsid w:val="007E35A2"/>
    <w:rsid w:val="007E381A"/>
    <w:rsid w:val="007E3E01"/>
    <w:rsid w:val="007E3EBC"/>
    <w:rsid w:val="007E3F1B"/>
    <w:rsid w:val="007E40DE"/>
    <w:rsid w:val="007E424A"/>
    <w:rsid w:val="007E4562"/>
    <w:rsid w:val="007E46DC"/>
    <w:rsid w:val="007E4BE9"/>
    <w:rsid w:val="007E4D9A"/>
    <w:rsid w:val="007E52B1"/>
    <w:rsid w:val="007E5944"/>
    <w:rsid w:val="007E59CB"/>
    <w:rsid w:val="007E59EC"/>
    <w:rsid w:val="007E5AE7"/>
    <w:rsid w:val="007E5BC2"/>
    <w:rsid w:val="007E5BC4"/>
    <w:rsid w:val="007E5D4B"/>
    <w:rsid w:val="007E61F8"/>
    <w:rsid w:val="007E6456"/>
    <w:rsid w:val="007E6511"/>
    <w:rsid w:val="007E6685"/>
    <w:rsid w:val="007E6843"/>
    <w:rsid w:val="007E6A6F"/>
    <w:rsid w:val="007E6FE0"/>
    <w:rsid w:val="007E7126"/>
    <w:rsid w:val="007E71F8"/>
    <w:rsid w:val="007E77FE"/>
    <w:rsid w:val="007E7B10"/>
    <w:rsid w:val="007E7BF0"/>
    <w:rsid w:val="007E7F0C"/>
    <w:rsid w:val="007F052D"/>
    <w:rsid w:val="007F058F"/>
    <w:rsid w:val="007F0A92"/>
    <w:rsid w:val="007F0F7C"/>
    <w:rsid w:val="007F12EE"/>
    <w:rsid w:val="007F1569"/>
    <w:rsid w:val="007F1AC9"/>
    <w:rsid w:val="007F1B29"/>
    <w:rsid w:val="007F2741"/>
    <w:rsid w:val="007F284D"/>
    <w:rsid w:val="007F28A0"/>
    <w:rsid w:val="007F2E7F"/>
    <w:rsid w:val="007F379A"/>
    <w:rsid w:val="007F39E5"/>
    <w:rsid w:val="007F3E81"/>
    <w:rsid w:val="007F3F6F"/>
    <w:rsid w:val="007F407F"/>
    <w:rsid w:val="007F40BA"/>
    <w:rsid w:val="007F417A"/>
    <w:rsid w:val="007F43A8"/>
    <w:rsid w:val="007F448C"/>
    <w:rsid w:val="007F44E9"/>
    <w:rsid w:val="007F453B"/>
    <w:rsid w:val="007F46A4"/>
    <w:rsid w:val="007F4D6B"/>
    <w:rsid w:val="007F4EA8"/>
    <w:rsid w:val="007F4F04"/>
    <w:rsid w:val="007F53DD"/>
    <w:rsid w:val="007F55A8"/>
    <w:rsid w:val="007F55F8"/>
    <w:rsid w:val="007F5618"/>
    <w:rsid w:val="007F56D0"/>
    <w:rsid w:val="007F5F8C"/>
    <w:rsid w:val="007F63CC"/>
    <w:rsid w:val="007F696C"/>
    <w:rsid w:val="007F6C9E"/>
    <w:rsid w:val="007F6D58"/>
    <w:rsid w:val="007F72A7"/>
    <w:rsid w:val="007F7325"/>
    <w:rsid w:val="007F7526"/>
    <w:rsid w:val="007F75F4"/>
    <w:rsid w:val="007F79AD"/>
    <w:rsid w:val="007F7ABD"/>
    <w:rsid w:val="00800A4D"/>
    <w:rsid w:val="00800BC6"/>
    <w:rsid w:val="00800F97"/>
    <w:rsid w:val="0080167B"/>
    <w:rsid w:val="0080172D"/>
    <w:rsid w:val="00801A15"/>
    <w:rsid w:val="0080236F"/>
    <w:rsid w:val="0080256B"/>
    <w:rsid w:val="008030F8"/>
    <w:rsid w:val="00803539"/>
    <w:rsid w:val="008036AA"/>
    <w:rsid w:val="008038A7"/>
    <w:rsid w:val="0080397E"/>
    <w:rsid w:val="00803C9A"/>
    <w:rsid w:val="00803E01"/>
    <w:rsid w:val="00804379"/>
    <w:rsid w:val="00804585"/>
    <w:rsid w:val="008045E4"/>
    <w:rsid w:val="008046FB"/>
    <w:rsid w:val="008047CD"/>
    <w:rsid w:val="00804B09"/>
    <w:rsid w:val="00804E79"/>
    <w:rsid w:val="00804F4F"/>
    <w:rsid w:val="0080502B"/>
    <w:rsid w:val="008052F2"/>
    <w:rsid w:val="0080543C"/>
    <w:rsid w:val="008061FA"/>
    <w:rsid w:val="0080640F"/>
    <w:rsid w:val="00806472"/>
    <w:rsid w:val="008064D2"/>
    <w:rsid w:val="008065F2"/>
    <w:rsid w:val="00806B7A"/>
    <w:rsid w:val="0080757D"/>
    <w:rsid w:val="008076A1"/>
    <w:rsid w:val="008076BA"/>
    <w:rsid w:val="008103C2"/>
    <w:rsid w:val="0081056E"/>
    <w:rsid w:val="008107AE"/>
    <w:rsid w:val="0081089D"/>
    <w:rsid w:val="008109A2"/>
    <w:rsid w:val="00810A37"/>
    <w:rsid w:val="00810F5A"/>
    <w:rsid w:val="0081146A"/>
    <w:rsid w:val="008115AF"/>
    <w:rsid w:val="0081172B"/>
    <w:rsid w:val="008119F9"/>
    <w:rsid w:val="008120DC"/>
    <w:rsid w:val="00812E49"/>
    <w:rsid w:val="00812F46"/>
    <w:rsid w:val="0081309E"/>
    <w:rsid w:val="008149BD"/>
    <w:rsid w:val="00814A13"/>
    <w:rsid w:val="00814DFE"/>
    <w:rsid w:val="00815296"/>
    <w:rsid w:val="008152CA"/>
    <w:rsid w:val="0081535E"/>
    <w:rsid w:val="0081536C"/>
    <w:rsid w:val="00815536"/>
    <w:rsid w:val="008158E0"/>
    <w:rsid w:val="00815A66"/>
    <w:rsid w:val="00815AD6"/>
    <w:rsid w:val="00815BCC"/>
    <w:rsid w:val="00815CBC"/>
    <w:rsid w:val="00815CC0"/>
    <w:rsid w:val="00815EB2"/>
    <w:rsid w:val="00816017"/>
    <w:rsid w:val="008162BD"/>
    <w:rsid w:val="008163B4"/>
    <w:rsid w:val="008163BA"/>
    <w:rsid w:val="00816B31"/>
    <w:rsid w:val="00816EA7"/>
    <w:rsid w:val="008176F6"/>
    <w:rsid w:val="00817B73"/>
    <w:rsid w:val="00817D3E"/>
    <w:rsid w:val="00817F21"/>
    <w:rsid w:val="008200E5"/>
    <w:rsid w:val="00820327"/>
    <w:rsid w:val="008206D4"/>
    <w:rsid w:val="0082082A"/>
    <w:rsid w:val="00820898"/>
    <w:rsid w:val="00821094"/>
    <w:rsid w:val="00821358"/>
    <w:rsid w:val="00821718"/>
    <w:rsid w:val="0082193F"/>
    <w:rsid w:val="00821C2E"/>
    <w:rsid w:val="00821ECE"/>
    <w:rsid w:val="00822A08"/>
    <w:rsid w:val="00822A2C"/>
    <w:rsid w:val="00823483"/>
    <w:rsid w:val="008236EC"/>
    <w:rsid w:val="00823919"/>
    <w:rsid w:val="00823964"/>
    <w:rsid w:val="00823BD4"/>
    <w:rsid w:val="00823E34"/>
    <w:rsid w:val="0082411A"/>
    <w:rsid w:val="008243FC"/>
    <w:rsid w:val="00824464"/>
    <w:rsid w:val="00824558"/>
    <w:rsid w:val="008247AB"/>
    <w:rsid w:val="00824A4F"/>
    <w:rsid w:val="00824F67"/>
    <w:rsid w:val="00825420"/>
    <w:rsid w:val="00825942"/>
    <w:rsid w:val="00825C13"/>
    <w:rsid w:val="008262C4"/>
    <w:rsid w:val="00826CD7"/>
    <w:rsid w:val="00826E77"/>
    <w:rsid w:val="00826F4C"/>
    <w:rsid w:val="00827304"/>
    <w:rsid w:val="008275CB"/>
    <w:rsid w:val="00827987"/>
    <w:rsid w:val="00827A2E"/>
    <w:rsid w:val="008303DE"/>
    <w:rsid w:val="00830449"/>
    <w:rsid w:val="00830798"/>
    <w:rsid w:val="0083095E"/>
    <w:rsid w:val="008309FA"/>
    <w:rsid w:val="00830AA5"/>
    <w:rsid w:val="00830E7F"/>
    <w:rsid w:val="008311F2"/>
    <w:rsid w:val="008312E9"/>
    <w:rsid w:val="008314DB"/>
    <w:rsid w:val="00833033"/>
    <w:rsid w:val="0083308B"/>
    <w:rsid w:val="0083308C"/>
    <w:rsid w:val="00833491"/>
    <w:rsid w:val="0083369A"/>
    <w:rsid w:val="00833789"/>
    <w:rsid w:val="008339D2"/>
    <w:rsid w:val="008340C7"/>
    <w:rsid w:val="008343A8"/>
    <w:rsid w:val="0083441A"/>
    <w:rsid w:val="0083461C"/>
    <w:rsid w:val="00834EDF"/>
    <w:rsid w:val="008351DF"/>
    <w:rsid w:val="00835298"/>
    <w:rsid w:val="00835399"/>
    <w:rsid w:val="00835566"/>
    <w:rsid w:val="00835BB2"/>
    <w:rsid w:val="00836552"/>
    <w:rsid w:val="0083697C"/>
    <w:rsid w:val="00836D47"/>
    <w:rsid w:val="00836DA4"/>
    <w:rsid w:val="008374C6"/>
    <w:rsid w:val="00837AC8"/>
    <w:rsid w:val="008401C6"/>
    <w:rsid w:val="008402D9"/>
    <w:rsid w:val="008407F2"/>
    <w:rsid w:val="008409D3"/>
    <w:rsid w:val="00840D88"/>
    <w:rsid w:val="00840E63"/>
    <w:rsid w:val="00841362"/>
    <w:rsid w:val="00841596"/>
    <w:rsid w:val="00841A65"/>
    <w:rsid w:val="00841AB2"/>
    <w:rsid w:val="00841F6D"/>
    <w:rsid w:val="00841FC1"/>
    <w:rsid w:val="00842394"/>
    <w:rsid w:val="0084257A"/>
    <w:rsid w:val="0084267A"/>
    <w:rsid w:val="008426A5"/>
    <w:rsid w:val="00842915"/>
    <w:rsid w:val="00842BDF"/>
    <w:rsid w:val="008430CF"/>
    <w:rsid w:val="0084350D"/>
    <w:rsid w:val="00843F8C"/>
    <w:rsid w:val="008441C6"/>
    <w:rsid w:val="008442A3"/>
    <w:rsid w:val="0084433B"/>
    <w:rsid w:val="0084437C"/>
    <w:rsid w:val="00844611"/>
    <w:rsid w:val="00844CA1"/>
    <w:rsid w:val="00844EDF"/>
    <w:rsid w:val="008452A2"/>
    <w:rsid w:val="00845C21"/>
    <w:rsid w:val="00845F9A"/>
    <w:rsid w:val="008461D4"/>
    <w:rsid w:val="00846641"/>
    <w:rsid w:val="00846646"/>
    <w:rsid w:val="008469D8"/>
    <w:rsid w:val="00846A20"/>
    <w:rsid w:val="00846B52"/>
    <w:rsid w:val="00847782"/>
    <w:rsid w:val="008477B7"/>
    <w:rsid w:val="00847CD1"/>
    <w:rsid w:val="00847DBA"/>
    <w:rsid w:val="00847E43"/>
    <w:rsid w:val="00847EB9"/>
    <w:rsid w:val="00850045"/>
    <w:rsid w:val="00850499"/>
    <w:rsid w:val="008504D9"/>
    <w:rsid w:val="00850681"/>
    <w:rsid w:val="00850719"/>
    <w:rsid w:val="00850BB7"/>
    <w:rsid w:val="00850DA4"/>
    <w:rsid w:val="00850FFA"/>
    <w:rsid w:val="008511D5"/>
    <w:rsid w:val="00851528"/>
    <w:rsid w:val="008515D0"/>
    <w:rsid w:val="00851856"/>
    <w:rsid w:val="00851FDC"/>
    <w:rsid w:val="0085227E"/>
    <w:rsid w:val="00852511"/>
    <w:rsid w:val="00852894"/>
    <w:rsid w:val="00852903"/>
    <w:rsid w:val="00852D21"/>
    <w:rsid w:val="00852F9D"/>
    <w:rsid w:val="008532E2"/>
    <w:rsid w:val="0085358B"/>
    <w:rsid w:val="008539A6"/>
    <w:rsid w:val="00853C69"/>
    <w:rsid w:val="00853CAD"/>
    <w:rsid w:val="00853DA9"/>
    <w:rsid w:val="0085401F"/>
    <w:rsid w:val="00854EFE"/>
    <w:rsid w:val="00854FBC"/>
    <w:rsid w:val="00855003"/>
    <w:rsid w:val="00855077"/>
    <w:rsid w:val="00855399"/>
    <w:rsid w:val="00855422"/>
    <w:rsid w:val="0085556B"/>
    <w:rsid w:val="008557E9"/>
    <w:rsid w:val="008558C7"/>
    <w:rsid w:val="00855B6C"/>
    <w:rsid w:val="00855C66"/>
    <w:rsid w:val="00855CBF"/>
    <w:rsid w:val="00856124"/>
    <w:rsid w:val="00856483"/>
    <w:rsid w:val="008565A0"/>
    <w:rsid w:val="00856727"/>
    <w:rsid w:val="008568A0"/>
    <w:rsid w:val="00856A05"/>
    <w:rsid w:val="0085741C"/>
    <w:rsid w:val="00857684"/>
    <w:rsid w:val="008577C1"/>
    <w:rsid w:val="00857CCA"/>
    <w:rsid w:val="00857D74"/>
    <w:rsid w:val="00860058"/>
    <w:rsid w:val="0086013A"/>
    <w:rsid w:val="0086027B"/>
    <w:rsid w:val="008604DC"/>
    <w:rsid w:val="00860FF7"/>
    <w:rsid w:val="00861130"/>
    <w:rsid w:val="00861328"/>
    <w:rsid w:val="00861583"/>
    <w:rsid w:val="008615D5"/>
    <w:rsid w:val="00861634"/>
    <w:rsid w:val="008617AA"/>
    <w:rsid w:val="00861AA1"/>
    <w:rsid w:val="00861C12"/>
    <w:rsid w:val="00861C54"/>
    <w:rsid w:val="00861F58"/>
    <w:rsid w:val="00862130"/>
    <w:rsid w:val="00862241"/>
    <w:rsid w:val="0086261C"/>
    <w:rsid w:val="00862C34"/>
    <w:rsid w:val="00862CDF"/>
    <w:rsid w:val="00862EEF"/>
    <w:rsid w:val="008631F6"/>
    <w:rsid w:val="0086341E"/>
    <w:rsid w:val="0086393D"/>
    <w:rsid w:val="008639F9"/>
    <w:rsid w:val="00863FAB"/>
    <w:rsid w:val="008642AC"/>
    <w:rsid w:val="00864591"/>
    <w:rsid w:val="0086479B"/>
    <w:rsid w:val="00864868"/>
    <w:rsid w:val="00864AB5"/>
    <w:rsid w:val="00864B36"/>
    <w:rsid w:val="00864BB3"/>
    <w:rsid w:val="00864FB2"/>
    <w:rsid w:val="00864FD6"/>
    <w:rsid w:val="00865088"/>
    <w:rsid w:val="00865089"/>
    <w:rsid w:val="008653C8"/>
    <w:rsid w:val="008656A7"/>
    <w:rsid w:val="008658E4"/>
    <w:rsid w:val="00865F88"/>
    <w:rsid w:val="0086603B"/>
    <w:rsid w:val="008662A0"/>
    <w:rsid w:val="00866432"/>
    <w:rsid w:val="008664F7"/>
    <w:rsid w:val="00866C5F"/>
    <w:rsid w:val="00866DC2"/>
    <w:rsid w:val="0086733F"/>
    <w:rsid w:val="0086743E"/>
    <w:rsid w:val="008677D6"/>
    <w:rsid w:val="0086786C"/>
    <w:rsid w:val="008679BA"/>
    <w:rsid w:val="00867A5A"/>
    <w:rsid w:val="00867ED1"/>
    <w:rsid w:val="008700B3"/>
    <w:rsid w:val="00870370"/>
    <w:rsid w:val="00870597"/>
    <w:rsid w:val="008708C5"/>
    <w:rsid w:val="0087096F"/>
    <w:rsid w:val="008711C9"/>
    <w:rsid w:val="008716F5"/>
    <w:rsid w:val="00871E85"/>
    <w:rsid w:val="00872059"/>
    <w:rsid w:val="008725B5"/>
    <w:rsid w:val="0087284B"/>
    <w:rsid w:val="00872D3E"/>
    <w:rsid w:val="00872D73"/>
    <w:rsid w:val="00872E1D"/>
    <w:rsid w:val="008733A8"/>
    <w:rsid w:val="0087341B"/>
    <w:rsid w:val="008734B7"/>
    <w:rsid w:val="008734C1"/>
    <w:rsid w:val="0087363D"/>
    <w:rsid w:val="0087367B"/>
    <w:rsid w:val="0087399D"/>
    <w:rsid w:val="00873D94"/>
    <w:rsid w:val="00874217"/>
    <w:rsid w:val="0087442C"/>
    <w:rsid w:val="008746EA"/>
    <w:rsid w:val="00874D56"/>
    <w:rsid w:val="00874F93"/>
    <w:rsid w:val="00875150"/>
    <w:rsid w:val="0087524A"/>
    <w:rsid w:val="00875286"/>
    <w:rsid w:val="008760EF"/>
    <w:rsid w:val="0087656C"/>
    <w:rsid w:val="00876BBB"/>
    <w:rsid w:val="00876F9C"/>
    <w:rsid w:val="008770B2"/>
    <w:rsid w:val="008773E9"/>
    <w:rsid w:val="00877619"/>
    <w:rsid w:val="008777CD"/>
    <w:rsid w:val="008779F5"/>
    <w:rsid w:val="00877C13"/>
    <w:rsid w:val="00877F6C"/>
    <w:rsid w:val="008801A9"/>
    <w:rsid w:val="0088035D"/>
    <w:rsid w:val="00880E95"/>
    <w:rsid w:val="00880EB8"/>
    <w:rsid w:val="00881023"/>
    <w:rsid w:val="00881321"/>
    <w:rsid w:val="008816E7"/>
    <w:rsid w:val="00881806"/>
    <w:rsid w:val="00881969"/>
    <w:rsid w:val="00881B98"/>
    <w:rsid w:val="00881D9B"/>
    <w:rsid w:val="00882A79"/>
    <w:rsid w:val="00882EB0"/>
    <w:rsid w:val="00883015"/>
    <w:rsid w:val="0088306B"/>
    <w:rsid w:val="00883336"/>
    <w:rsid w:val="0088342E"/>
    <w:rsid w:val="008837C0"/>
    <w:rsid w:val="008837F4"/>
    <w:rsid w:val="00883ADF"/>
    <w:rsid w:val="00883DDA"/>
    <w:rsid w:val="00883E29"/>
    <w:rsid w:val="00883E5E"/>
    <w:rsid w:val="00883F31"/>
    <w:rsid w:val="00883F39"/>
    <w:rsid w:val="00884025"/>
    <w:rsid w:val="00884186"/>
    <w:rsid w:val="00884343"/>
    <w:rsid w:val="008845C4"/>
    <w:rsid w:val="008845D9"/>
    <w:rsid w:val="00884D14"/>
    <w:rsid w:val="0088514A"/>
    <w:rsid w:val="00885418"/>
    <w:rsid w:val="0088549E"/>
    <w:rsid w:val="008855A2"/>
    <w:rsid w:val="008855C5"/>
    <w:rsid w:val="0088562A"/>
    <w:rsid w:val="00885768"/>
    <w:rsid w:val="00885A43"/>
    <w:rsid w:val="00885A80"/>
    <w:rsid w:val="00885DBE"/>
    <w:rsid w:val="0088623A"/>
    <w:rsid w:val="0088683E"/>
    <w:rsid w:val="00886893"/>
    <w:rsid w:val="00886944"/>
    <w:rsid w:val="00886ED2"/>
    <w:rsid w:val="00886FFF"/>
    <w:rsid w:val="0088731A"/>
    <w:rsid w:val="00887AD7"/>
    <w:rsid w:val="00887AE8"/>
    <w:rsid w:val="00887D8E"/>
    <w:rsid w:val="008902AC"/>
    <w:rsid w:val="00890716"/>
    <w:rsid w:val="00890922"/>
    <w:rsid w:val="00890972"/>
    <w:rsid w:val="00890C1A"/>
    <w:rsid w:val="00890CC9"/>
    <w:rsid w:val="00890F50"/>
    <w:rsid w:val="00890F6F"/>
    <w:rsid w:val="00890F93"/>
    <w:rsid w:val="008919CF"/>
    <w:rsid w:val="008919EE"/>
    <w:rsid w:val="00891A17"/>
    <w:rsid w:val="00891E22"/>
    <w:rsid w:val="0089202B"/>
    <w:rsid w:val="008920FC"/>
    <w:rsid w:val="0089212E"/>
    <w:rsid w:val="008923F7"/>
    <w:rsid w:val="008924F5"/>
    <w:rsid w:val="008925DC"/>
    <w:rsid w:val="008929F5"/>
    <w:rsid w:val="00892D7F"/>
    <w:rsid w:val="00892F7F"/>
    <w:rsid w:val="00893413"/>
    <w:rsid w:val="00893417"/>
    <w:rsid w:val="00893647"/>
    <w:rsid w:val="00893898"/>
    <w:rsid w:val="00893BCC"/>
    <w:rsid w:val="00893FD8"/>
    <w:rsid w:val="008948E4"/>
    <w:rsid w:val="008949D6"/>
    <w:rsid w:val="00894C51"/>
    <w:rsid w:val="00894D89"/>
    <w:rsid w:val="00894E84"/>
    <w:rsid w:val="00894F03"/>
    <w:rsid w:val="00894F8F"/>
    <w:rsid w:val="00895158"/>
    <w:rsid w:val="008953B4"/>
    <w:rsid w:val="008956E4"/>
    <w:rsid w:val="0089585E"/>
    <w:rsid w:val="00895FF0"/>
    <w:rsid w:val="0089609B"/>
    <w:rsid w:val="00896525"/>
    <w:rsid w:val="00896B1D"/>
    <w:rsid w:val="00896BBD"/>
    <w:rsid w:val="00896F2C"/>
    <w:rsid w:val="00896F84"/>
    <w:rsid w:val="00897144"/>
    <w:rsid w:val="008972B0"/>
    <w:rsid w:val="008972B6"/>
    <w:rsid w:val="00897760"/>
    <w:rsid w:val="00897768"/>
    <w:rsid w:val="008A0150"/>
    <w:rsid w:val="008A0510"/>
    <w:rsid w:val="008A085F"/>
    <w:rsid w:val="008A0EDE"/>
    <w:rsid w:val="008A1189"/>
    <w:rsid w:val="008A11C4"/>
    <w:rsid w:val="008A1285"/>
    <w:rsid w:val="008A15AB"/>
    <w:rsid w:val="008A161C"/>
    <w:rsid w:val="008A18E1"/>
    <w:rsid w:val="008A1912"/>
    <w:rsid w:val="008A1B45"/>
    <w:rsid w:val="008A1CC1"/>
    <w:rsid w:val="008A2203"/>
    <w:rsid w:val="008A226A"/>
    <w:rsid w:val="008A2326"/>
    <w:rsid w:val="008A24E1"/>
    <w:rsid w:val="008A2FA8"/>
    <w:rsid w:val="008A2FD7"/>
    <w:rsid w:val="008A34A9"/>
    <w:rsid w:val="008A3589"/>
    <w:rsid w:val="008A3C4B"/>
    <w:rsid w:val="008A3DAE"/>
    <w:rsid w:val="008A3E60"/>
    <w:rsid w:val="008A3EB4"/>
    <w:rsid w:val="008A3ECA"/>
    <w:rsid w:val="008A3F19"/>
    <w:rsid w:val="008A40E8"/>
    <w:rsid w:val="008A4160"/>
    <w:rsid w:val="008A4167"/>
    <w:rsid w:val="008A418B"/>
    <w:rsid w:val="008A42A2"/>
    <w:rsid w:val="008A4686"/>
    <w:rsid w:val="008A4B8E"/>
    <w:rsid w:val="008A4D4A"/>
    <w:rsid w:val="008A5072"/>
    <w:rsid w:val="008A516C"/>
    <w:rsid w:val="008A5343"/>
    <w:rsid w:val="008A6315"/>
    <w:rsid w:val="008A6561"/>
    <w:rsid w:val="008A66CE"/>
    <w:rsid w:val="008A67F4"/>
    <w:rsid w:val="008A69D5"/>
    <w:rsid w:val="008A6A23"/>
    <w:rsid w:val="008A6CAB"/>
    <w:rsid w:val="008A7794"/>
    <w:rsid w:val="008A79CB"/>
    <w:rsid w:val="008A7A90"/>
    <w:rsid w:val="008A7C17"/>
    <w:rsid w:val="008A7C6D"/>
    <w:rsid w:val="008A7D2E"/>
    <w:rsid w:val="008A7FA5"/>
    <w:rsid w:val="008B01B4"/>
    <w:rsid w:val="008B0321"/>
    <w:rsid w:val="008B04EC"/>
    <w:rsid w:val="008B06EA"/>
    <w:rsid w:val="008B0C71"/>
    <w:rsid w:val="008B0E1B"/>
    <w:rsid w:val="008B1182"/>
    <w:rsid w:val="008B12FA"/>
    <w:rsid w:val="008B1430"/>
    <w:rsid w:val="008B14D4"/>
    <w:rsid w:val="008B16E1"/>
    <w:rsid w:val="008B217C"/>
    <w:rsid w:val="008B21B5"/>
    <w:rsid w:val="008B24EC"/>
    <w:rsid w:val="008B28BA"/>
    <w:rsid w:val="008B2969"/>
    <w:rsid w:val="008B2A95"/>
    <w:rsid w:val="008B2CC6"/>
    <w:rsid w:val="008B2F20"/>
    <w:rsid w:val="008B35B8"/>
    <w:rsid w:val="008B3B49"/>
    <w:rsid w:val="008B3C85"/>
    <w:rsid w:val="008B3E83"/>
    <w:rsid w:val="008B45EE"/>
    <w:rsid w:val="008B47BB"/>
    <w:rsid w:val="008B4BC2"/>
    <w:rsid w:val="008B4CFB"/>
    <w:rsid w:val="008B50D4"/>
    <w:rsid w:val="008B50DB"/>
    <w:rsid w:val="008B526B"/>
    <w:rsid w:val="008B54EB"/>
    <w:rsid w:val="008B5782"/>
    <w:rsid w:val="008B5AB7"/>
    <w:rsid w:val="008B6656"/>
    <w:rsid w:val="008B6A4F"/>
    <w:rsid w:val="008B6B84"/>
    <w:rsid w:val="008B75A4"/>
    <w:rsid w:val="008B7848"/>
    <w:rsid w:val="008C041E"/>
    <w:rsid w:val="008C0541"/>
    <w:rsid w:val="008C0D5E"/>
    <w:rsid w:val="008C0FAB"/>
    <w:rsid w:val="008C1268"/>
    <w:rsid w:val="008C19B8"/>
    <w:rsid w:val="008C1BDE"/>
    <w:rsid w:val="008C1C9B"/>
    <w:rsid w:val="008C1DD5"/>
    <w:rsid w:val="008C1F69"/>
    <w:rsid w:val="008C202E"/>
    <w:rsid w:val="008C2087"/>
    <w:rsid w:val="008C20C6"/>
    <w:rsid w:val="008C2680"/>
    <w:rsid w:val="008C2AA4"/>
    <w:rsid w:val="008C2D46"/>
    <w:rsid w:val="008C2D53"/>
    <w:rsid w:val="008C3004"/>
    <w:rsid w:val="008C3D40"/>
    <w:rsid w:val="008C45D6"/>
    <w:rsid w:val="008C4A62"/>
    <w:rsid w:val="008C4DDA"/>
    <w:rsid w:val="008C52BC"/>
    <w:rsid w:val="008C5333"/>
    <w:rsid w:val="008C5418"/>
    <w:rsid w:val="008C54EF"/>
    <w:rsid w:val="008C55E2"/>
    <w:rsid w:val="008C5B97"/>
    <w:rsid w:val="008C5F3C"/>
    <w:rsid w:val="008C5F80"/>
    <w:rsid w:val="008C601E"/>
    <w:rsid w:val="008C6081"/>
    <w:rsid w:val="008C6107"/>
    <w:rsid w:val="008C654A"/>
    <w:rsid w:val="008C67E9"/>
    <w:rsid w:val="008C69A7"/>
    <w:rsid w:val="008C69BF"/>
    <w:rsid w:val="008C6B2B"/>
    <w:rsid w:val="008C6D04"/>
    <w:rsid w:val="008C6E5F"/>
    <w:rsid w:val="008C76C9"/>
    <w:rsid w:val="008C7A24"/>
    <w:rsid w:val="008C7CFA"/>
    <w:rsid w:val="008D0121"/>
    <w:rsid w:val="008D025E"/>
    <w:rsid w:val="008D0443"/>
    <w:rsid w:val="008D078F"/>
    <w:rsid w:val="008D0A1D"/>
    <w:rsid w:val="008D0AD9"/>
    <w:rsid w:val="008D0B1B"/>
    <w:rsid w:val="008D0EC4"/>
    <w:rsid w:val="008D0F69"/>
    <w:rsid w:val="008D168B"/>
    <w:rsid w:val="008D1803"/>
    <w:rsid w:val="008D1830"/>
    <w:rsid w:val="008D19A6"/>
    <w:rsid w:val="008D1A19"/>
    <w:rsid w:val="008D1AD9"/>
    <w:rsid w:val="008D1E43"/>
    <w:rsid w:val="008D2109"/>
    <w:rsid w:val="008D235F"/>
    <w:rsid w:val="008D23CF"/>
    <w:rsid w:val="008D25B1"/>
    <w:rsid w:val="008D27D1"/>
    <w:rsid w:val="008D2AD0"/>
    <w:rsid w:val="008D2C32"/>
    <w:rsid w:val="008D2CE6"/>
    <w:rsid w:val="008D2F70"/>
    <w:rsid w:val="008D31CF"/>
    <w:rsid w:val="008D36E3"/>
    <w:rsid w:val="008D3A82"/>
    <w:rsid w:val="008D3C57"/>
    <w:rsid w:val="008D4505"/>
    <w:rsid w:val="008D47C7"/>
    <w:rsid w:val="008D4A76"/>
    <w:rsid w:val="008D4B00"/>
    <w:rsid w:val="008D4DCB"/>
    <w:rsid w:val="008D4F3D"/>
    <w:rsid w:val="008D533F"/>
    <w:rsid w:val="008D5414"/>
    <w:rsid w:val="008D560B"/>
    <w:rsid w:val="008D5A43"/>
    <w:rsid w:val="008D5D88"/>
    <w:rsid w:val="008D5D9F"/>
    <w:rsid w:val="008D5DF8"/>
    <w:rsid w:val="008D612F"/>
    <w:rsid w:val="008D6173"/>
    <w:rsid w:val="008D6A92"/>
    <w:rsid w:val="008D6D69"/>
    <w:rsid w:val="008D71F5"/>
    <w:rsid w:val="008D7D6B"/>
    <w:rsid w:val="008D7E81"/>
    <w:rsid w:val="008E0198"/>
    <w:rsid w:val="008E05BC"/>
    <w:rsid w:val="008E0804"/>
    <w:rsid w:val="008E0906"/>
    <w:rsid w:val="008E0C76"/>
    <w:rsid w:val="008E15B9"/>
    <w:rsid w:val="008E1A69"/>
    <w:rsid w:val="008E1C2A"/>
    <w:rsid w:val="008E1D69"/>
    <w:rsid w:val="008E1F70"/>
    <w:rsid w:val="008E249E"/>
    <w:rsid w:val="008E2C0A"/>
    <w:rsid w:val="008E2C27"/>
    <w:rsid w:val="008E2CBD"/>
    <w:rsid w:val="008E2F99"/>
    <w:rsid w:val="008E3092"/>
    <w:rsid w:val="008E3598"/>
    <w:rsid w:val="008E35E4"/>
    <w:rsid w:val="008E3671"/>
    <w:rsid w:val="008E3766"/>
    <w:rsid w:val="008E38C0"/>
    <w:rsid w:val="008E3E2D"/>
    <w:rsid w:val="008E3EDA"/>
    <w:rsid w:val="008E415A"/>
    <w:rsid w:val="008E421E"/>
    <w:rsid w:val="008E4225"/>
    <w:rsid w:val="008E42C6"/>
    <w:rsid w:val="008E431C"/>
    <w:rsid w:val="008E4C42"/>
    <w:rsid w:val="008E4EEA"/>
    <w:rsid w:val="008E5122"/>
    <w:rsid w:val="008E51C4"/>
    <w:rsid w:val="008E53B1"/>
    <w:rsid w:val="008E5682"/>
    <w:rsid w:val="008E5859"/>
    <w:rsid w:val="008E5991"/>
    <w:rsid w:val="008E5B84"/>
    <w:rsid w:val="008E5C1A"/>
    <w:rsid w:val="008E5E09"/>
    <w:rsid w:val="008E6194"/>
    <w:rsid w:val="008E696F"/>
    <w:rsid w:val="008E6992"/>
    <w:rsid w:val="008E69C3"/>
    <w:rsid w:val="008E6A70"/>
    <w:rsid w:val="008E6D3B"/>
    <w:rsid w:val="008E6E42"/>
    <w:rsid w:val="008E7048"/>
    <w:rsid w:val="008E7326"/>
    <w:rsid w:val="008E759B"/>
    <w:rsid w:val="008E7C29"/>
    <w:rsid w:val="008E7CE4"/>
    <w:rsid w:val="008E7F5F"/>
    <w:rsid w:val="008F0206"/>
    <w:rsid w:val="008F03BA"/>
    <w:rsid w:val="008F08CD"/>
    <w:rsid w:val="008F0B3F"/>
    <w:rsid w:val="008F0D3E"/>
    <w:rsid w:val="008F1208"/>
    <w:rsid w:val="008F147E"/>
    <w:rsid w:val="008F1913"/>
    <w:rsid w:val="008F1B6D"/>
    <w:rsid w:val="008F1C45"/>
    <w:rsid w:val="008F1E6B"/>
    <w:rsid w:val="008F1E95"/>
    <w:rsid w:val="008F29DE"/>
    <w:rsid w:val="008F2DDE"/>
    <w:rsid w:val="008F332B"/>
    <w:rsid w:val="008F38EE"/>
    <w:rsid w:val="008F3C27"/>
    <w:rsid w:val="008F3C5A"/>
    <w:rsid w:val="008F3E75"/>
    <w:rsid w:val="008F3F9C"/>
    <w:rsid w:val="008F3F9D"/>
    <w:rsid w:val="008F4190"/>
    <w:rsid w:val="008F49DC"/>
    <w:rsid w:val="008F4E6B"/>
    <w:rsid w:val="008F4E84"/>
    <w:rsid w:val="008F50E2"/>
    <w:rsid w:val="008F5687"/>
    <w:rsid w:val="008F5827"/>
    <w:rsid w:val="008F5BB8"/>
    <w:rsid w:val="008F5E26"/>
    <w:rsid w:val="008F605B"/>
    <w:rsid w:val="008F61B4"/>
    <w:rsid w:val="008F666E"/>
    <w:rsid w:val="008F67DB"/>
    <w:rsid w:val="008F6D2F"/>
    <w:rsid w:val="008F6E96"/>
    <w:rsid w:val="008F74FD"/>
    <w:rsid w:val="008F7635"/>
    <w:rsid w:val="008F7828"/>
    <w:rsid w:val="008F7C2D"/>
    <w:rsid w:val="008F7F9D"/>
    <w:rsid w:val="0090042B"/>
    <w:rsid w:val="0090062A"/>
    <w:rsid w:val="0090092F"/>
    <w:rsid w:val="00900C1F"/>
    <w:rsid w:val="00900FA1"/>
    <w:rsid w:val="00901223"/>
    <w:rsid w:val="0090122E"/>
    <w:rsid w:val="00901298"/>
    <w:rsid w:val="00901735"/>
    <w:rsid w:val="009018ED"/>
    <w:rsid w:val="00901AA8"/>
    <w:rsid w:val="00901C25"/>
    <w:rsid w:val="00901C67"/>
    <w:rsid w:val="009020AB"/>
    <w:rsid w:val="00902120"/>
    <w:rsid w:val="00902248"/>
    <w:rsid w:val="00902299"/>
    <w:rsid w:val="00902482"/>
    <w:rsid w:val="00902675"/>
    <w:rsid w:val="00902809"/>
    <w:rsid w:val="0090280E"/>
    <w:rsid w:val="00902A5B"/>
    <w:rsid w:val="00902B87"/>
    <w:rsid w:val="00902CC7"/>
    <w:rsid w:val="00902E9A"/>
    <w:rsid w:val="0090324E"/>
    <w:rsid w:val="00903570"/>
    <w:rsid w:val="009035A2"/>
    <w:rsid w:val="00903902"/>
    <w:rsid w:val="009039D5"/>
    <w:rsid w:val="0090439A"/>
    <w:rsid w:val="00904996"/>
    <w:rsid w:val="00904A34"/>
    <w:rsid w:val="00904B58"/>
    <w:rsid w:val="00904D62"/>
    <w:rsid w:val="00904E16"/>
    <w:rsid w:val="00905182"/>
    <w:rsid w:val="00905669"/>
    <w:rsid w:val="009056C8"/>
    <w:rsid w:val="0090587C"/>
    <w:rsid w:val="0090595E"/>
    <w:rsid w:val="00906011"/>
    <w:rsid w:val="009065AF"/>
    <w:rsid w:val="009069CB"/>
    <w:rsid w:val="00906A8E"/>
    <w:rsid w:val="00906C7E"/>
    <w:rsid w:val="00906FCB"/>
    <w:rsid w:val="009073E0"/>
    <w:rsid w:val="009076EF"/>
    <w:rsid w:val="0090778E"/>
    <w:rsid w:val="009078E0"/>
    <w:rsid w:val="00907A5C"/>
    <w:rsid w:val="00907A87"/>
    <w:rsid w:val="00907BA7"/>
    <w:rsid w:val="00910605"/>
    <w:rsid w:val="009107D1"/>
    <w:rsid w:val="00910DAA"/>
    <w:rsid w:val="00910E41"/>
    <w:rsid w:val="00910EA3"/>
    <w:rsid w:val="0091117E"/>
    <w:rsid w:val="0091128F"/>
    <w:rsid w:val="00911382"/>
    <w:rsid w:val="009113C1"/>
    <w:rsid w:val="009114F7"/>
    <w:rsid w:val="009117C8"/>
    <w:rsid w:val="00911E71"/>
    <w:rsid w:val="00911FAF"/>
    <w:rsid w:val="00912212"/>
    <w:rsid w:val="0091222D"/>
    <w:rsid w:val="009124C5"/>
    <w:rsid w:val="00912975"/>
    <w:rsid w:val="0091319B"/>
    <w:rsid w:val="0091371F"/>
    <w:rsid w:val="00913733"/>
    <w:rsid w:val="009138E5"/>
    <w:rsid w:val="009138EA"/>
    <w:rsid w:val="0091399A"/>
    <w:rsid w:val="00913AD7"/>
    <w:rsid w:val="00913C1E"/>
    <w:rsid w:val="00913F90"/>
    <w:rsid w:val="0091411C"/>
    <w:rsid w:val="00914180"/>
    <w:rsid w:val="00914499"/>
    <w:rsid w:val="00914728"/>
    <w:rsid w:val="00914900"/>
    <w:rsid w:val="00914A01"/>
    <w:rsid w:val="00914C9A"/>
    <w:rsid w:val="00914F8C"/>
    <w:rsid w:val="00914F90"/>
    <w:rsid w:val="00915151"/>
    <w:rsid w:val="00915265"/>
    <w:rsid w:val="0091578B"/>
    <w:rsid w:val="00915A63"/>
    <w:rsid w:val="00915A9D"/>
    <w:rsid w:val="00915F09"/>
    <w:rsid w:val="00915FA1"/>
    <w:rsid w:val="009160C6"/>
    <w:rsid w:val="009166D3"/>
    <w:rsid w:val="009168B5"/>
    <w:rsid w:val="00916D55"/>
    <w:rsid w:val="00916FE4"/>
    <w:rsid w:val="0091783A"/>
    <w:rsid w:val="0091783C"/>
    <w:rsid w:val="009178B7"/>
    <w:rsid w:val="00917B96"/>
    <w:rsid w:val="0092036D"/>
    <w:rsid w:val="0092040A"/>
    <w:rsid w:val="0092044E"/>
    <w:rsid w:val="0092051E"/>
    <w:rsid w:val="009205DC"/>
    <w:rsid w:val="009205DF"/>
    <w:rsid w:val="00920939"/>
    <w:rsid w:val="00920983"/>
    <w:rsid w:val="00920D7B"/>
    <w:rsid w:val="00921129"/>
    <w:rsid w:val="0092150C"/>
    <w:rsid w:val="00921889"/>
    <w:rsid w:val="0092197E"/>
    <w:rsid w:val="00921B23"/>
    <w:rsid w:val="00921D0A"/>
    <w:rsid w:val="00921EB9"/>
    <w:rsid w:val="009220A5"/>
    <w:rsid w:val="009221DF"/>
    <w:rsid w:val="009228AC"/>
    <w:rsid w:val="00922C0C"/>
    <w:rsid w:val="00922E40"/>
    <w:rsid w:val="0092314B"/>
    <w:rsid w:val="00923A3B"/>
    <w:rsid w:val="00923C02"/>
    <w:rsid w:val="00923CB2"/>
    <w:rsid w:val="009240D5"/>
    <w:rsid w:val="0092418C"/>
    <w:rsid w:val="00924198"/>
    <w:rsid w:val="00924203"/>
    <w:rsid w:val="00924233"/>
    <w:rsid w:val="0092428B"/>
    <w:rsid w:val="009243C7"/>
    <w:rsid w:val="009244AC"/>
    <w:rsid w:val="00924C66"/>
    <w:rsid w:val="00924E58"/>
    <w:rsid w:val="009253FA"/>
    <w:rsid w:val="00925529"/>
    <w:rsid w:val="0092621E"/>
    <w:rsid w:val="009264C2"/>
    <w:rsid w:val="00926600"/>
    <w:rsid w:val="00926F05"/>
    <w:rsid w:val="00926FFE"/>
    <w:rsid w:val="00927162"/>
    <w:rsid w:val="0092732B"/>
    <w:rsid w:val="009274C5"/>
    <w:rsid w:val="009274CE"/>
    <w:rsid w:val="00927734"/>
    <w:rsid w:val="00927A6C"/>
    <w:rsid w:val="00927C34"/>
    <w:rsid w:val="0093009E"/>
    <w:rsid w:val="00930173"/>
    <w:rsid w:val="0093028A"/>
    <w:rsid w:val="009304BC"/>
    <w:rsid w:val="00930AC0"/>
    <w:rsid w:val="00930D16"/>
    <w:rsid w:val="00931677"/>
    <w:rsid w:val="00931863"/>
    <w:rsid w:val="00931887"/>
    <w:rsid w:val="009319F5"/>
    <w:rsid w:val="00931B8B"/>
    <w:rsid w:val="00931CC0"/>
    <w:rsid w:val="00931FA3"/>
    <w:rsid w:val="009321B1"/>
    <w:rsid w:val="0093248A"/>
    <w:rsid w:val="00932566"/>
    <w:rsid w:val="009326E7"/>
    <w:rsid w:val="00932728"/>
    <w:rsid w:val="00932729"/>
    <w:rsid w:val="00932731"/>
    <w:rsid w:val="00932964"/>
    <w:rsid w:val="00932D9C"/>
    <w:rsid w:val="009330BC"/>
    <w:rsid w:val="009333E7"/>
    <w:rsid w:val="0093375B"/>
    <w:rsid w:val="00933B1F"/>
    <w:rsid w:val="00933DFE"/>
    <w:rsid w:val="00933E7A"/>
    <w:rsid w:val="0093419A"/>
    <w:rsid w:val="00934485"/>
    <w:rsid w:val="00934557"/>
    <w:rsid w:val="009345A9"/>
    <w:rsid w:val="00934873"/>
    <w:rsid w:val="009349DE"/>
    <w:rsid w:val="00934AE2"/>
    <w:rsid w:val="00934C00"/>
    <w:rsid w:val="00935013"/>
    <w:rsid w:val="009352DA"/>
    <w:rsid w:val="00935458"/>
    <w:rsid w:val="009355AA"/>
    <w:rsid w:val="00935ADE"/>
    <w:rsid w:val="00935FEC"/>
    <w:rsid w:val="00936071"/>
    <w:rsid w:val="0093654B"/>
    <w:rsid w:val="00936623"/>
    <w:rsid w:val="009369BC"/>
    <w:rsid w:val="00936D4A"/>
    <w:rsid w:val="00936DAF"/>
    <w:rsid w:val="00936F0A"/>
    <w:rsid w:val="00936F40"/>
    <w:rsid w:val="009372A0"/>
    <w:rsid w:val="009372C0"/>
    <w:rsid w:val="00937477"/>
    <w:rsid w:val="00937531"/>
    <w:rsid w:val="009377B3"/>
    <w:rsid w:val="00937D06"/>
    <w:rsid w:val="0094026D"/>
    <w:rsid w:val="009405D3"/>
    <w:rsid w:val="0094081C"/>
    <w:rsid w:val="00940887"/>
    <w:rsid w:val="009410EC"/>
    <w:rsid w:val="0094147A"/>
    <w:rsid w:val="00941712"/>
    <w:rsid w:val="00941901"/>
    <w:rsid w:val="00941C71"/>
    <w:rsid w:val="009425FE"/>
    <w:rsid w:val="0094279A"/>
    <w:rsid w:val="00942A6C"/>
    <w:rsid w:val="00942BBC"/>
    <w:rsid w:val="00942E89"/>
    <w:rsid w:val="00942F2C"/>
    <w:rsid w:val="0094317A"/>
    <w:rsid w:val="0094404C"/>
    <w:rsid w:val="009441B2"/>
    <w:rsid w:val="00944413"/>
    <w:rsid w:val="00944756"/>
    <w:rsid w:val="00944933"/>
    <w:rsid w:val="00944C08"/>
    <w:rsid w:val="00944D2B"/>
    <w:rsid w:val="00944F40"/>
    <w:rsid w:val="00944F5D"/>
    <w:rsid w:val="009454D4"/>
    <w:rsid w:val="0094569D"/>
    <w:rsid w:val="00945E21"/>
    <w:rsid w:val="00945FA4"/>
    <w:rsid w:val="00946084"/>
    <w:rsid w:val="009462CE"/>
    <w:rsid w:val="00946316"/>
    <w:rsid w:val="009463FA"/>
    <w:rsid w:val="009468A1"/>
    <w:rsid w:val="009468E9"/>
    <w:rsid w:val="00947256"/>
    <w:rsid w:val="0094759E"/>
    <w:rsid w:val="00950114"/>
    <w:rsid w:val="00950974"/>
    <w:rsid w:val="00950B1A"/>
    <w:rsid w:val="00950D81"/>
    <w:rsid w:val="00950DED"/>
    <w:rsid w:val="0095110B"/>
    <w:rsid w:val="009511BA"/>
    <w:rsid w:val="00951768"/>
    <w:rsid w:val="00951867"/>
    <w:rsid w:val="009518BB"/>
    <w:rsid w:val="0095194A"/>
    <w:rsid w:val="00951CF4"/>
    <w:rsid w:val="00951F72"/>
    <w:rsid w:val="00952232"/>
    <w:rsid w:val="00952664"/>
    <w:rsid w:val="0095269B"/>
    <w:rsid w:val="0095271A"/>
    <w:rsid w:val="00952722"/>
    <w:rsid w:val="00952826"/>
    <w:rsid w:val="00952B8E"/>
    <w:rsid w:val="00952CBD"/>
    <w:rsid w:val="00952CCD"/>
    <w:rsid w:val="00952F18"/>
    <w:rsid w:val="0095300B"/>
    <w:rsid w:val="00953016"/>
    <w:rsid w:val="0095334C"/>
    <w:rsid w:val="009538AF"/>
    <w:rsid w:val="009538E0"/>
    <w:rsid w:val="00953C33"/>
    <w:rsid w:val="00953CFF"/>
    <w:rsid w:val="00953F1F"/>
    <w:rsid w:val="00954027"/>
    <w:rsid w:val="00954152"/>
    <w:rsid w:val="00954476"/>
    <w:rsid w:val="009544FE"/>
    <w:rsid w:val="00954B72"/>
    <w:rsid w:val="00955554"/>
    <w:rsid w:val="00955619"/>
    <w:rsid w:val="00955620"/>
    <w:rsid w:val="0095570A"/>
    <w:rsid w:val="0095585E"/>
    <w:rsid w:val="00955BED"/>
    <w:rsid w:val="00955C0A"/>
    <w:rsid w:val="00955CB4"/>
    <w:rsid w:val="009560CB"/>
    <w:rsid w:val="009562DF"/>
    <w:rsid w:val="009562F2"/>
    <w:rsid w:val="009563D0"/>
    <w:rsid w:val="009565E9"/>
    <w:rsid w:val="009567FF"/>
    <w:rsid w:val="0095688C"/>
    <w:rsid w:val="009569C7"/>
    <w:rsid w:val="00956A39"/>
    <w:rsid w:val="00956B98"/>
    <w:rsid w:val="00956DAC"/>
    <w:rsid w:val="00957128"/>
    <w:rsid w:val="009575C9"/>
    <w:rsid w:val="00957B50"/>
    <w:rsid w:val="00957B64"/>
    <w:rsid w:val="00957EF7"/>
    <w:rsid w:val="00957F64"/>
    <w:rsid w:val="00960416"/>
    <w:rsid w:val="009604E5"/>
    <w:rsid w:val="00960616"/>
    <w:rsid w:val="00960944"/>
    <w:rsid w:val="00960994"/>
    <w:rsid w:val="00960EFC"/>
    <w:rsid w:val="0096121B"/>
    <w:rsid w:val="00961484"/>
    <w:rsid w:val="00961641"/>
    <w:rsid w:val="009617BE"/>
    <w:rsid w:val="00961989"/>
    <w:rsid w:val="00961F74"/>
    <w:rsid w:val="00962411"/>
    <w:rsid w:val="00962779"/>
    <w:rsid w:val="0096280E"/>
    <w:rsid w:val="00962821"/>
    <w:rsid w:val="00962A2D"/>
    <w:rsid w:val="00962C97"/>
    <w:rsid w:val="00962D1C"/>
    <w:rsid w:val="00963364"/>
    <w:rsid w:val="009635B8"/>
    <w:rsid w:val="0096370A"/>
    <w:rsid w:val="00963D70"/>
    <w:rsid w:val="00963FC9"/>
    <w:rsid w:val="00964492"/>
    <w:rsid w:val="009645EF"/>
    <w:rsid w:val="00964A42"/>
    <w:rsid w:val="00964E40"/>
    <w:rsid w:val="00965161"/>
    <w:rsid w:val="009653EC"/>
    <w:rsid w:val="0096546F"/>
    <w:rsid w:val="009655FC"/>
    <w:rsid w:val="009659C4"/>
    <w:rsid w:val="00965BD6"/>
    <w:rsid w:val="00965DC1"/>
    <w:rsid w:val="00965EA5"/>
    <w:rsid w:val="009668F8"/>
    <w:rsid w:val="00966A43"/>
    <w:rsid w:val="00966C3C"/>
    <w:rsid w:val="00967420"/>
    <w:rsid w:val="0096798D"/>
    <w:rsid w:val="00967A69"/>
    <w:rsid w:val="00967AFE"/>
    <w:rsid w:val="00967C98"/>
    <w:rsid w:val="009701DD"/>
    <w:rsid w:val="0097020E"/>
    <w:rsid w:val="00970E3E"/>
    <w:rsid w:val="00970ECF"/>
    <w:rsid w:val="00970F72"/>
    <w:rsid w:val="009715C6"/>
    <w:rsid w:val="009716A3"/>
    <w:rsid w:val="00971819"/>
    <w:rsid w:val="009718AA"/>
    <w:rsid w:val="00971A93"/>
    <w:rsid w:val="00971B15"/>
    <w:rsid w:val="00971BEB"/>
    <w:rsid w:val="00971C37"/>
    <w:rsid w:val="009721B4"/>
    <w:rsid w:val="00972578"/>
    <w:rsid w:val="00972681"/>
    <w:rsid w:val="0097298E"/>
    <w:rsid w:val="00972BBD"/>
    <w:rsid w:val="00972CF9"/>
    <w:rsid w:val="00972D62"/>
    <w:rsid w:val="00972E45"/>
    <w:rsid w:val="00972E9A"/>
    <w:rsid w:val="0097366B"/>
    <w:rsid w:val="00973677"/>
    <w:rsid w:val="00973B00"/>
    <w:rsid w:val="00973BCB"/>
    <w:rsid w:val="00973F75"/>
    <w:rsid w:val="00974186"/>
    <w:rsid w:val="00974316"/>
    <w:rsid w:val="00974514"/>
    <w:rsid w:val="0097481C"/>
    <w:rsid w:val="009753E2"/>
    <w:rsid w:val="00975858"/>
    <w:rsid w:val="009758D8"/>
    <w:rsid w:val="00975BC9"/>
    <w:rsid w:val="00975C45"/>
    <w:rsid w:val="00975C83"/>
    <w:rsid w:val="00975DF6"/>
    <w:rsid w:val="00976280"/>
    <w:rsid w:val="00976359"/>
    <w:rsid w:val="00976444"/>
    <w:rsid w:val="009766A1"/>
    <w:rsid w:val="009769B6"/>
    <w:rsid w:val="00976ACF"/>
    <w:rsid w:val="00976F1F"/>
    <w:rsid w:val="009771B7"/>
    <w:rsid w:val="00977220"/>
    <w:rsid w:val="00977285"/>
    <w:rsid w:val="009774F6"/>
    <w:rsid w:val="009778E1"/>
    <w:rsid w:val="00977937"/>
    <w:rsid w:val="00980369"/>
    <w:rsid w:val="009805A1"/>
    <w:rsid w:val="00980784"/>
    <w:rsid w:val="00980B6A"/>
    <w:rsid w:val="0098115A"/>
    <w:rsid w:val="00981326"/>
    <w:rsid w:val="0098191F"/>
    <w:rsid w:val="00981EEA"/>
    <w:rsid w:val="00982106"/>
    <w:rsid w:val="0098211A"/>
    <w:rsid w:val="009827FF"/>
    <w:rsid w:val="00982B97"/>
    <w:rsid w:val="00982FC3"/>
    <w:rsid w:val="0098301A"/>
    <w:rsid w:val="00983293"/>
    <w:rsid w:val="0098342D"/>
    <w:rsid w:val="00983784"/>
    <w:rsid w:val="0098389C"/>
    <w:rsid w:val="009838DF"/>
    <w:rsid w:val="00983B77"/>
    <w:rsid w:val="00983ED0"/>
    <w:rsid w:val="00984736"/>
    <w:rsid w:val="00984752"/>
    <w:rsid w:val="0098479D"/>
    <w:rsid w:val="009848F6"/>
    <w:rsid w:val="00984AA5"/>
    <w:rsid w:val="00984B0E"/>
    <w:rsid w:val="00984C16"/>
    <w:rsid w:val="00984C69"/>
    <w:rsid w:val="00984E2B"/>
    <w:rsid w:val="00985257"/>
    <w:rsid w:val="00985439"/>
    <w:rsid w:val="00986325"/>
    <w:rsid w:val="00986488"/>
    <w:rsid w:val="009864D7"/>
    <w:rsid w:val="009866C8"/>
    <w:rsid w:val="009868B5"/>
    <w:rsid w:val="00986A54"/>
    <w:rsid w:val="00986A76"/>
    <w:rsid w:val="00986B88"/>
    <w:rsid w:val="00986F57"/>
    <w:rsid w:val="00986FEA"/>
    <w:rsid w:val="009870D0"/>
    <w:rsid w:val="00987184"/>
    <w:rsid w:val="00987236"/>
    <w:rsid w:val="00987310"/>
    <w:rsid w:val="00987673"/>
    <w:rsid w:val="00987B59"/>
    <w:rsid w:val="00987BA2"/>
    <w:rsid w:val="00987C6A"/>
    <w:rsid w:val="00987F69"/>
    <w:rsid w:val="009902C0"/>
    <w:rsid w:val="00990488"/>
    <w:rsid w:val="00990852"/>
    <w:rsid w:val="009908C9"/>
    <w:rsid w:val="009908EA"/>
    <w:rsid w:val="0099097E"/>
    <w:rsid w:val="00990A90"/>
    <w:rsid w:val="00990B8D"/>
    <w:rsid w:val="00990F0B"/>
    <w:rsid w:val="0099196B"/>
    <w:rsid w:val="00991C38"/>
    <w:rsid w:val="00991E9C"/>
    <w:rsid w:val="00991EF3"/>
    <w:rsid w:val="00992011"/>
    <w:rsid w:val="009920CC"/>
    <w:rsid w:val="00992437"/>
    <w:rsid w:val="00992601"/>
    <w:rsid w:val="009927CC"/>
    <w:rsid w:val="009927F9"/>
    <w:rsid w:val="0099281A"/>
    <w:rsid w:val="0099293D"/>
    <w:rsid w:val="00992BE0"/>
    <w:rsid w:val="00992E0C"/>
    <w:rsid w:val="00992E6D"/>
    <w:rsid w:val="00993313"/>
    <w:rsid w:val="009934F1"/>
    <w:rsid w:val="00993687"/>
    <w:rsid w:val="009936DA"/>
    <w:rsid w:val="00993B2F"/>
    <w:rsid w:val="00993DC3"/>
    <w:rsid w:val="00993E41"/>
    <w:rsid w:val="00993FAF"/>
    <w:rsid w:val="00994093"/>
    <w:rsid w:val="009943EC"/>
    <w:rsid w:val="00994477"/>
    <w:rsid w:val="0099482F"/>
    <w:rsid w:val="00994902"/>
    <w:rsid w:val="009950DE"/>
    <w:rsid w:val="0099575A"/>
    <w:rsid w:val="009961D7"/>
    <w:rsid w:val="00996387"/>
    <w:rsid w:val="009965FE"/>
    <w:rsid w:val="009967AF"/>
    <w:rsid w:val="009967B9"/>
    <w:rsid w:val="009971EB"/>
    <w:rsid w:val="00997B8A"/>
    <w:rsid w:val="00997BC6"/>
    <w:rsid w:val="00997D7C"/>
    <w:rsid w:val="00997E54"/>
    <w:rsid w:val="009A0123"/>
    <w:rsid w:val="009A03F8"/>
    <w:rsid w:val="009A0584"/>
    <w:rsid w:val="009A099F"/>
    <w:rsid w:val="009A12C0"/>
    <w:rsid w:val="009A162B"/>
    <w:rsid w:val="009A1685"/>
    <w:rsid w:val="009A19C9"/>
    <w:rsid w:val="009A1B8E"/>
    <w:rsid w:val="009A1BAA"/>
    <w:rsid w:val="009A1C05"/>
    <w:rsid w:val="009A1C0D"/>
    <w:rsid w:val="009A1D86"/>
    <w:rsid w:val="009A21C2"/>
    <w:rsid w:val="009A2303"/>
    <w:rsid w:val="009A31A0"/>
    <w:rsid w:val="009A34A2"/>
    <w:rsid w:val="009A34AC"/>
    <w:rsid w:val="009A3BB2"/>
    <w:rsid w:val="009A3DF2"/>
    <w:rsid w:val="009A3E8A"/>
    <w:rsid w:val="009A43DB"/>
    <w:rsid w:val="009A464E"/>
    <w:rsid w:val="009A4A8A"/>
    <w:rsid w:val="009A4AFA"/>
    <w:rsid w:val="009A4C3D"/>
    <w:rsid w:val="009A4CBF"/>
    <w:rsid w:val="009A529A"/>
    <w:rsid w:val="009A5325"/>
    <w:rsid w:val="009A55A4"/>
    <w:rsid w:val="009A56A7"/>
    <w:rsid w:val="009A56F4"/>
    <w:rsid w:val="009A5734"/>
    <w:rsid w:val="009A58AE"/>
    <w:rsid w:val="009A5B01"/>
    <w:rsid w:val="009A5F5E"/>
    <w:rsid w:val="009A6026"/>
    <w:rsid w:val="009A6049"/>
    <w:rsid w:val="009A604B"/>
    <w:rsid w:val="009A643B"/>
    <w:rsid w:val="009A6688"/>
    <w:rsid w:val="009A681C"/>
    <w:rsid w:val="009A6986"/>
    <w:rsid w:val="009A69FC"/>
    <w:rsid w:val="009A6A3A"/>
    <w:rsid w:val="009A6BDC"/>
    <w:rsid w:val="009A6D40"/>
    <w:rsid w:val="009A6E24"/>
    <w:rsid w:val="009A6E50"/>
    <w:rsid w:val="009A71DF"/>
    <w:rsid w:val="009A72F3"/>
    <w:rsid w:val="009A74E6"/>
    <w:rsid w:val="009A769F"/>
    <w:rsid w:val="009A7C62"/>
    <w:rsid w:val="009A7D6C"/>
    <w:rsid w:val="009B0487"/>
    <w:rsid w:val="009B0494"/>
    <w:rsid w:val="009B0E35"/>
    <w:rsid w:val="009B0EDB"/>
    <w:rsid w:val="009B112E"/>
    <w:rsid w:val="009B138A"/>
    <w:rsid w:val="009B1747"/>
    <w:rsid w:val="009B17C1"/>
    <w:rsid w:val="009B1F02"/>
    <w:rsid w:val="009B2077"/>
    <w:rsid w:val="009B20A5"/>
    <w:rsid w:val="009B23B1"/>
    <w:rsid w:val="009B23BD"/>
    <w:rsid w:val="009B2517"/>
    <w:rsid w:val="009B271C"/>
    <w:rsid w:val="009B2D8A"/>
    <w:rsid w:val="009B2DAF"/>
    <w:rsid w:val="009B3654"/>
    <w:rsid w:val="009B393F"/>
    <w:rsid w:val="009B394F"/>
    <w:rsid w:val="009B3A11"/>
    <w:rsid w:val="009B3EDD"/>
    <w:rsid w:val="009B41DF"/>
    <w:rsid w:val="009B43DF"/>
    <w:rsid w:val="009B47A1"/>
    <w:rsid w:val="009B486D"/>
    <w:rsid w:val="009B49DD"/>
    <w:rsid w:val="009B4A0C"/>
    <w:rsid w:val="009B506F"/>
    <w:rsid w:val="009B50DB"/>
    <w:rsid w:val="009B50E2"/>
    <w:rsid w:val="009B53C5"/>
    <w:rsid w:val="009B53F5"/>
    <w:rsid w:val="009B551C"/>
    <w:rsid w:val="009B576F"/>
    <w:rsid w:val="009B5AF3"/>
    <w:rsid w:val="009B6791"/>
    <w:rsid w:val="009B68D3"/>
    <w:rsid w:val="009B6C7B"/>
    <w:rsid w:val="009C00F2"/>
    <w:rsid w:val="009C0133"/>
    <w:rsid w:val="009C05B5"/>
    <w:rsid w:val="009C08D6"/>
    <w:rsid w:val="009C09A5"/>
    <w:rsid w:val="009C0A41"/>
    <w:rsid w:val="009C0A8C"/>
    <w:rsid w:val="009C108E"/>
    <w:rsid w:val="009C1184"/>
    <w:rsid w:val="009C128B"/>
    <w:rsid w:val="009C1602"/>
    <w:rsid w:val="009C17A2"/>
    <w:rsid w:val="009C1AAF"/>
    <w:rsid w:val="009C1AFB"/>
    <w:rsid w:val="009C1BE7"/>
    <w:rsid w:val="009C2383"/>
    <w:rsid w:val="009C2551"/>
    <w:rsid w:val="009C263D"/>
    <w:rsid w:val="009C27D9"/>
    <w:rsid w:val="009C280B"/>
    <w:rsid w:val="009C2922"/>
    <w:rsid w:val="009C2988"/>
    <w:rsid w:val="009C298F"/>
    <w:rsid w:val="009C31F5"/>
    <w:rsid w:val="009C33F2"/>
    <w:rsid w:val="009C3691"/>
    <w:rsid w:val="009C3922"/>
    <w:rsid w:val="009C3A0E"/>
    <w:rsid w:val="009C404C"/>
    <w:rsid w:val="009C4186"/>
    <w:rsid w:val="009C4353"/>
    <w:rsid w:val="009C43A6"/>
    <w:rsid w:val="009C465B"/>
    <w:rsid w:val="009C4673"/>
    <w:rsid w:val="009C476B"/>
    <w:rsid w:val="009C4E39"/>
    <w:rsid w:val="009C4EEF"/>
    <w:rsid w:val="009C4F6A"/>
    <w:rsid w:val="009C4F83"/>
    <w:rsid w:val="009C51A5"/>
    <w:rsid w:val="009C53E8"/>
    <w:rsid w:val="009C56F6"/>
    <w:rsid w:val="009C5901"/>
    <w:rsid w:val="009C6014"/>
    <w:rsid w:val="009C6226"/>
    <w:rsid w:val="009C71A5"/>
    <w:rsid w:val="009C71CE"/>
    <w:rsid w:val="009C741E"/>
    <w:rsid w:val="009C7420"/>
    <w:rsid w:val="009C7631"/>
    <w:rsid w:val="009C7663"/>
    <w:rsid w:val="009C7769"/>
    <w:rsid w:val="009C77AF"/>
    <w:rsid w:val="009D0048"/>
    <w:rsid w:val="009D021B"/>
    <w:rsid w:val="009D04F2"/>
    <w:rsid w:val="009D0A95"/>
    <w:rsid w:val="009D0CFF"/>
    <w:rsid w:val="009D120C"/>
    <w:rsid w:val="009D179F"/>
    <w:rsid w:val="009D1E2B"/>
    <w:rsid w:val="009D1E47"/>
    <w:rsid w:val="009D20DD"/>
    <w:rsid w:val="009D2116"/>
    <w:rsid w:val="009D24F3"/>
    <w:rsid w:val="009D2796"/>
    <w:rsid w:val="009D2891"/>
    <w:rsid w:val="009D2A11"/>
    <w:rsid w:val="009D330D"/>
    <w:rsid w:val="009D3440"/>
    <w:rsid w:val="009D3E27"/>
    <w:rsid w:val="009D3F78"/>
    <w:rsid w:val="009D4208"/>
    <w:rsid w:val="009D4887"/>
    <w:rsid w:val="009D4984"/>
    <w:rsid w:val="009D4E56"/>
    <w:rsid w:val="009D50D7"/>
    <w:rsid w:val="009D57DC"/>
    <w:rsid w:val="009D5811"/>
    <w:rsid w:val="009D5CE9"/>
    <w:rsid w:val="009D5CF3"/>
    <w:rsid w:val="009D6084"/>
    <w:rsid w:val="009D61A6"/>
    <w:rsid w:val="009D61AF"/>
    <w:rsid w:val="009D69FB"/>
    <w:rsid w:val="009D6CDE"/>
    <w:rsid w:val="009D6D2B"/>
    <w:rsid w:val="009D76FE"/>
    <w:rsid w:val="009D7931"/>
    <w:rsid w:val="009D7A28"/>
    <w:rsid w:val="009D7A68"/>
    <w:rsid w:val="009E0862"/>
    <w:rsid w:val="009E0ADE"/>
    <w:rsid w:val="009E0C4E"/>
    <w:rsid w:val="009E0CD2"/>
    <w:rsid w:val="009E0FEE"/>
    <w:rsid w:val="009E102E"/>
    <w:rsid w:val="009E1263"/>
    <w:rsid w:val="009E17E8"/>
    <w:rsid w:val="009E185D"/>
    <w:rsid w:val="009E1BB3"/>
    <w:rsid w:val="009E1C41"/>
    <w:rsid w:val="009E235B"/>
    <w:rsid w:val="009E23B4"/>
    <w:rsid w:val="009E262C"/>
    <w:rsid w:val="009E2665"/>
    <w:rsid w:val="009E26A8"/>
    <w:rsid w:val="009E289B"/>
    <w:rsid w:val="009E2BB8"/>
    <w:rsid w:val="009E3533"/>
    <w:rsid w:val="009E3726"/>
    <w:rsid w:val="009E3762"/>
    <w:rsid w:val="009E3793"/>
    <w:rsid w:val="009E37EC"/>
    <w:rsid w:val="009E3C89"/>
    <w:rsid w:val="009E3CE7"/>
    <w:rsid w:val="009E402E"/>
    <w:rsid w:val="009E42DD"/>
    <w:rsid w:val="009E45BA"/>
    <w:rsid w:val="009E4C78"/>
    <w:rsid w:val="009E5085"/>
    <w:rsid w:val="009E511A"/>
    <w:rsid w:val="009E5480"/>
    <w:rsid w:val="009E54CC"/>
    <w:rsid w:val="009E595E"/>
    <w:rsid w:val="009E59FC"/>
    <w:rsid w:val="009E60CA"/>
    <w:rsid w:val="009E697D"/>
    <w:rsid w:val="009E6AEA"/>
    <w:rsid w:val="009E6DEB"/>
    <w:rsid w:val="009E7230"/>
    <w:rsid w:val="009E7CE0"/>
    <w:rsid w:val="009E7D0A"/>
    <w:rsid w:val="009F003C"/>
    <w:rsid w:val="009F0053"/>
    <w:rsid w:val="009F07E7"/>
    <w:rsid w:val="009F0846"/>
    <w:rsid w:val="009F0A28"/>
    <w:rsid w:val="009F0A74"/>
    <w:rsid w:val="009F0B6A"/>
    <w:rsid w:val="009F0EC1"/>
    <w:rsid w:val="009F0FC6"/>
    <w:rsid w:val="009F13B4"/>
    <w:rsid w:val="009F18E7"/>
    <w:rsid w:val="009F19D5"/>
    <w:rsid w:val="009F1D57"/>
    <w:rsid w:val="009F1D62"/>
    <w:rsid w:val="009F1E24"/>
    <w:rsid w:val="009F1F5F"/>
    <w:rsid w:val="009F2032"/>
    <w:rsid w:val="009F25A4"/>
    <w:rsid w:val="009F269F"/>
    <w:rsid w:val="009F3BEB"/>
    <w:rsid w:val="009F3ECF"/>
    <w:rsid w:val="009F3F40"/>
    <w:rsid w:val="009F4340"/>
    <w:rsid w:val="009F4D5D"/>
    <w:rsid w:val="009F534A"/>
    <w:rsid w:val="009F5784"/>
    <w:rsid w:val="009F5808"/>
    <w:rsid w:val="009F58A0"/>
    <w:rsid w:val="009F5D1C"/>
    <w:rsid w:val="009F5EE5"/>
    <w:rsid w:val="009F5FB5"/>
    <w:rsid w:val="009F62A6"/>
    <w:rsid w:val="009F6578"/>
    <w:rsid w:val="009F79BF"/>
    <w:rsid w:val="009F7F85"/>
    <w:rsid w:val="00A00099"/>
    <w:rsid w:val="00A0112F"/>
    <w:rsid w:val="00A0125C"/>
    <w:rsid w:val="00A0169F"/>
    <w:rsid w:val="00A01938"/>
    <w:rsid w:val="00A01D20"/>
    <w:rsid w:val="00A01E8E"/>
    <w:rsid w:val="00A0201A"/>
    <w:rsid w:val="00A02266"/>
    <w:rsid w:val="00A025D4"/>
    <w:rsid w:val="00A026C8"/>
    <w:rsid w:val="00A027B0"/>
    <w:rsid w:val="00A028DA"/>
    <w:rsid w:val="00A029BB"/>
    <w:rsid w:val="00A02A43"/>
    <w:rsid w:val="00A02AA1"/>
    <w:rsid w:val="00A02D6E"/>
    <w:rsid w:val="00A03010"/>
    <w:rsid w:val="00A03DC4"/>
    <w:rsid w:val="00A045D4"/>
    <w:rsid w:val="00A04794"/>
    <w:rsid w:val="00A05461"/>
    <w:rsid w:val="00A05644"/>
    <w:rsid w:val="00A0576F"/>
    <w:rsid w:val="00A057A4"/>
    <w:rsid w:val="00A05C7E"/>
    <w:rsid w:val="00A0657D"/>
    <w:rsid w:val="00A065AD"/>
    <w:rsid w:val="00A068D8"/>
    <w:rsid w:val="00A068EB"/>
    <w:rsid w:val="00A069C2"/>
    <w:rsid w:val="00A06B63"/>
    <w:rsid w:val="00A06CBF"/>
    <w:rsid w:val="00A06D0F"/>
    <w:rsid w:val="00A06E02"/>
    <w:rsid w:val="00A06F6E"/>
    <w:rsid w:val="00A07396"/>
    <w:rsid w:val="00A07743"/>
    <w:rsid w:val="00A07972"/>
    <w:rsid w:val="00A07C69"/>
    <w:rsid w:val="00A10491"/>
    <w:rsid w:val="00A104AD"/>
    <w:rsid w:val="00A106FC"/>
    <w:rsid w:val="00A108EB"/>
    <w:rsid w:val="00A10932"/>
    <w:rsid w:val="00A10A47"/>
    <w:rsid w:val="00A10B20"/>
    <w:rsid w:val="00A10C44"/>
    <w:rsid w:val="00A10CE2"/>
    <w:rsid w:val="00A1130D"/>
    <w:rsid w:val="00A113AB"/>
    <w:rsid w:val="00A114FC"/>
    <w:rsid w:val="00A11CBA"/>
    <w:rsid w:val="00A11E18"/>
    <w:rsid w:val="00A12188"/>
    <w:rsid w:val="00A121E9"/>
    <w:rsid w:val="00A12705"/>
    <w:rsid w:val="00A12735"/>
    <w:rsid w:val="00A128D4"/>
    <w:rsid w:val="00A12927"/>
    <w:rsid w:val="00A12D8A"/>
    <w:rsid w:val="00A13087"/>
    <w:rsid w:val="00A13212"/>
    <w:rsid w:val="00A13685"/>
    <w:rsid w:val="00A137C5"/>
    <w:rsid w:val="00A13A92"/>
    <w:rsid w:val="00A13C51"/>
    <w:rsid w:val="00A13D7A"/>
    <w:rsid w:val="00A14366"/>
    <w:rsid w:val="00A14416"/>
    <w:rsid w:val="00A14601"/>
    <w:rsid w:val="00A14A61"/>
    <w:rsid w:val="00A15025"/>
    <w:rsid w:val="00A15067"/>
    <w:rsid w:val="00A15608"/>
    <w:rsid w:val="00A15637"/>
    <w:rsid w:val="00A15662"/>
    <w:rsid w:val="00A157A5"/>
    <w:rsid w:val="00A15A64"/>
    <w:rsid w:val="00A1615E"/>
    <w:rsid w:val="00A16974"/>
    <w:rsid w:val="00A170E8"/>
    <w:rsid w:val="00A172AC"/>
    <w:rsid w:val="00A176B9"/>
    <w:rsid w:val="00A1783E"/>
    <w:rsid w:val="00A17BBF"/>
    <w:rsid w:val="00A17C6A"/>
    <w:rsid w:val="00A200FF"/>
    <w:rsid w:val="00A20430"/>
    <w:rsid w:val="00A205D8"/>
    <w:rsid w:val="00A20624"/>
    <w:rsid w:val="00A20946"/>
    <w:rsid w:val="00A210D3"/>
    <w:rsid w:val="00A211DC"/>
    <w:rsid w:val="00A215B9"/>
    <w:rsid w:val="00A21D95"/>
    <w:rsid w:val="00A21DA4"/>
    <w:rsid w:val="00A2245F"/>
    <w:rsid w:val="00A2262F"/>
    <w:rsid w:val="00A2275F"/>
    <w:rsid w:val="00A229BC"/>
    <w:rsid w:val="00A2314F"/>
    <w:rsid w:val="00A2349D"/>
    <w:rsid w:val="00A235DF"/>
    <w:rsid w:val="00A238EE"/>
    <w:rsid w:val="00A23964"/>
    <w:rsid w:val="00A239CB"/>
    <w:rsid w:val="00A23EA2"/>
    <w:rsid w:val="00A2411E"/>
    <w:rsid w:val="00A241FF"/>
    <w:rsid w:val="00A242EA"/>
    <w:rsid w:val="00A24676"/>
    <w:rsid w:val="00A246B5"/>
    <w:rsid w:val="00A246F5"/>
    <w:rsid w:val="00A2492A"/>
    <w:rsid w:val="00A2496E"/>
    <w:rsid w:val="00A24994"/>
    <w:rsid w:val="00A24AD4"/>
    <w:rsid w:val="00A24CB4"/>
    <w:rsid w:val="00A24D1D"/>
    <w:rsid w:val="00A24EDB"/>
    <w:rsid w:val="00A2551C"/>
    <w:rsid w:val="00A25F4A"/>
    <w:rsid w:val="00A26691"/>
    <w:rsid w:val="00A26D36"/>
    <w:rsid w:val="00A27568"/>
    <w:rsid w:val="00A27569"/>
    <w:rsid w:val="00A27A62"/>
    <w:rsid w:val="00A27DC9"/>
    <w:rsid w:val="00A30045"/>
    <w:rsid w:val="00A301E7"/>
    <w:rsid w:val="00A30386"/>
    <w:rsid w:val="00A305BE"/>
    <w:rsid w:val="00A30794"/>
    <w:rsid w:val="00A30AF9"/>
    <w:rsid w:val="00A30B9A"/>
    <w:rsid w:val="00A30C0E"/>
    <w:rsid w:val="00A30D31"/>
    <w:rsid w:val="00A30DE8"/>
    <w:rsid w:val="00A30F79"/>
    <w:rsid w:val="00A313C3"/>
    <w:rsid w:val="00A31929"/>
    <w:rsid w:val="00A3192D"/>
    <w:rsid w:val="00A31C1B"/>
    <w:rsid w:val="00A31C89"/>
    <w:rsid w:val="00A3200A"/>
    <w:rsid w:val="00A32037"/>
    <w:rsid w:val="00A32230"/>
    <w:rsid w:val="00A3233F"/>
    <w:rsid w:val="00A32B55"/>
    <w:rsid w:val="00A32FE7"/>
    <w:rsid w:val="00A3313B"/>
    <w:rsid w:val="00A33183"/>
    <w:rsid w:val="00A33310"/>
    <w:rsid w:val="00A33578"/>
    <w:rsid w:val="00A3366D"/>
    <w:rsid w:val="00A337BB"/>
    <w:rsid w:val="00A33BCE"/>
    <w:rsid w:val="00A33DFA"/>
    <w:rsid w:val="00A34066"/>
    <w:rsid w:val="00A3476C"/>
    <w:rsid w:val="00A347B6"/>
    <w:rsid w:val="00A34BC2"/>
    <w:rsid w:val="00A34D5C"/>
    <w:rsid w:val="00A34E51"/>
    <w:rsid w:val="00A34E54"/>
    <w:rsid w:val="00A35EA4"/>
    <w:rsid w:val="00A35FD2"/>
    <w:rsid w:val="00A3607B"/>
    <w:rsid w:val="00A36223"/>
    <w:rsid w:val="00A3648D"/>
    <w:rsid w:val="00A364A8"/>
    <w:rsid w:val="00A3655C"/>
    <w:rsid w:val="00A36585"/>
    <w:rsid w:val="00A36BD1"/>
    <w:rsid w:val="00A372F3"/>
    <w:rsid w:val="00A3748E"/>
    <w:rsid w:val="00A3766E"/>
    <w:rsid w:val="00A3784D"/>
    <w:rsid w:val="00A37EB8"/>
    <w:rsid w:val="00A37F13"/>
    <w:rsid w:val="00A37FDC"/>
    <w:rsid w:val="00A40668"/>
    <w:rsid w:val="00A40AA0"/>
    <w:rsid w:val="00A40AEE"/>
    <w:rsid w:val="00A40EDE"/>
    <w:rsid w:val="00A40F42"/>
    <w:rsid w:val="00A41404"/>
    <w:rsid w:val="00A41679"/>
    <w:rsid w:val="00A418B3"/>
    <w:rsid w:val="00A41E97"/>
    <w:rsid w:val="00A420E3"/>
    <w:rsid w:val="00A421CC"/>
    <w:rsid w:val="00A42224"/>
    <w:rsid w:val="00A42302"/>
    <w:rsid w:val="00A42365"/>
    <w:rsid w:val="00A426C2"/>
    <w:rsid w:val="00A42B8A"/>
    <w:rsid w:val="00A43103"/>
    <w:rsid w:val="00A431F4"/>
    <w:rsid w:val="00A43803"/>
    <w:rsid w:val="00A43B1A"/>
    <w:rsid w:val="00A43D76"/>
    <w:rsid w:val="00A44485"/>
    <w:rsid w:val="00A4488C"/>
    <w:rsid w:val="00A44F95"/>
    <w:rsid w:val="00A45132"/>
    <w:rsid w:val="00A45298"/>
    <w:rsid w:val="00A454F9"/>
    <w:rsid w:val="00A45744"/>
    <w:rsid w:val="00A45921"/>
    <w:rsid w:val="00A45DEE"/>
    <w:rsid w:val="00A462A4"/>
    <w:rsid w:val="00A462BF"/>
    <w:rsid w:val="00A4662A"/>
    <w:rsid w:val="00A46665"/>
    <w:rsid w:val="00A467AB"/>
    <w:rsid w:val="00A46E7C"/>
    <w:rsid w:val="00A4700E"/>
    <w:rsid w:val="00A4738B"/>
    <w:rsid w:val="00A47635"/>
    <w:rsid w:val="00A47AAB"/>
    <w:rsid w:val="00A47B5E"/>
    <w:rsid w:val="00A47DD5"/>
    <w:rsid w:val="00A50046"/>
    <w:rsid w:val="00A50411"/>
    <w:rsid w:val="00A50555"/>
    <w:rsid w:val="00A507BF"/>
    <w:rsid w:val="00A508CC"/>
    <w:rsid w:val="00A50949"/>
    <w:rsid w:val="00A50E3C"/>
    <w:rsid w:val="00A5136A"/>
    <w:rsid w:val="00A515F4"/>
    <w:rsid w:val="00A517B5"/>
    <w:rsid w:val="00A51D90"/>
    <w:rsid w:val="00A52175"/>
    <w:rsid w:val="00A52718"/>
    <w:rsid w:val="00A52841"/>
    <w:rsid w:val="00A52ABA"/>
    <w:rsid w:val="00A52B42"/>
    <w:rsid w:val="00A52E6D"/>
    <w:rsid w:val="00A52F2A"/>
    <w:rsid w:val="00A531AB"/>
    <w:rsid w:val="00A533AF"/>
    <w:rsid w:val="00A5346E"/>
    <w:rsid w:val="00A53477"/>
    <w:rsid w:val="00A534B3"/>
    <w:rsid w:val="00A537E6"/>
    <w:rsid w:val="00A538FF"/>
    <w:rsid w:val="00A53963"/>
    <w:rsid w:val="00A53B13"/>
    <w:rsid w:val="00A53E03"/>
    <w:rsid w:val="00A54139"/>
    <w:rsid w:val="00A54213"/>
    <w:rsid w:val="00A54225"/>
    <w:rsid w:val="00A54365"/>
    <w:rsid w:val="00A544EA"/>
    <w:rsid w:val="00A549B1"/>
    <w:rsid w:val="00A54B36"/>
    <w:rsid w:val="00A54CD7"/>
    <w:rsid w:val="00A54D64"/>
    <w:rsid w:val="00A54F5A"/>
    <w:rsid w:val="00A5548A"/>
    <w:rsid w:val="00A55647"/>
    <w:rsid w:val="00A55832"/>
    <w:rsid w:val="00A55890"/>
    <w:rsid w:val="00A559F9"/>
    <w:rsid w:val="00A55A9C"/>
    <w:rsid w:val="00A56002"/>
    <w:rsid w:val="00A562BA"/>
    <w:rsid w:val="00A563C2"/>
    <w:rsid w:val="00A5640F"/>
    <w:rsid w:val="00A5700E"/>
    <w:rsid w:val="00A57796"/>
    <w:rsid w:val="00A57851"/>
    <w:rsid w:val="00A57DC8"/>
    <w:rsid w:val="00A57DDD"/>
    <w:rsid w:val="00A57EB2"/>
    <w:rsid w:val="00A60020"/>
    <w:rsid w:val="00A60060"/>
    <w:rsid w:val="00A6006D"/>
    <w:rsid w:val="00A602E0"/>
    <w:rsid w:val="00A60781"/>
    <w:rsid w:val="00A608BE"/>
    <w:rsid w:val="00A609F9"/>
    <w:rsid w:val="00A60E74"/>
    <w:rsid w:val="00A60EA3"/>
    <w:rsid w:val="00A6108C"/>
    <w:rsid w:val="00A6148B"/>
    <w:rsid w:val="00A6160D"/>
    <w:rsid w:val="00A61A50"/>
    <w:rsid w:val="00A61DAE"/>
    <w:rsid w:val="00A61E0B"/>
    <w:rsid w:val="00A632C6"/>
    <w:rsid w:val="00A6344F"/>
    <w:rsid w:val="00A63813"/>
    <w:rsid w:val="00A63892"/>
    <w:rsid w:val="00A63DC6"/>
    <w:rsid w:val="00A63FB5"/>
    <w:rsid w:val="00A64145"/>
    <w:rsid w:val="00A643BF"/>
    <w:rsid w:val="00A64757"/>
    <w:rsid w:val="00A6493D"/>
    <w:rsid w:val="00A64A92"/>
    <w:rsid w:val="00A64C0B"/>
    <w:rsid w:val="00A65255"/>
    <w:rsid w:val="00A6548E"/>
    <w:rsid w:val="00A65B54"/>
    <w:rsid w:val="00A65B7D"/>
    <w:rsid w:val="00A66046"/>
    <w:rsid w:val="00A662A8"/>
    <w:rsid w:val="00A66869"/>
    <w:rsid w:val="00A66EA0"/>
    <w:rsid w:val="00A67090"/>
    <w:rsid w:val="00A6730B"/>
    <w:rsid w:val="00A67438"/>
    <w:rsid w:val="00A67736"/>
    <w:rsid w:val="00A679C9"/>
    <w:rsid w:val="00A67C9C"/>
    <w:rsid w:val="00A67CDC"/>
    <w:rsid w:val="00A70063"/>
    <w:rsid w:val="00A707FE"/>
    <w:rsid w:val="00A7088B"/>
    <w:rsid w:val="00A70D4A"/>
    <w:rsid w:val="00A712F5"/>
    <w:rsid w:val="00A71419"/>
    <w:rsid w:val="00A714A5"/>
    <w:rsid w:val="00A716ED"/>
    <w:rsid w:val="00A719DB"/>
    <w:rsid w:val="00A71A89"/>
    <w:rsid w:val="00A71D4C"/>
    <w:rsid w:val="00A71E70"/>
    <w:rsid w:val="00A71E95"/>
    <w:rsid w:val="00A71F44"/>
    <w:rsid w:val="00A72649"/>
    <w:rsid w:val="00A731E4"/>
    <w:rsid w:val="00A73513"/>
    <w:rsid w:val="00A737FF"/>
    <w:rsid w:val="00A7382B"/>
    <w:rsid w:val="00A73B8C"/>
    <w:rsid w:val="00A73D92"/>
    <w:rsid w:val="00A73D9D"/>
    <w:rsid w:val="00A73E24"/>
    <w:rsid w:val="00A74243"/>
    <w:rsid w:val="00A7439A"/>
    <w:rsid w:val="00A74437"/>
    <w:rsid w:val="00A74976"/>
    <w:rsid w:val="00A74D93"/>
    <w:rsid w:val="00A74EB8"/>
    <w:rsid w:val="00A7500F"/>
    <w:rsid w:val="00A75AF1"/>
    <w:rsid w:val="00A75DA1"/>
    <w:rsid w:val="00A768D2"/>
    <w:rsid w:val="00A7713C"/>
    <w:rsid w:val="00A77289"/>
    <w:rsid w:val="00A7749A"/>
    <w:rsid w:val="00A778A2"/>
    <w:rsid w:val="00A77917"/>
    <w:rsid w:val="00A77A1E"/>
    <w:rsid w:val="00A77A93"/>
    <w:rsid w:val="00A77C93"/>
    <w:rsid w:val="00A77D72"/>
    <w:rsid w:val="00A77E7F"/>
    <w:rsid w:val="00A80215"/>
    <w:rsid w:val="00A806F6"/>
    <w:rsid w:val="00A80847"/>
    <w:rsid w:val="00A811F9"/>
    <w:rsid w:val="00A811FF"/>
    <w:rsid w:val="00A8122C"/>
    <w:rsid w:val="00A81241"/>
    <w:rsid w:val="00A81686"/>
    <w:rsid w:val="00A816DA"/>
    <w:rsid w:val="00A8189A"/>
    <w:rsid w:val="00A8189E"/>
    <w:rsid w:val="00A81E8E"/>
    <w:rsid w:val="00A81F00"/>
    <w:rsid w:val="00A82108"/>
    <w:rsid w:val="00A826B5"/>
    <w:rsid w:val="00A82868"/>
    <w:rsid w:val="00A829C0"/>
    <w:rsid w:val="00A82ACB"/>
    <w:rsid w:val="00A82F7F"/>
    <w:rsid w:val="00A83090"/>
    <w:rsid w:val="00A833C8"/>
    <w:rsid w:val="00A83574"/>
    <w:rsid w:val="00A8372B"/>
    <w:rsid w:val="00A8399A"/>
    <w:rsid w:val="00A8421C"/>
    <w:rsid w:val="00A8481A"/>
    <w:rsid w:val="00A8483D"/>
    <w:rsid w:val="00A84842"/>
    <w:rsid w:val="00A84BD9"/>
    <w:rsid w:val="00A85A61"/>
    <w:rsid w:val="00A85BAA"/>
    <w:rsid w:val="00A85DAE"/>
    <w:rsid w:val="00A85E3B"/>
    <w:rsid w:val="00A8633E"/>
    <w:rsid w:val="00A86358"/>
    <w:rsid w:val="00A8645C"/>
    <w:rsid w:val="00A86C04"/>
    <w:rsid w:val="00A86EB0"/>
    <w:rsid w:val="00A86FD3"/>
    <w:rsid w:val="00A871AA"/>
    <w:rsid w:val="00A87252"/>
    <w:rsid w:val="00A87481"/>
    <w:rsid w:val="00A8759A"/>
    <w:rsid w:val="00A87CD3"/>
    <w:rsid w:val="00A90204"/>
    <w:rsid w:val="00A90394"/>
    <w:rsid w:val="00A9086F"/>
    <w:rsid w:val="00A9091A"/>
    <w:rsid w:val="00A90BF5"/>
    <w:rsid w:val="00A913C3"/>
    <w:rsid w:val="00A914FB"/>
    <w:rsid w:val="00A9152A"/>
    <w:rsid w:val="00A91556"/>
    <w:rsid w:val="00A916F9"/>
    <w:rsid w:val="00A918AD"/>
    <w:rsid w:val="00A91931"/>
    <w:rsid w:val="00A922F8"/>
    <w:rsid w:val="00A923D0"/>
    <w:rsid w:val="00A92403"/>
    <w:rsid w:val="00A92971"/>
    <w:rsid w:val="00A92A25"/>
    <w:rsid w:val="00A92DC3"/>
    <w:rsid w:val="00A92E7D"/>
    <w:rsid w:val="00A9329F"/>
    <w:rsid w:val="00A934EB"/>
    <w:rsid w:val="00A93517"/>
    <w:rsid w:val="00A93806"/>
    <w:rsid w:val="00A93B90"/>
    <w:rsid w:val="00A93C06"/>
    <w:rsid w:val="00A9421D"/>
    <w:rsid w:val="00A942C7"/>
    <w:rsid w:val="00A9448F"/>
    <w:rsid w:val="00A94501"/>
    <w:rsid w:val="00A949EC"/>
    <w:rsid w:val="00A94E2A"/>
    <w:rsid w:val="00A94FF0"/>
    <w:rsid w:val="00A951E8"/>
    <w:rsid w:val="00A952F9"/>
    <w:rsid w:val="00A95406"/>
    <w:rsid w:val="00A95538"/>
    <w:rsid w:val="00A95671"/>
    <w:rsid w:val="00A956B5"/>
    <w:rsid w:val="00A958E9"/>
    <w:rsid w:val="00A95FB6"/>
    <w:rsid w:val="00A96049"/>
    <w:rsid w:val="00A964D6"/>
    <w:rsid w:val="00A964E0"/>
    <w:rsid w:val="00A96B30"/>
    <w:rsid w:val="00A96C8C"/>
    <w:rsid w:val="00A96D10"/>
    <w:rsid w:val="00A96E32"/>
    <w:rsid w:val="00A9719B"/>
    <w:rsid w:val="00A9719D"/>
    <w:rsid w:val="00A9785F"/>
    <w:rsid w:val="00A97894"/>
    <w:rsid w:val="00A97D58"/>
    <w:rsid w:val="00A97D68"/>
    <w:rsid w:val="00AA0440"/>
    <w:rsid w:val="00AA0773"/>
    <w:rsid w:val="00AA07FF"/>
    <w:rsid w:val="00AA0A36"/>
    <w:rsid w:val="00AA12EA"/>
    <w:rsid w:val="00AA1654"/>
    <w:rsid w:val="00AA16E7"/>
    <w:rsid w:val="00AA184A"/>
    <w:rsid w:val="00AA1854"/>
    <w:rsid w:val="00AA1A48"/>
    <w:rsid w:val="00AA1C68"/>
    <w:rsid w:val="00AA1F39"/>
    <w:rsid w:val="00AA20C5"/>
    <w:rsid w:val="00AA20E1"/>
    <w:rsid w:val="00AA259C"/>
    <w:rsid w:val="00AA27C5"/>
    <w:rsid w:val="00AA2A0B"/>
    <w:rsid w:val="00AA2A0C"/>
    <w:rsid w:val="00AA363E"/>
    <w:rsid w:val="00AA3880"/>
    <w:rsid w:val="00AA3BA9"/>
    <w:rsid w:val="00AA3C27"/>
    <w:rsid w:val="00AA43B2"/>
    <w:rsid w:val="00AA4446"/>
    <w:rsid w:val="00AA451E"/>
    <w:rsid w:val="00AA463D"/>
    <w:rsid w:val="00AA46CF"/>
    <w:rsid w:val="00AA4ED3"/>
    <w:rsid w:val="00AA4FDA"/>
    <w:rsid w:val="00AA51E2"/>
    <w:rsid w:val="00AA55F8"/>
    <w:rsid w:val="00AA66DF"/>
    <w:rsid w:val="00AA69E9"/>
    <w:rsid w:val="00AA6AD2"/>
    <w:rsid w:val="00AA6B9A"/>
    <w:rsid w:val="00AA6E4C"/>
    <w:rsid w:val="00AA78AA"/>
    <w:rsid w:val="00AA7998"/>
    <w:rsid w:val="00AA7C59"/>
    <w:rsid w:val="00AB009A"/>
    <w:rsid w:val="00AB05AC"/>
    <w:rsid w:val="00AB067C"/>
    <w:rsid w:val="00AB097C"/>
    <w:rsid w:val="00AB0CB1"/>
    <w:rsid w:val="00AB0FBE"/>
    <w:rsid w:val="00AB1286"/>
    <w:rsid w:val="00AB13E3"/>
    <w:rsid w:val="00AB1534"/>
    <w:rsid w:val="00AB161B"/>
    <w:rsid w:val="00AB1899"/>
    <w:rsid w:val="00AB1B49"/>
    <w:rsid w:val="00AB240D"/>
    <w:rsid w:val="00AB26BA"/>
    <w:rsid w:val="00AB29BE"/>
    <w:rsid w:val="00AB2AA4"/>
    <w:rsid w:val="00AB2B3F"/>
    <w:rsid w:val="00AB2BA5"/>
    <w:rsid w:val="00AB3071"/>
    <w:rsid w:val="00AB308C"/>
    <w:rsid w:val="00AB32AA"/>
    <w:rsid w:val="00AB355C"/>
    <w:rsid w:val="00AB36A2"/>
    <w:rsid w:val="00AB36E2"/>
    <w:rsid w:val="00AB3C50"/>
    <w:rsid w:val="00AB3DA4"/>
    <w:rsid w:val="00AB3DB0"/>
    <w:rsid w:val="00AB431C"/>
    <w:rsid w:val="00AB437C"/>
    <w:rsid w:val="00AB4509"/>
    <w:rsid w:val="00AB4766"/>
    <w:rsid w:val="00AB476E"/>
    <w:rsid w:val="00AB48A1"/>
    <w:rsid w:val="00AB48C6"/>
    <w:rsid w:val="00AB4940"/>
    <w:rsid w:val="00AB501D"/>
    <w:rsid w:val="00AB508B"/>
    <w:rsid w:val="00AB5097"/>
    <w:rsid w:val="00AB5154"/>
    <w:rsid w:val="00AB5356"/>
    <w:rsid w:val="00AB5787"/>
    <w:rsid w:val="00AB5C44"/>
    <w:rsid w:val="00AB5DE9"/>
    <w:rsid w:val="00AB614E"/>
    <w:rsid w:val="00AB6688"/>
    <w:rsid w:val="00AB75B0"/>
    <w:rsid w:val="00AB7787"/>
    <w:rsid w:val="00AB787F"/>
    <w:rsid w:val="00AC011F"/>
    <w:rsid w:val="00AC028F"/>
    <w:rsid w:val="00AC0543"/>
    <w:rsid w:val="00AC0964"/>
    <w:rsid w:val="00AC09F9"/>
    <w:rsid w:val="00AC0B6F"/>
    <w:rsid w:val="00AC0CFC"/>
    <w:rsid w:val="00AC1003"/>
    <w:rsid w:val="00AC1C22"/>
    <w:rsid w:val="00AC2157"/>
    <w:rsid w:val="00AC22BF"/>
    <w:rsid w:val="00AC2842"/>
    <w:rsid w:val="00AC3216"/>
    <w:rsid w:val="00AC32EC"/>
    <w:rsid w:val="00AC38B9"/>
    <w:rsid w:val="00AC395E"/>
    <w:rsid w:val="00AC3D0E"/>
    <w:rsid w:val="00AC4219"/>
    <w:rsid w:val="00AC42D7"/>
    <w:rsid w:val="00AC4545"/>
    <w:rsid w:val="00AC47FB"/>
    <w:rsid w:val="00AC4BD4"/>
    <w:rsid w:val="00AC51EE"/>
    <w:rsid w:val="00AC532D"/>
    <w:rsid w:val="00AC5613"/>
    <w:rsid w:val="00AC5677"/>
    <w:rsid w:val="00AC57BF"/>
    <w:rsid w:val="00AC5995"/>
    <w:rsid w:val="00AC5C89"/>
    <w:rsid w:val="00AC6734"/>
    <w:rsid w:val="00AC68AD"/>
    <w:rsid w:val="00AC6DCB"/>
    <w:rsid w:val="00AC71C0"/>
    <w:rsid w:val="00AC7356"/>
    <w:rsid w:val="00AC7365"/>
    <w:rsid w:val="00AC7BC7"/>
    <w:rsid w:val="00AC7D69"/>
    <w:rsid w:val="00AD0192"/>
    <w:rsid w:val="00AD03DA"/>
    <w:rsid w:val="00AD04AA"/>
    <w:rsid w:val="00AD06E0"/>
    <w:rsid w:val="00AD08A5"/>
    <w:rsid w:val="00AD0932"/>
    <w:rsid w:val="00AD09D4"/>
    <w:rsid w:val="00AD0AE3"/>
    <w:rsid w:val="00AD0B3A"/>
    <w:rsid w:val="00AD0B7B"/>
    <w:rsid w:val="00AD15E9"/>
    <w:rsid w:val="00AD191F"/>
    <w:rsid w:val="00AD1A4D"/>
    <w:rsid w:val="00AD1C53"/>
    <w:rsid w:val="00AD20A9"/>
    <w:rsid w:val="00AD2241"/>
    <w:rsid w:val="00AD26C5"/>
    <w:rsid w:val="00AD2FA4"/>
    <w:rsid w:val="00AD30FE"/>
    <w:rsid w:val="00AD321B"/>
    <w:rsid w:val="00AD3515"/>
    <w:rsid w:val="00AD3B1B"/>
    <w:rsid w:val="00AD3D14"/>
    <w:rsid w:val="00AD3DB6"/>
    <w:rsid w:val="00AD3E2D"/>
    <w:rsid w:val="00AD482E"/>
    <w:rsid w:val="00AD4A3A"/>
    <w:rsid w:val="00AD4C9C"/>
    <w:rsid w:val="00AD4EFD"/>
    <w:rsid w:val="00AD50A2"/>
    <w:rsid w:val="00AD51ED"/>
    <w:rsid w:val="00AD55A7"/>
    <w:rsid w:val="00AD5AEC"/>
    <w:rsid w:val="00AD5AF9"/>
    <w:rsid w:val="00AD5F6A"/>
    <w:rsid w:val="00AD6078"/>
    <w:rsid w:val="00AD60B0"/>
    <w:rsid w:val="00AD69B4"/>
    <w:rsid w:val="00AD69DC"/>
    <w:rsid w:val="00AD6B7B"/>
    <w:rsid w:val="00AD6C97"/>
    <w:rsid w:val="00AD6E86"/>
    <w:rsid w:val="00AD786E"/>
    <w:rsid w:val="00AD787E"/>
    <w:rsid w:val="00AE02AB"/>
    <w:rsid w:val="00AE02FA"/>
    <w:rsid w:val="00AE02FF"/>
    <w:rsid w:val="00AE0444"/>
    <w:rsid w:val="00AE0461"/>
    <w:rsid w:val="00AE0551"/>
    <w:rsid w:val="00AE05CF"/>
    <w:rsid w:val="00AE0C06"/>
    <w:rsid w:val="00AE0CB8"/>
    <w:rsid w:val="00AE0D60"/>
    <w:rsid w:val="00AE0DA0"/>
    <w:rsid w:val="00AE0F9E"/>
    <w:rsid w:val="00AE1167"/>
    <w:rsid w:val="00AE127C"/>
    <w:rsid w:val="00AE12F4"/>
    <w:rsid w:val="00AE19D0"/>
    <w:rsid w:val="00AE1AB1"/>
    <w:rsid w:val="00AE1BC2"/>
    <w:rsid w:val="00AE1D42"/>
    <w:rsid w:val="00AE1ED4"/>
    <w:rsid w:val="00AE23F9"/>
    <w:rsid w:val="00AE320E"/>
    <w:rsid w:val="00AE343C"/>
    <w:rsid w:val="00AE3AAA"/>
    <w:rsid w:val="00AE3BB1"/>
    <w:rsid w:val="00AE3D4E"/>
    <w:rsid w:val="00AE3D82"/>
    <w:rsid w:val="00AE3D8B"/>
    <w:rsid w:val="00AE3E3D"/>
    <w:rsid w:val="00AE3F91"/>
    <w:rsid w:val="00AE4155"/>
    <w:rsid w:val="00AE41F9"/>
    <w:rsid w:val="00AE449D"/>
    <w:rsid w:val="00AE451B"/>
    <w:rsid w:val="00AE461B"/>
    <w:rsid w:val="00AE47F7"/>
    <w:rsid w:val="00AE4C32"/>
    <w:rsid w:val="00AE51FA"/>
    <w:rsid w:val="00AE548F"/>
    <w:rsid w:val="00AE5943"/>
    <w:rsid w:val="00AE5C0E"/>
    <w:rsid w:val="00AE5DA2"/>
    <w:rsid w:val="00AE5FA9"/>
    <w:rsid w:val="00AE62F1"/>
    <w:rsid w:val="00AE6B18"/>
    <w:rsid w:val="00AE6BB3"/>
    <w:rsid w:val="00AE7131"/>
    <w:rsid w:val="00AE719C"/>
    <w:rsid w:val="00AE728B"/>
    <w:rsid w:val="00AE729D"/>
    <w:rsid w:val="00AE7539"/>
    <w:rsid w:val="00AE7638"/>
    <w:rsid w:val="00AE767A"/>
    <w:rsid w:val="00AE7721"/>
    <w:rsid w:val="00AE7996"/>
    <w:rsid w:val="00AE7E5E"/>
    <w:rsid w:val="00AE7F69"/>
    <w:rsid w:val="00AF0010"/>
    <w:rsid w:val="00AF0118"/>
    <w:rsid w:val="00AF02FD"/>
    <w:rsid w:val="00AF040D"/>
    <w:rsid w:val="00AF0875"/>
    <w:rsid w:val="00AF0882"/>
    <w:rsid w:val="00AF0C92"/>
    <w:rsid w:val="00AF0C98"/>
    <w:rsid w:val="00AF0DA9"/>
    <w:rsid w:val="00AF0E35"/>
    <w:rsid w:val="00AF12D7"/>
    <w:rsid w:val="00AF12D8"/>
    <w:rsid w:val="00AF14CA"/>
    <w:rsid w:val="00AF1A79"/>
    <w:rsid w:val="00AF1AAD"/>
    <w:rsid w:val="00AF1D0A"/>
    <w:rsid w:val="00AF207B"/>
    <w:rsid w:val="00AF24E5"/>
    <w:rsid w:val="00AF2766"/>
    <w:rsid w:val="00AF290A"/>
    <w:rsid w:val="00AF2F6B"/>
    <w:rsid w:val="00AF31B2"/>
    <w:rsid w:val="00AF34A2"/>
    <w:rsid w:val="00AF3722"/>
    <w:rsid w:val="00AF3B2A"/>
    <w:rsid w:val="00AF3BA1"/>
    <w:rsid w:val="00AF45E8"/>
    <w:rsid w:val="00AF487B"/>
    <w:rsid w:val="00AF4B76"/>
    <w:rsid w:val="00AF4C23"/>
    <w:rsid w:val="00AF56BC"/>
    <w:rsid w:val="00AF56F2"/>
    <w:rsid w:val="00AF5728"/>
    <w:rsid w:val="00AF57DF"/>
    <w:rsid w:val="00AF57F8"/>
    <w:rsid w:val="00AF5BA9"/>
    <w:rsid w:val="00AF5FDC"/>
    <w:rsid w:val="00AF6587"/>
    <w:rsid w:val="00AF661F"/>
    <w:rsid w:val="00AF6740"/>
    <w:rsid w:val="00AF6B8A"/>
    <w:rsid w:val="00AF7056"/>
    <w:rsid w:val="00AF724F"/>
    <w:rsid w:val="00AF72DF"/>
    <w:rsid w:val="00AF7C0D"/>
    <w:rsid w:val="00B00130"/>
    <w:rsid w:val="00B0015C"/>
    <w:rsid w:val="00B00611"/>
    <w:rsid w:val="00B00C6C"/>
    <w:rsid w:val="00B010EE"/>
    <w:rsid w:val="00B012C2"/>
    <w:rsid w:val="00B0178D"/>
    <w:rsid w:val="00B01830"/>
    <w:rsid w:val="00B0197C"/>
    <w:rsid w:val="00B0214E"/>
    <w:rsid w:val="00B021DE"/>
    <w:rsid w:val="00B0222B"/>
    <w:rsid w:val="00B0222E"/>
    <w:rsid w:val="00B025AF"/>
    <w:rsid w:val="00B02A44"/>
    <w:rsid w:val="00B02DB3"/>
    <w:rsid w:val="00B02E87"/>
    <w:rsid w:val="00B02F5B"/>
    <w:rsid w:val="00B02FA3"/>
    <w:rsid w:val="00B030CB"/>
    <w:rsid w:val="00B037D0"/>
    <w:rsid w:val="00B04164"/>
    <w:rsid w:val="00B04578"/>
    <w:rsid w:val="00B045BA"/>
    <w:rsid w:val="00B04A65"/>
    <w:rsid w:val="00B04D54"/>
    <w:rsid w:val="00B04ED4"/>
    <w:rsid w:val="00B05696"/>
    <w:rsid w:val="00B05804"/>
    <w:rsid w:val="00B05827"/>
    <w:rsid w:val="00B0650E"/>
    <w:rsid w:val="00B067FB"/>
    <w:rsid w:val="00B068DC"/>
    <w:rsid w:val="00B06949"/>
    <w:rsid w:val="00B06AEE"/>
    <w:rsid w:val="00B06C7A"/>
    <w:rsid w:val="00B06D60"/>
    <w:rsid w:val="00B07409"/>
    <w:rsid w:val="00B07440"/>
    <w:rsid w:val="00B075E0"/>
    <w:rsid w:val="00B07877"/>
    <w:rsid w:val="00B0793A"/>
    <w:rsid w:val="00B07BD2"/>
    <w:rsid w:val="00B10020"/>
    <w:rsid w:val="00B100BB"/>
    <w:rsid w:val="00B103B6"/>
    <w:rsid w:val="00B106B3"/>
    <w:rsid w:val="00B10AA1"/>
    <w:rsid w:val="00B10FF2"/>
    <w:rsid w:val="00B1129D"/>
    <w:rsid w:val="00B11699"/>
    <w:rsid w:val="00B11933"/>
    <w:rsid w:val="00B11E88"/>
    <w:rsid w:val="00B1217A"/>
    <w:rsid w:val="00B1290A"/>
    <w:rsid w:val="00B12928"/>
    <w:rsid w:val="00B12931"/>
    <w:rsid w:val="00B12A98"/>
    <w:rsid w:val="00B12B6C"/>
    <w:rsid w:val="00B12BA1"/>
    <w:rsid w:val="00B12BA3"/>
    <w:rsid w:val="00B12CA2"/>
    <w:rsid w:val="00B13002"/>
    <w:rsid w:val="00B131DD"/>
    <w:rsid w:val="00B13AC9"/>
    <w:rsid w:val="00B13E05"/>
    <w:rsid w:val="00B14D6C"/>
    <w:rsid w:val="00B150C3"/>
    <w:rsid w:val="00B15307"/>
    <w:rsid w:val="00B156CC"/>
    <w:rsid w:val="00B1586B"/>
    <w:rsid w:val="00B1624E"/>
    <w:rsid w:val="00B16470"/>
    <w:rsid w:val="00B1647C"/>
    <w:rsid w:val="00B16487"/>
    <w:rsid w:val="00B1699F"/>
    <w:rsid w:val="00B170BC"/>
    <w:rsid w:val="00B1726B"/>
    <w:rsid w:val="00B173C5"/>
    <w:rsid w:val="00B176F3"/>
    <w:rsid w:val="00B17BEA"/>
    <w:rsid w:val="00B17CB4"/>
    <w:rsid w:val="00B17FDF"/>
    <w:rsid w:val="00B20319"/>
    <w:rsid w:val="00B207A7"/>
    <w:rsid w:val="00B2099F"/>
    <w:rsid w:val="00B20C61"/>
    <w:rsid w:val="00B215CB"/>
    <w:rsid w:val="00B21E74"/>
    <w:rsid w:val="00B22114"/>
    <w:rsid w:val="00B22372"/>
    <w:rsid w:val="00B22A60"/>
    <w:rsid w:val="00B22E15"/>
    <w:rsid w:val="00B23A3D"/>
    <w:rsid w:val="00B23AD8"/>
    <w:rsid w:val="00B23AEA"/>
    <w:rsid w:val="00B23B04"/>
    <w:rsid w:val="00B23B3F"/>
    <w:rsid w:val="00B23D8B"/>
    <w:rsid w:val="00B23F9F"/>
    <w:rsid w:val="00B23FDF"/>
    <w:rsid w:val="00B2425B"/>
    <w:rsid w:val="00B2489B"/>
    <w:rsid w:val="00B249A5"/>
    <w:rsid w:val="00B24B23"/>
    <w:rsid w:val="00B24EB0"/>
    <w:rsid w:val="00B25EE9"/>
    <w:rsid w:val="00B2610F"/>
    <w:rsid w:val="00B26827"/>
    <w:rsid w:val="00B26BA0"/>
    <w:rsid w:val="00B270E4"/>
    <w:rsid w:val="00B27270"/>
    <w:rsid w:val="00B2761F"/>
    <w:rsid w:val="00B276F9"/>
    <w:rsid w:val="00B2789E"/>
    <w:rsid w:val="00B278F4"/>
    <w:rsid w:val="00B27968"/>
    <w:rsid w:val="00B279B9"/>
    <w:rsid w:val="00B27D4F"/>
    <w:rsid w:val="00B27D75"/>
    <w:rsid w:val="00B27DD9"/>
    <w:rsid w:val="00B27E72"/>
    <w:rsid w:val="00B27E7C"/>
    <w:rsid w:val="00B304B1"/>
    <w:rsid w:val="00B306A2"/>
    <w:rsid w:val="00B306A7"/>
    <w:rsid w:val="00B314E4"/>
    <w:rsid w:val="00B31839"/>
    <w:rsid w:val="00B31A22"/>
    <w:rsid w:val="00B31A74"/>
    <w:rsid w:val="00B31AAF"/>
    <w:rsid w:val="00B32238"/>
    <w:rsid w:val="00B32494"/>
    <w:rsid w:val="00B324BC"/>
    <w:rsid w:val="00B32645"/>
    <w:rsid w:val="00B328DD"/>
    <w:rsid w:val="00B32931"/>
    <w:rsid w:val="00B32D3A"/>
    <w:rsid w:val="00B32F70"/>
    <w:rsid w:val="00B330E6"/>
    <w:rsid w:val="00B33AD7"/>
    <w:rsid w:val="00B33E75"/>
    <w:rsid w:val="00B33EA1"/>
    <w:rsid w:val="00B33F0D"/>
    <w:rsid w:val="00B343CF"/>
    <w:rsid w:val="00B34515"/>
    <w:rsid w:val="00B3488A"/>
    <w:rsid w:val="00B349FB"/>
    <w:rsid w:val="00B34AD2"/>
    <w:rsid w:val="00B34D18"/>
    <w:rsid w:val="00B34FD3"/>
    <w:rsid w:val="00B35712"/>
    <w:rsid w:val="00B358C6"/>
    <w:rsid w:val="00B35AC0"/>
    <w:rsid w:val="00B35E4D"/>
    <w:rsid w:val="00B35EB5"/>
    <w:rsid w:val="00B35F0A"/>
    <w:rsid w:val="00B36221"/>
    <w:rsid w:val="00B36350"/>
    <w:rsid w:val="00B366F1"/>
    <w:rsid w:val="00B36CA3"/>
    <w:rsid w:val="00B372EE"/>
    <w:rsid w:val="00B37489"/>
    <w:rsid w:val="00B37B81"/>
    <w:rsid w:val="00B37C7D"/>
    <w:rsid w:val="00B37D30"/>
    <w:rsid w:val="00B4004D"/>
    <w:rsid w:val="00B405C8"/>
    <w:rsid w:val="00B40AE7"/>
    <w:rsid w:val="00B40B15"/>
    <w:rsid w:val="00B412C2"/>
    <w:rsid w:val="00B416B2"/>
    <w:rsid w:val="00B41979"/>
    <w:rsid w:val="00B41EEE"/>
    <w:rsid w:val="00B42273"/>
    <w:rsid w:val="00B42D61"/>
    <w:rsid w:val="00B43052"/>
    <w:rsid w:val="00B4314A"/>
    <w:rsid w:val="00B4314E"/>
    <w:rsid w:val="00B434D8"/>
    <w:rsid w:val="00B43A64"/>
    <w:rsid w:val="00B43E43"/>
    <w:rsid w:val="00B4423A"/>
    <w:rsid w:val="00B4443A"/>
    <w:rsid w:val="00B44488"/>
    <w:rsid w:val="00B4450E"/>
    <w:rsid w:val="00B4451F"/>
    <w:rsid w:val="00B44ABD"/>
    <w:rsid w:val="00B44B2A"/>
    <w:rsid w:val="00B44DEC"/>
    <w:rsid w:val="00B44F0B"/>
    <w:rsid w:val="00B4602E"/>
    <w:rsid w:val="00B460D6"/>
    <w:rsid w:val="00B461F8"/>
    <w:rsid w:val="00B46907"/>
    <w:rsid w:val="00B46A14"/>
    <w:rsid w:val="00B46D89"/>
    <w:rsid w:val="00B473CE"/>
    <w:rsid w:val="00B47569"/>
    <w:rsid w:val="00B475BA"/>
    <w:rsid w:val="00B475BC"/>
    <w:rsid w:val="00B475D3"/>
    <w:rsid w:val="00B476C6"/>
    <w:rsid w:val="00B477A3"/>
    <w:rsid w:val="00B478DF"/>
    <w:rsid w:val="00B47A3D"/>
    <w:rsid w:val="00B47AB3"/>
    <w:rsid w:val="00B47FD1"/>
    <w:rsid w:val="00B5087C"/>
    <w:rsid w:val="00B508F1"/>
    <w:rsid w:val="00B509AF"/>
    <w:rsid w:val="00B50B01"/>
    <w:rsid w:val="00B50DF9"/>
    <w:rsid w:val="00B511A5"/>
    <w:rsid w:val="00B513B4"/>
    <w:rsid w:val="00B5178F"/>
    <w:rsid w:val="00B51E8D"/>
    <w:rsid w:val="00B51E8F"/>
    <w:rsid w:val="00B52112"/>
    <w:rsid w:val="00B524A9"/>
    <w:rsid w:val="00B52594"/>
    <w:rsid w:val="00B52DD5"/>
    <w:rsid w:val="00B534EE"/>
    <w:rsid w:val="00B53B1F"/>
    <w:rsid w:val="00B542F0"/>
    <w:rsid w:val="00B54C9A"/>
    <w:rsid w:val="00B552A2"/>
    <w:rsid w:val="00B553DA"/>
    <w:rsid w:val="00B5584C"/>
    <w:rsid w:val="00B55A49"/>
    <w:rsid w:val="00B56445"/>
    <w:rsid w:val="00B565B9"/>
    <w:rsid w:val="00B5674F"/>
    <w:rsid w:val="00B567C5"/>
    <w:rsid w:val="00B56BD8"/>
    <w:rsid w:val="00B56E1B"/>
    <w:rsid w:val="00B57219"/>
    <w:rsid w:val="00B5736A"/>
    <w:rsid w:val="00B577D6"/>
    <w:rsid w:val="00B57958"/>
    <w:rsid w:val="00B57BA7"/>
    <w:rsid w:val="00B57FC5"/>
    <w:rsid w:val="00B6012A"/>
    <w:rsid w:val="00B605B1"/>
    <w:rsid w:val="00B609C6"/>
    <w:rsid w:val="00B60A36"/>
    <w:rsid w:val="00B60C0E"/>
    <w:rsid w:val="00B60F95"/>
    <w:rsid w:val="00B61090"/>
    <w:rsid w:val="00B61441"/>
    <w:rsid w:val="00B61B17"/>
    <w:rsid w:val="00B61B54"/>
    <w:rsid w:val="00B62222"/>
    <w:rsid w:val="00B623A5"/>
    <w:rsid w:val="00B62555"/>
    <w:rsid w:val="00B6274F"/>
    <w:rsid w:val="00B62856"/>
    <w:rsid w:val="00B62991"/>
    <w:rsid w:val="00B62EAA"/>
    <w:rsid w:val="00B62F11"/>
    <w:rsid w:val="00B63026"/>
    <w:rsid w:val="00B6333B"/>
    <w:rsid w:val="00B639DB"/>
    <w:rsid w:val="00B63B05"/>
    <w:rsid w:val="00B6444F"/>
    <w:rsid w:val="00B64565"/>
    <w:rsid w:val="00B6499E"/>
    <w:rsid w:val="00B64BEA"/>
    <w:rsid w:val="00B64C0B"/>
    <w:rsid w:val="00B64D6E"/>
    <w:rsid w:val="00B64DA8"/>
    <w:rsid w:val="00B655D4"/>
    <w:rsid w:val="00B65CEB"/>
    <w:rsid w:val="00B6611A"/>
    <w:rsid w:val="00B6673C"/>
    <w:rsid w:val="00B66AEE"/>
    <w:rsid w:val="00B6714C"/>
    <w:rsid w:val="00B671A7"/>
    <w:rsid w:val="00B6736E"/>
    <w:rsid w:val="00B67409"/>
    <w:rsid w:val="00B676B5"/>
    <w:rsid w:val="00B677C2"/>
    <w:rsid w:val="00B67D98"/>
    <w:rsid w:val="00B67EFC"/>
    <w:rsid w:val="00B70655"/>
    <w:rsid w:val="00B708DA"/>
    <w:rsid w:val="00B70B4E"/>
    <w:rsid w:val="00B70F20"/>
    <w:rsid w:val="00B70F66"/>
    <w:rsid w:val="00B7110B"/>
    <w:rsid w:val="00B713EA"/>
    <w:rsid w:val="00B71703"/>
    <w:rsid w:val="00B71790"/>
    <w:rsid w:val="00B71A98"/>
    <w:rsid w:val="00B71C75"/>
    <w:rsid w:val="00B71F45"/>
    <w:rsid w:val="00B7216B"/>
    <w:rsid w:val="00B72226"/>
    <w:rsid w:val="00B72532"/>
    <w:rsid w:val="00B72E84"/>
    <w:rsid w:val="00B73159"/>
    <w:rsid w:val="00B73247"/>
    <w:rsid w:val="00B7326C"/>
    <w:rsid w:val="00B73363"/>
    <w:rsid w:val="00B73673"/>
    <w:rsid w:val="00B73707"/>
    <w:rsid w:val="00B73836"/>
    <w:rsid w:val="00B73F91"/>
    <w:rsid w:val="00B74A73"/>
    <w:rsid w:val="00B74D24"/>
    <w:rsid w:val="00B74DD5"/>
    <w:rsid w:val="00B7504B"/>
    <w:rsid w:val="00B7505E"/>
    <w:rsid w:val="00B7510D"/>
    <w:rsid w:val="00B75CD1"/>
    <w:rsid w:val="00B75DC8"/>
    <w:rsid w:val="00B75F79"/>
    <w:rsid w:val="00B7601C"/>
    <w:rsid w:val="00B76161"/>
    <w:rsid w:val="00B765C8"/>
    <w:rsid w:val="00B76604"/>
    <w:rsid w:val="00B76658"/>
    <w:rsid w:val="00B76CC4"/>
    <w:rsid w:val="00B76D19"/>
    <w:rsid w:val="00B76D4E"/>
    <w:rsid w:val="00B77035"/>
    <w:rsid w:val="00B77186"/>
    <w:rsid w:val="00B77717"/>
    <w:rsid w:val="00B77B40"/>
    <w:rsid w:val="00B77CF6"/>
    <w:rsid w:val="00B77DCA"/>
    <w:rsid w:val="00B77E68"/>
    <w:rsid w:val="00B77F08"/>
    <w:rsid w:val="00B80031"/>
    <w:rsid w:val="00B804ED"/>
    <w:rsid w:val="00B80CC7"/>
    <w:rsid w:val="00B80D25"/>
    <w:rsid w:val="00B80F5E"/>
    <w:rsid w:val="00B80F9F"/>
    <w:rsid w:val="00B81274"/>
    <w:rsid w:val="00B812DF"/>
    <w:rsid w:val="00B81459"/>
    <w:rsid w:val="00B816DD"/>
    <w:rsid w:val="00B818A5"/>
    <w:rsid w:val="00B81A36"/>
    <w:rsid w:val="00B81E56"/>
    <w:rsid w:val="00B81E83"/>
    <w:rsid w:val="00B82338"/>
    <w:rsid w:val="00B823FC"/>
    <w:rsid w:val="00B82544"/>
    <w:rsid w:val="00B829AC"/>
    <w:rsid w:val="00B82C76"/>
    <w:rsid w:val="00B82DF4"/>
    <w:rsid w:val="00B834B3"/>
    <w:rsid w:val="00B835EF"/>
    <w:rsid w:val="00B837DB"/>
    <w:rsid w:val="00B84159"/>
    <w:rsid w:val="00B84219"/>
    <w:rsid w:val="00B842FA"/>
    <w:rsid w:val="00B8456D"/>
    <w:rsid w:val="00B84BB1"/>
    <w:rsid w:val="00B84CAB"/>
    <w:rsid w:val="00B84D59"/>
    <w:rsid w:val="00B85156"/>
    <w:rsid w:val="00B8524A"/>
    <w:rsid w:val="00B85524"/>
    <w:rsid w:val="00B85641"/>
    <w:rsid w:val="00B85694"/>
    <w:rsid w:val="00B85793"/>
    <w:rsid w:val="00B858B2"/>
    <w:rsid w:val="00B865B8"/>
    <w:rsid w:val="00B865F5"/>
    <w:rsid w:val="00B8666B"/>
    <w:rsid w:val="00B8674F"/>
    <w:rsid w:val="00B86921"/>
    <w:rsid w:val="00B869CB"/>
    <w:rsid w:val="00B871A5"/>
    <w:rsid w:val="00B87531"/>
    <w:rsid w:val="00B8785B"/>
    <w:rsid w:val="00B87DC6"/>
    <w:rsid w:val="00B87FBB"/>
    <w:rsid w:val="00B904BA"/>
    <w:rsid w:val="00B90511"/>
    <w:rsid w:val="00B906E0"/>
    <w:rsid w:val="00B90990"/>
    <w:rsid w:val="00B90B9B"/>
    <w:rsid w:val="00B910D1"/>
    <w:rsid w:val="00B913F1"/>
    <w:rsid w:val="00B91ABC"/>
    <w:rsid w:val="00B91B3E"/>
    <w:rsid w:val="00B91C9F"/>
    <w:rsid w:val="00B91FDD"/>
    <w:rsid w:val="00B921FD"/>
    <w:rsid w:val="00B92295"/>
    <w:rsid w:val="00B922FF"/>
    <w:rsid w:val="00B92683"/>
    <w:rsid w:val="00B92D43"/>
    <w:rsid w:val="00B92E3C"/>
    <w:rsid w:val="00B931B8"/>
    <w:rsid w:val="00B93456"/>
    <w:rsid w:val="00B93BEC"/>
    <w:rsid w:val="00B93C5B"/>
    <w:rsid w:val="00B943BC"/>
    <w:rsid w:val="00B945CA"/>
    <w:rsid w:val="00B94852"/>
    <w:rsid w:val="00B9499F"/>
    <w:rsid w:val="00B94EDA"/>
    <w:rsid w:val="00B94EFF"/>
    <w:rsid w:val="00B950C0"/>
    <w:rsid w:val="00B957E7"/>
    <w:rsid w:val="00B95A37"/>
    <w:rsid w:val="00B95E80"/>
    <w:rsid w:val="00B95F7D"/>
    <w:rsid w:val="00B9681D"/>
    <w:rsid w:val="00B96F9F"/>
    <w:rsid w:val="00B96FE7"/>
    <w:rsid w:val="00B97171"/>
    <w:rsid w:val="00B97CD5"/>
    <w:rsid w:val="00BA0E60"/>
    <w:rsid w:val="00BA102F"/>
    <w:rsid w:val="00BA1073"/>
    <w:rsid w:val="00BA11BE"/>
    <w:rsid w:val="00BA13F3"/>
    <w:rsid w:val="00BA14AF"/>
    <w:rsid w:val="00BA15B8"/>
    <w:rsid w:val="00BA1652"/>
    <w:rsid w:val="00BA1BC2"/>
    <w:rsid w:val="00BA1BCE"/>
    <w:rsid w:val="00BA1C62"/>
    <w:rsid w:val="00BA1F70"/>
    <w:rsid w:val="00BA2133"/>
    <w:rsid w:val="00BA2A00"/>
    <w:rsid w:val="00BA2B7F"/>
    <w:rsid w:val="00BA2C7E"/>
    <w:rsid w:val="00BA2F58"/>
    <w:rsid w:val="00BA30C8"/>
    <w:rsid w:val="00BA3311"/>
    <w:rsid w:val="00BA37A8"/>
    <w:rsid w:val="00BA3C4F"/>
    <w:rsid w:val="00BA3C54"/>
    <w:rsid w:val="00BA3C96"/>
    <w:rsid w:val="00BA3D8B"/>
    <w:rsid w:val="00BA4072"/>
    <w:rsid w:val="00BA447D"/>
    <w:rsid w:val="00BA4537"/>
    <w:rsid w:val="00BA4666"/>
    <w:rsid w:val="00BA4910"/>
    <w:rsid w:val="00BA4F9B"/>
    <w:rsid w:val="00BA50E3"/>
    <w:rsid w:val="00BA5119"/>
    <w:rsid w:val="00BA5196"/>
    <w:rsid w:val="00BA5353"/>
    <w:rsid w:val="00BA6112"/>
    <w:rsid w:val="00BA634A"/>
    <w:rsid w:val="00BA651C"/>
    <w:rsid w:val="00BA6A5A"/>
    <w:rsid w:val="00BA6E73"/>
    <w:rsid w:val="00BA7048"/>
    <w:rsid w:val="00BA7621"/>
    <w:rsid w:val="00BA78E1"/>
    <w:rsid w:val="00BA78EE"/>
    <w:rsid w:val="00BB00BF"/>
    <w:rsid w:val="00BB0152"/>
    <w:rsid w:val="00BB0169"/>
    <w:rsid w:val="00BB07BB"/>
    <w:rsid w:val="00BB0807"/>
    <w:rsid w:val="00BB0982"/>
    <w:rsid w:val="00BB09AA"/>
    <w:rsid w:val="00BB09BA"/>
    <w:rsid w:val="00BB0AC7"/>
    <w:rsid w:val="00BB1177"/>
    <w:rsid w:val="00BB11F0"/>
    <w:rsid w:val="00BB1202"/>
    <w:rsid w:val="00BB188E"/>
    <w:rsid w:val="00BB1EB1"/>
    <w:rsid w:val="00BB1FD1"/>
    <w:rsid w:val="00BB200F"/>
    <w:rsid w:val="00BB20C5"/>
    <w:rsid w:val="00BB21CD"/>
    <w:rsid w:val="00BB2231"/>
    <w:rsid w:val="00BB22FD"/>
    <w:rsid w:val="00BB2CC3"/>
    <w:rsid w:val="00BB311E"/>
    <w:rsid w:val="00BB322D"/>
    <w:rsid w:val="00BB37CE"/>
    <w:rsid w:val="00BB3EB4"/>
    <w:rsid w:val="00BB40C0"/>
    <w:rsid w:val="00BB425B"/>
    <w:rsid w:val="00BB4B00"/>
    <w:rsid w:val="00BB4B17"/>
    <w:rsid w:val="00BB4C64"/>
    <w:rsid w:val="00BB4D59"/>
    <w:rsid w:val="00BB4FA9"/>
    <w:rsid w:val="00BB53EF"/>
    <w:rsid w:val="00BB5B0C"/>
    <w:rsid w:val="00BB639C"/>
    <w:rsid w:val="00BB69B4"/>
    <w:rsid w:val="00BB6A76"/>
    <w:rsid w:val="00BB6B75"/>
    <w:rsid w:val="00BB6B8D"/>
    <w:rsid w:val="00BB6D3C"/>
    <w:rsid w:val="00BB6DFC"/>
    <w:rsid w:val="00BB6F4B"/>
    <w:rsid w:val="00BB7249"/>
    <w:rsid w:val="00BB74E7"/>
    <w:rsid w:val="00BB7562"/>
    <w:rsid w:val="00BB7A7B"/>
    <w:rsid w:val="00BB7C9F"/>
    <w:rsid w:val="00BC052A"/>
    <w:rsid w:val="00BC14B5"/>
    <w:rsid w:val="00BC14DA"/>
    <w:rsid w:val="00BC18D9"/>
    <w:rsid w:val="00BC1A08"/>
    <w:rsid w:val="00BC1C35"/>
    <w:rsid w:val="00BC1C8C"/>
    <w:rsid w:val="00BC2400"/>
    <w:rsid w:val="00BC24AE"/>
    <w:rsid w:val="00BC25CB"/>
    <w:rsid w:val="00BC2BC6"/>
    <w:rsid w:val="00BC2EF8"/>
    <w:rsid w:val="00BC3601"/>
    <w:rsid w:val="00BC3B69"/>
    <w:rsid w:val="00BC3D08"/>
    <w:rsid w:val="00BC3F30"/>
    <w:rsid w:val="00BC4190"/>
    <w:rsid w:val="00BC4F16"/>
    <w:rsid w:val="00BC505E"/>
    <w:rsid w:val="00BC51EF"/>
    <w:rsid w:val="00BC5289"/>
    <w:rsid w:val="00BC52E0"/>
    <w:rsid w:val="00BC551B"/>
    <w:rsid w:val="00BC5BF9"/>
    <w:rsid w:val="00BC5DC9"/>
    <w:rsid w:val="00BC5F74"/>
    <w:rsid w:val="00BC68D9"/>
    <w:rsid w:val="00BC690E"/>
    <w:rsid w:val="00BC6FBB"/>
    <w:rsid w:val="00BC706B"/>
    <w:rsid w:val="00BC74D6"/>
    <w:rsid w:val="00BC75C7"/>
    <w:rsid w:val="00BC778F"/>
    <w:rsid w:val="00BC7A41"/>
    <w:rsid w:val="00BC7A8C"/>
    <w:rsid w:val="00BC7C50"/>
    <w:rsid w:val="00BC7CD9"/>
    <w:rsid w:val="00BC7F8A"/>
    <w:rsid w:val="00BD0016"/>
    <w:rsid w:val="00BD0F7F"/>
    <w:rsid w:val="00BD1067"/>
    <w:rsid w:val="00BD1552"/>
    <w:rsid w:val="00BD16F8"/>
    <w:rsid w:val="00BD1848"/>
    <w:rsid w:val="00BD1917"/>
    <w:rsid w:val="00BD1AD5"/>
    <w:rsid w:val="00BD1B1F"/>
    <w:rsid w:val="00BD1FC1"/>
    <w:rsid w:val="00BD2376"/>
    <w:rsid w:val="00BD23C8"/>
    <w:rsid w:val="00BD25CA"/>
    <w:rsid w:val="00BD279F"/>
    <w:rsid w:val="00BD2ABD"/>
    <w:rsid w:val="00BD2C47"/>
    <w:rsid w:val="00BD2D98"/>
    <w:rsid w:val="00BD2E45"/>
    <w:rsid w:val="00BD307E"/>
    <w:rsid w:val="00BD33C1"/>
    <w:rsid w:val="00BD39E4"/>
    <w:rsid w:val="00BD3AEE"/>
    <w:rsid w:val="00BD3BC5"/>
    <w:rsid w:val="00BD4276"/>
    <w:rsid w:val="00BD4455"/>
    <w:rsid w:val="00BD45F3"/>
    <w:rsid w:val="00BD48D5"/>
    <w:rsid w:val="00BD492D"/>
    <w:rsid w:val="00BD4A7F"/>
    <w:rsid w:val="00BD4D63"/>
    <w:rsid w:val="00BD4E86"/>
    <w:rsid w:val="00BD52F7"/>
    <w:rsid w:val="00BD5801"/>
    <w:rsid w:val="00BD58F4"/>
    <w:rsid w:val="00BD5A06"/>
    <w:rsid w:val="00BD5B3D"/>
    <w:rsid w:val="00BD5F4E"/>
    <w:rsid w:val="00BD6127"/>
    <w:rsid w:val="00BD626C"/>
    <w:rsid w:val="00BD67BB"/>
    <w:rsid w:val="00BD6839"/>
    <w:rsid w:val="00BD694F"/>
    <w:rsid w:val="00BD71DE"/>
    <w:rsid w:val="00BD7BFE"/>
    <w:rsid w:val="00BD7D61"/>
    <w:rsid w:val="00BE005E"/>
    <w:rsid w:val="00BE0281"/>
    <w:rsid w:val="00BE0755"/>
    <w:rsid w:val="00BE0BFD"/>
    <w:rsid w:val="00BE0E60"/>
    <w:rsid w:val="00BE0F08"/>
    <w:rsid w:val="00BE0FD9"/>
    <w:rsid w:val="00BE11CB"/>
    <w:rsid w:val="00BE121B"/>
    <w:rsid w:val="00BE14BB"/>
    <w:rsid w:val="00BE1895"/>
    <w:rsid w:val="00BE1BFA"/>
    <w:rsid w:val="00BE1CA2"/>
    <w:rsid w:val="00BE1CBF"/>
    <w:rsid w:val="00BE2105"/>
    <w:rsid w:val="00BE24F9"/>
    <w:rsid w:val="00BE279E"/>
    <w:rsid w:val="00BE2AA7"/>
    <w:rsid w:val="00BE2DEF"/>
    <w:rsid w:val="00BE2F7B"/>
    <w:rsid w:val="00BE34A4"/>
    <w:rsid w:val="00BE3795"/>
    <w:rsid w:val="00BE3AA5"/>
    <w:rsid w:val="00BE3F65"/>
    <w:rsid w:val="00BE41F0"/>
    <w:rsid w:val="00BE4264"/>
    <w:rsid w:val="00BE4284"/>
    <w:rsid w:val="00BE477F"/>
    <w:rsid w:val="00BE48F3"/>
    <w:rsid w:val="00BE4D17"/>
    <w:rsid w:val="00BE4E0C"/>
    <w:rsid w:val="00BE4F96"/>
    <w:rsid w:val="00BE50ED"/>
    <w:rsid w:val="00BE5A3E"/>
    <w:rsid w:val="00BE5AF5"/>
    <w:rsid w:val="00BE5DC2"/>
    <w:rsid w:val="00BE5E04"/>
    <w:rsid w:val="00BE5EFE"/>
    <w:rsid w:val="00BE5FA5"/>
    <w:rsid w:val="00BE60DC"/>
    <w:rsid w:val="00BE644D"/>
    <w:rsid w:val="00BE67EF"/>
    <w:rsid w:val="00BE6B47"/>
    <w:rsid w:val="00BE6C48"/>
    <w:rsid w:val="00BE6E89"/>
    <w:rsid w:val="00BE73C1"/>
    <w:rsid w:val="00BE76B1"/>
    <w:rsid w:val="00BE78B0"/>
    <w:rsid w:val="00BE7ACD"/>
    <w:rsid w:val="00BF07A7"/>
    <w:rsid w:val="00BF08E3"/>
    <w:rsid w:val="00BF0AA3"/>
    <w:rsid w:val="00BF0C42"/>
    <w:rsid w:val="00BF0CB6"/>
    <w:rsid w:val="00BF0F8F"/>
    <w:rsid w:val="00BF0FBD"/>
    <w:rsid w:val="00BF13C6"/>
    <w:rsid w:val="00BF167D"/>
    <w:rsid w:val="00BF18D5"/>
    <w:rsid w:val="00BF1A51"/>
    <w:rsid w:val="00BF1B55"/>
    <w:rsid w:val="00BF1C38"/>
    <w:rsid w:val="00BF213B"/>
    <w:rsid w:val="00BF231D"/>
    <w:rsid w:val="00BF2701"/>
    <w:rsid w:val="00BF2793"/>
    <w:rsid w:val="00BF28F0"/>
    <w:rsid w:val="00BF29E6"/>
    <w:rsid w:val="00BF2AFD"/>
    <w:rsid w:val="00BF2E0F"/>
    <w:rsid w:val="00BF2E2C"/>
    <w:rsid w:val="00BF314F"/>
    <w:rsid w:val="00BF31E0"/>
    <w:rsid w:val="00BF3992"/>
    <w:rsid w:val="00BF3A8C"/>
    <w:rsid w:val="00BF3E29"/>
    <w:rsid w:val="00BF413D"/>
    <w:rsid w:val="00BF4334"/>
    <w:rsid w:val="00BF485D"/>
    <w:rsid w:val="00BF48EC"/>
    <w:rsid w:val="00BF4B73"/>
    <w:rsid w:val="00BF4B8F"/>
    <w:rsid w:val="00BF4C5E"/>
    <w:rsid w:val="00BF54C1"/>
    <w:rsid w:val="00BF57F3"/>
    <w:rsid w:val="00BF5E67"/>
    <w:rsid w:val="00BF5F22"/>
    <w:rsid w:val="00BF60E3"/>
    <w:rsid w:val="00BF6168"/>
    <w:rsid w:val="00BF61A9"/>
    <w:rsid w:val="00BF6691"/>
    <w:rsid w:val="00BF6FC9"/>
    <w:rsid w:val="00BF7216"/>
    <w:rsid w:val="00BF766D"/>
    <w:rsid w:val="00BF768C"/>
    <w:rsid w:val="00BF76CA"/>
    <w:rsid w:val="00BF7B3B"/>
    <w:rsid w:val="00BF7CB8"/>
    <w:rsid w:val="00BF7F33"/>
    <w:rsid w:val="00BF7F3D"/>
    <w:rsid w:val="00C0009E"/>
    <w:rsid w:val="00C0012E"/>
    <w:rsid w:val="00C0037C"/>
    <w:rsid w:val="00C004C7"/>
    <w:rsid w:val="00C00906"/>
    <w:rsid w:val="00C0095B"/>
    <w:rsid w:val="00C00A11"/>
    <w:rsid w:val="00C00C57"/>
    <w:rsid w:val="00C00C64"/>
    <w:rsid w:val="00C01593"/>
    <w:rsid w:val="00C0190F"/>
    <w:rsid w:val="00C01BCD"/>
    <w:rsid w:val="00C01F80"/>
    <w:rsid w:val="00C021B2"/>
    <w:rsid w:val="00C02600"/>
    <w:rsid w:val="00C02A01"/>
    <w:rsid w:val="00C02C9B"/>
    <w:rsid w:val="00C02EF3"/>
    <w:rsid w:val="00C03028"/>
    <w:rsid w:val="00C0318C"/>
    <w:rsid w:val="00C03555"/>
    <w:rsid w:val="00C03667"/>
    <w:rsid w:val="00C03929"/>
    <w:rsid w:val="00C03A28"/>
    <w:rsid w:val="00C03A66"/>
    <w:rsid w:val="00C03ACA"/>
    <w:rsid w:val="00C03CE1"/>
    <w:rsid w:val="00C042A2"/>
    <w:rsid w:val="00C046A1"/>
    <w:rsid w:val="00C04908"/>
    <w:rsid w:val="00C05335"/>
    <w:rsid w:val="00C054CF"/>
    <w:rsid w:val="00C054E2"/>
    <w:rsid w:val="00C055EF"/>
    <w:rsid w:val="00C057AC"/>
    <w:rsid w:val="00C05814"/>
    <w:rsid w:val="00C05939"/>
    <w:rsid w:val="00C05B9A"/>
    <w:rsid w:val="00C05C2B"/>
    <w:rsid w:val="00C05D1B"/>
    <w:rsid w:val="00C05D2D"/>
    <w:rsid w:val="00C05E48"/>
    <w:rsid w:val="00C06014"/>
    <w:rsid w:val="00C06362"/>
    <w:rsid w:val="00C066DD"/>
    <w:rsid w:val="00C06906"/>
    <w:rsid w:val="00C0693A"/>
    <w:rsid w:val="00C06F38"/>
    <w:rsid w:val="00C07C72"/>
    <w:rsid w:val="00C07DA3"/>
    <w:rsid w:val="00C10246"/>
    <w:rsid w:val="00C102CE"/>
    <w:rsid w:val="00C106C9"/>
    <w:rsid w:val="00C1126E"/>
    <w:rsid w:val="00C113F4"/>
    <w:rsid w:val="00C11435"/>
    <w:rsid w:val="00C11629"/>
    <w:rsid w:val="00C116E0"/>
    <w:rsid w:val="00C11926"/>
    <w:rsid w:val="00C11D63"/>
    <w:rsid w:val="00C12004"/>
    <w:rsid w:val="00C120DF"/>
    <w:rsid w:val="00C1260D"/>
    <w:rsid w:val="00C1282A"/>
    <w:rsid w:val="00C12EB4"/>
    <w:rsid w:val="00C134B4"/>
    <w:rsid w:val="00C135FE"/>
    <w:rsid w:val="00C137C8"/>
    <w:rsid w:val="00C13AE7"/>
    <w:rsid w:val="00C13FA3"/>
    <w:rsid w:val="00C14215"/>
    <w:rsid w:val="00C14459"/>
    <w:rsid w:val="00C1466A"/>
    <w:rsid w:val="00C147FF"/>
    <w:rsid w:val="00C148F9"/>
    <w:rsid w:val="00C14976"/>
    <w:rsid w:val="00C14C86"/>
    <w:rsid w:val="00C14D3F"/>
    <w:rsid w:val="00C15020"/>
    <w:rsid w:val="00C15257"/>
    <w:rsid w:val="00C15741"/>
    <w:rsid w:val="00C161E1"/>
    <w:rsid w:val="00C16623"/>
    <w:rsid w:val="00C166F6"/>
    <w:rsid w:val="00C1678D"/>
    <w:rsid w:val="00C167FA"/>
    <w:rsid w:val="00C16D7C"/>
    <w:rsid w:val="00C170C9"/>
    <w:rsid w:val="00C1718B"/>
    <w:rsid w:val="00C17436"/>
    <w:rsid w:val="00C17B94"/>
    <w:rsid w:val="00C20571"/>
    <w:rsid w:val="00C21336"/>
    <w:rsid w:val="00C21555"/>
    <w:rsid w:val="00C21A04"/>
    <w:rsid w:val="00C21F29"/>
    <w:rsid w:val="00C21F79"/>
    <w:rsid w:val="00C22224"/>
    <w:rsid w:val="00C225DC"/>
    <w:rsid w:val="00C22837"/>
    <w:rsid w:val="00C22960"/>
    <w:rsid w:val="00C2297D"/>
    <w:rsid w:val="00C22AED"/>
    <w:rsid w:val="00C22B26"/>
    <w:rsid w:val="00C22B4B"/>
    <w:rsid w:val="00C22E67"/>
    <w:rsid w:val="00C236D0"/>
    <w:rsid w:val="00C23B1A"/>
    <w:rsid w:val="00C2417C"/>
    <w:rsid w:val="00C241A4"/>
    <w:rsid w:val="00C2442C"/>
    <w:rsid w:val="00C24557"/>
    <w:rsid w:val="00C2468F"/>
    <w:rsid w:val="00C24962"/>
    <w:rsid w:val="00C24DD6"/>
    <w:rsid w:val="00C24DFF"/>
    <w:rsid w:val="00C2501A"/>
    <w:rsid w:val="00C25728"/>
    <w:rsid w:val="00C258A4"/>
    <w:rsid w:val="00C25D4D"/>
    <w:rsid w:val="00C25E8A"/>
    <w:rsid w:val="00C26021"/>
    <w:rsid w:val="00C26372"/>
    <w:rsid w:val="00C265EA"/>
    <w:rsid w:val="00C266F8"/>
    <w:rsid w:val="00C26770"/>
    <w:rsid w:val="00C26804"/>
    <w:rsid w:val="00C26A19"/>
    <w:rsid w:val="00C2702F"/>
    <w:rsid w:val="00C271AE"/>
    <w:rsid w:val="00C27889"/>
    <w:rsid w:val="00C27CFA"/>
    <w:rsid w:val="00C27EF8"/>
    <w:rsid w:val="00C3035F"/>
    <w:rsid w:val="00C304BA"/>
    <w:rsid w:val="00C30DE4"/>
    <w:rsid w:val="00C30DFC"/>
    <w:rsid w:val="00C310DB"/>
    <w:rsid w:val="00C314B2"/>
    <w:rsid w:val="00C3154C"/>
    <w:rsid w:val="00C31D10"/>
    <w:rsid w:val="00C31D87"/>
    <w:rsid w:val="00C31E3B"/>
    <w:rsid w:val="00C3209A"/>
    <w:rsid w:val="00C3230B"/>
    <w:rsid w:val="00C324C7"/>
    <w:rsid w:val="00C326FE"/>
    <w:rsid w:val="00C32A07"/>
    <w:rsid w:val="00C32AF4"/>
    <w:rsid w:val="00C32C49"/>
    <w:rsid w:val="00C32C7B"/>
    <w:rsid w:val="00C32EBB"/>
    <w:rsid w:val="00C3310E"/>
    <w:rsid w:val="00C339A5"/>
    <w:rsid w:val="00C33F7B"/>
    <w:rsid w:val="00C34030"/>
    <w:rsid w:val="00C340A0"/>
    <w:rsid w:val="00C343D0"/>
    <w:rsid w:val="00C34744"/>
    <w:rsid w:val="00C34E9E"/>
    <w:rsid w:val="00C35130"/>
    <w:rsid w:val="00C3516D"/>
    <w:rsid w:val="00C356D3"/>
    <w:rsid w:val="00C35BDD"/>
    <w:rsid w:val="00C35CB3"/>
    <w:rsid w:val="00C35E01"/>
    <w:rsid w:val="00C35EE4"/>
    <w:rsid w:val="00C361FF"/>
    <w:rsid w:val="00C363DD"/>
    <w:rsid w:val="00C366F7"/>
    <w:rsid w:val="00C36D10"/>
    <w:rsid w:val="00C36FC6"/>
    <w:rsid w:val="00C37187"/>
    <w:rsid w:val="00C37452"/>
    <w:rsid w:val="00C37470"/>
    <w:rsid w:val="00C37AE5"/>
    <w:rsid w:val="00C37E9A"/>
    <w:rsid w:val="00C40081"/>
    <w:rsid w:val="00C402CD"/>
    <w:rsid w:val="00C407FB"/>
    <w:rsid w:val="00C408E6"/>
    <w:rsid w:val="00C40B68"/>
    <w:rsid w:val="00C40F30"/>
    <w:rsid w:val="00C40FB8"/>
    <w:rsid w:val="00C41120"/>
    <w:rsid w:val="00C4127B"/>
    <w:rsid w:val="00C4143A"/>
    <w:rsid w:val="00C41C2D"/>
    <w:rsid w:val="00C41C2E"/>
    <w:rsid w:val="00C41D9D"/>
    <w:rsid w:val="00C422D7"/>
    <w:rsid w:val="00C4237E"/>
    <w:rsid w:val="00C423B4"/>
    <w:rsid w:val="00C42579"/>
    <w:rsid w:val="00C4289E"/>
    <w:rsid w:val="00C42AE2"/>
    <w:rsid w:val="00C42D9F"/>
    <w:rsid w:val="00C42E76"/>
    <w:rsid w:val="00C4348F"/>
    <w:rsid w:val="00C435CE"/>
    <w:rsid w:val="00C43625"/>
    <w:rsid w:val="00C438A5"/>
    <w:rsid w:val="00C43C01"/>
    <w:rsid w:val="00C43D78"/>
    <w:rsid w:val="00C44122"/>
    <w:rsid w:val="00C44131"/>
    <w:rsid w:val="00C441A0"/>
    <w:rsid w:val="00C44F0C"/>
    <w:rsid w:val="00C44F25"/>
    <w:rsid w:val="00C44F7A"/>
    <w:rsid w:val="00C45269"/>
    <w:rsid w:val="00C4556D"/>
    <w:rsid w:val="00C455F2"/>
    <w:rsid w:val="00C4577E"/>
    <w:rsid w:val="00C459CA"/>
    <w:rsid w:val="00C45C53"/>
    <w:rsid w:val="00C45EAB"/>
    <w:rsid w:val="00C46CF3"/>
    <w:rsid w:val="00C46FBB"/>
    <w:rsid w:val="00C47171"/>
    <w:rsid w:val="00C4729B"/>
    <w:rsid w:val="00C472FD"/>
    <w:rsid w:val="00C47365"/>
    <w:rsid w:val="00C47C75"/>
    <w:rsid w:val="00C47E19"/>
    <w:rsid w:val="00C47E50"/>
    <w:rsid w:val="00C47E73"/>
    <w:rsid w:val="00C500A8"/>
    <w:rsid w:val="00C50699"/>
    <w:rsid w:val="00C50A21"/>
    <w:rsid w:val="00C50D7F"/>
    <w:rsid w:val="00C50FF6"/>
    <w:rsid w:val="00C51103"/>
    <w:rsid w:val="00C5154F"/>
    <w:rsid w:val="00C517D3"/>
    <w:rsid w:val="00C51BA8"/>
    <w:rsid w:val="00C51E9D"/>
    <w:rsid w:val="00C51EC8"/>
    <w:rsid w:val="00C51F41"/>
    <w:rsid w:val="00C5202F"/>
    <w:rsid w:val="00C52115"/>
    <w:rsid w:val="00C52130"/>
    <w:rsid w:val="00C521F1"/>
    <w:rsid w:val="00C52494"/>
    <w:rsid w:val="00C5271D"/>
    <w:rsid w:val="00C52C39"/>
    <w:rsid w:val="00C52CAE"/>
    <w:rsid w:val="00C52F3A"/>
    <w:rsid w:val="00C530BB"/>
    <w:rsid w:val="00C530DE"/>
    <w:rsid w:val="00C5312B"/>
    <w:rsid w:val="00C531D6"/>
    <w:rsid w:val="00C53241"/>
    <w:rsid w:val="00C53612"/>
    <w:rsid w:val="00C536AE"/>
    <w:rsid w:val="00C536CB"/>
    <w:rsid w:val="00C53980"/>
    <w:rsid w:val="00C5404E"/>
    <w:rsid w:val="00C54174"/>
    <w:rsid w:val="00C5460B"/>
    <w:rsid w:val="00C54760"/>
    <w:rsid w:val="00C54782"/>
    <w:rsid w:val="00C54852"/>
    <w:rsid w:val="00C549C6"/>
    <w:rsid w:val="00C54E05"/>
    <w:rsid w:val="00C55380"/>
    <w:rsid w:val="00C55EF7"/>
    <w:rsid w:val="00C56130"/>
    <w:rsid w:val="00C56570"/>
    <w:rsid w:val="00C5661D"/>
    <w:rsid w:val="00C56633"/>
    <w:rsid w:val="00C56665"/>
    <w:rsid w:val="00C568FC"/>
    <w:rsid w:val="00C56BB4"/>
    <w:rsid w:val="00C56C12"/>
    <w:rsid w:val="00C57131"/>
    <w:rsid w:val="00C573A0"/>
    <w:rsid w:val="00C57918"/>
    <w:rsid w:val="00C57A80"/>
    <w:rsid w:val="00C57C4D"/>
    <w:rsid w:val="00C57DEA"/>
    <w:rsid w:val="00C60685"/>
    <w:rsid w:val="00C60AF3"/>
    <w:rsid w:val="00C60E95"/>
    <w:rsid w:val="00C6182B"/>
    <w:rsid w:val="00C61A3B"/>
    <w:rsid w:val="00C61BCC"/>
    <w:rsid w:val="00C61D85"/>
    <w:rsid w:val="00C6220A"/>
    <w:rsid w:val="00C62344"/>
    <w:rsid w:val="00C62859"/>
    <w:rsid w:val="00C632E5"/>
    <w:rsid w:val="00C63436"/>
    <w:rsid w:val="00C63520"/>
    <w:rsid w:val="00C635D5"/>
    <w:rsid w:val="00C63946"/>
    <w:rsid w:val="00C63D58"/>
    <w:rsid w:val="00C63FE3"/>
    <w:rsid w:val="00C64092"/>
    <w:rsid w:val="00C640D1"/>
    <w:rsid w:val="00C644B3"/>
    <w:rsid w:val="00C6473B"/>
    <w:rsid w:val="00C648D1"/>
    <w:rsid w:val="00C649C4"/>
    <w:rsid w:val="00C64CC8"/>
    <w:rsid w:val="00C64D2E"/>
    <w:rsid w:val="00C64D30"/>
    <w:rsid w:val="00C64ECC"/>
    <w:rsid w:val="00C659F5"/>
    <w:rsid w:val="00C65A7C"/>
    <w:rsid w:val="00C65C55"/>
    <w:rsid w:val="00C65F0D"/>
    <w:rsid w:val="00C65FD8"/>
    <w:rsid w:val="00C660E3"/>
    <w:rsid w:val="00C661F8"/>
    <w:rsid w:val="00C664FE"/>
    <w:rsid w:val="00C665B6"/>
    <w:rsid w:val="00C66AD8"/>
    <w:rsid w:val="00C66B83"/>
    <w:rsid w:val="00C66BFA"/>
    <w:rsid w:val="00C670DF"/>
    <w:rsid w:val="00C672C1"/>
    <w:rsid w:val="00C67470"/>
    <w:rsid w:val="00C67A26"/>
    <w:rsid w:val="00C67A9E"/>
    <w:rsid w:val="00C67AA1"/>
    <w:rsid w:val="00C67D36"/>
    <w:rsid w:val="00C67FB9"/>
    <w:rsid w:val="00C700C4"/>
    <w:rsid w:val="00C701E0"/>
    <w:rsid w:val="00C703B5"/>
    <w:rsid w:val="00C703C0"/>
    <w:rsid w:val="00C703D3"/>
    <w:rsid w:val="00C7060C"/>
    <w:rsid w:val="00C70B03"/>
    <w:rsid w:val="00C70BAE"/>
    <w:rsid w:val="00C710D9"/>
    <w:rsid w:val="00C71533"/>
    <w:rsid w:val="00C71563"/>
    <w:rsid w:val="00C715EE"/>
    <w:rsid w:val="00C71875"/>
    <w:rsid w:val="00C71B66"/>
    <w:rsid w:val="00C72426"/>
    <w:rsid w:val="00C72953"/>
    <w:rsid w:val="00C72B4C"/>
    <w:rsid w:val="00C72BAD"/>
    <w:rsid w:val="00C72BDD"/>
    <w:rsid w:val="00C7344C"/>
    <w:rsid w:val="00C73572"/>
    <w:rsid w:val="00C73667"/>
    <w:rsid w:val="00C73773"/>
    <w:rsid w:val="00C73CA4"/>
    <w:rsid w:val="00C73F8E"/>
    <w:rsid w:val="00C7403D"/>
    <w:rsid w:val="00C7405D"/>
    <w:rsid w:val="00C742DD"/>
    <w:rsid w:val="00C742EF"/>
    <w:rsid w:val="00C74392"/>
    <w:rsid w:val="00C747F7"/>
    <w:rsid w:val="00C74AC0"/>
    <w:rsid w:val="00C75566"/>
    <w:rsid w:val="00C755E3"/>
    <w:rsid w:val="00C75607"/>
    <w:rsid w:val="00C758A6"/>
    <w:rsid w:val="00C75A3C"/>
    <w:rsid w:val="00C75DD5"/>
    <w:rsid w:val="00C75E1E"/>
    <w:rsid w:val="00C76541"/>
    <w:rsid w:val="00C7692D"/>
    <w:rsid w:val="00C7694F"/>
    <w:rsid w:val="00C76A61"/>
    <w:rsid w:val="00C76B06"/>
    <w:rsid w:val="00C76C84"/>
    <w:rsid w:val="00C76E45"/>
    <w:rsid w:val="00C77DB1"/>
    <w:rsid w:val="00C80124"/>
    <w:rsid w:val="00C802A1"/>
    <w:rsid w:val="00C803A2"/>
    <w:rsid w:val="00C803AF"/>
    <w:rsid w:val="00C80459"/>
    <w:rsid w:val="00C806D5"/>
    <w:rsid w:val="00C80825"/>
    <w:rsid w:val="00C808E9"/>
    <w:rsid w:val="00C80B84"/>
    <w:rsid w:val="00C80EEE"/>
    <w:rsid w:val="00C8122D"/>
    <w:rsid w:val="00C8145B"/>
    <w:rsid w:val="00C814F5"/>
    <w:rsid w:val="00C8153E"/>
    <w:rsid w:val="00C816E4"/>
    <w:rsid w:val="00C8172D"/>
    <w:rsid w:val="00C81911"/>
    <w:rsid w:val="00C823CB"/>
    <w:rsid w:val="00C823D5"/>
    <w:rsid w:val="00C82632"/>
    <w:rsid w:val="00C82845"/>
    <w:rsid w:val="00C830FD"/>
    <w:rsid w:val="00C835E6"/>
    <w:rsid w:val="00C837AE"/>
    <w:rsid w:val="00C83929"/>
    <w:rsid w:val="00C83C7B"/>
    <w:rsid w:val="00C83F99"/>
    <w:rsid w:val="00C8405C"/>
    <w:rsid w:val="00C84293"/>
    <w:rsid w:val="00C843D1"/>
    <w:rsid w:val="00C84472"/>
    <w:rsid w:val="00C8464C"/>
    <w:rsid w:val="00C84DF8"/>
    <w:rsid w:val="00C84EA0"/>
    <w:rsid w:val="00C858A7"/>
    <w:rsid w:val="00C858CC"/>
    <w:rsid w:val="00C8598E"/>
    <w:rsid w:val="00C86075"/>
    <w:rsid w:val="00C86647"/>
    <w:rsid w:val="00C86A24"/>
    <w:rsid w:val="00C86B04"/>
    <w:rsid w:val="00C86D52"/>
    <w:rsid w:val="00C86EA6"/>
    <w:rsid w:val="00C87193"/>
    <w:rsid w:val="00C871DF"/>
    <w:rsid w:val="00C8730D"/>
    <w:rsid w:val="00C87317"/>
    <w:rsid w:val="00C875A8"/>
    <w:rsid w:val="00C87874"/>
    <w:rsid w:val="00C87A44"/>
    <w:rsid w:val="00C87F5C"/>
    <w:rsid w:val="00C90058"/>
    <w:rsid w:val="00C90C00"/>
    <w:rsid w:val="00C90CAF"/>
    <w:rsid w:val="00C90EA3"/>
    <w:rsid w:val="00C90F2C"/>
    <w:rsid w:val="00C91016"/>
    <w:rsid w:val="00C913FE"/>
    <w:rsid w:val="00C91404"/>
    <w:rsid w:val="00C9144C"/>
    <w:rsid w:val="00C91D02"/>
    <w:rsid w:val="00C9298B"/>
    <w:rsid w:val="00C929E2"/>
    <w:rsid w:val="00C9392E"/>
    <w:rsid w:val="00C939F5"/>
    <w:rsid w:val="00C93BC1"/>
    <w:rsid w:val="00C93BD0"/>
    <w:rsid w:val="00C93F3E"/>
    <w:rsid w:val="00C940C5"/>
    <w:rsid w:val="00C9421E"/>
    <w:rsid w:val="00C94288"/>
    <w:rsid w:val="00C9431E"/>
    <w:rsid w:val="00C950CA"/>
    <w:rsid w:val="00C95303"/>
    <w:rsid w:val="00C954DD"/>
    <w:rsid w:val="00C95AA5"/>
    <w:rsid w:val="00C961CC"/>
    <w:rsid w:val="00C9626E"/>
    <w:rsid w:val="00C963A2"/>
    <w:rsid w:val="00C9695E"/>
    <w:rsid w:val="00C970D3"/>
    <w:rsid w:val="00C9715D"/>
    <w:rsid w:val="00C97441"/>
    <w:rsid w:val="00C97495"/>
    <w:rsid w:val="00C97ACB"/>
    <w:rsid w:val="00C97AFF"/>
    <w:rsid w:val="00C97C6B"/>
    <w:rsid w:val="00C97C99"/>
    <w:rsid w:val="00CA001F"/>
    <w:rsid w:val="00CA0073"/>
    <w:rsid w:val="00CA0360"/>
    <w:rsid w:val="00CA0519"/>
    <w:rsid w:val="00CA0564"/>
    <w:rsid w:val="00CA0604"/>
    <w:rsid w:val="00CA06B0"/>
    <w:rsid w:val="00CA0787"/>
    <w:rsid w:val="00CA07D6"/>
    <w:rsid w:val="00CA0C2F"/>
    <w:rsid w:val="00CA0DBC"/>
    <w:rsid w:val="00CA0E29"/>
    <w:rsid w:val="00CA10B2"/>
    <w:rsid w:val="00CA12A3"/>
    <w:rsid w:val="00CA1729"/>
    <w:rsid w:val="00CA18FB"/>
    <w:rsid w:val="00CA1AB7"/>
    <w:rsid w:val="00CA1D83"/>
    <w:rsid w:val="00CA1FD9"/>
    <w:rsid w:val="00CA1FDB"/>
    <w:rsid w:val="00CA1FED"/>
    <w:rsid w:val="00CA262B"/>
    <w:rsid w:val="00CA28C1"/>
    <w:rsid w:val="00CA2A61"/>
    <w:rsid w:val="00CA2AE6"/>
    <w:rsid w:val="00CA2C68"/>
    <w:rsid w:val="00CA2CEA"/>
    <w:rsid w:val="00CA2F53"/>
    <w:rsid w:val="00CA318D"/>
    <w:rsid w:val="00CA342E"/>
    <w:rsid w:val="00CA35B7"/>
    <w:rsid w:val="00CA3B64"/>
    <w:rsid w:val="00CA3CAE"/>
    <w:rsid w:val="00CA42B8"/>
    <w:rsid w:val="00CA42BF"/>
    <w:rsid w:val="00CA4CF8"/>
    <w:rsid w:val="00CA5103"/>
    <w:rsid w:val="00CA563C"/>
    <w:rsid w:val="00CA575D"/>
    <w:rsid w:val="00CA5E1D"/>
    <w:rsid w:val="00CA5ED7"/>
    <w:rsid w:val="00CA5EDE"/>
    <w:rsid w:val="00CA61DA"/>
    <w:rsid w:val="00CA70B9"/>
    <w:rsid w:val="00CA710A"/>
    <w:rsid w:val="00CA721B"/>
    <w:rsid w:val="00CA7231"/>
    <w:rsid w:val="00CA723B"/>
    <w:rsid w:val="00CA74C5"/>
    <w:rsid w:val="00CA77CB"/>
    <w:rsid w:val="00CB022D"/>
    <w:rsid w:val="00CB0BF6"/>
    <w:rsid w:val="00CB0D5B"/>
    <w:rsid w:val="00CB123C"/>
    <w:rsid w:val="00CB124B"/>
    <w:rsid w:val="00CB124F"/>
    <w:rsid w:val="00CB125A"/>
    <w:rsid w:val="00CB13BE"/>
    <w:rsid w:val="00CB1515"/>
    <w:rsid w:val="00CB18D9"/>
    <w:rsid w:val="00CB1C87"/>
    <w:rsid w:val="00CB1EC1"/>
    <w:rsid w:val="00CB2038"/>
    <w:rsid w:val="00CB2271"/>
    <w:rsid w:val="00CB27A3"/>
    <w:rsid w:val="00CB2A26"/>
    <w:rsid w:val="00CB2B9F"/>
    <w:rsid w:val="00CB2DC2"/>
    <w:rsid w:val="00CB2E87"/>
    <w:rsid w:val="00CB2E94"/>
    <w:rsid w:val="00CB2FE4"/>
    <w:rsid w:val="00CB37F4"/>
    <w:rsid w:val="00CB38D2"/>
    <w:rsid w:val="00CB3EBE"/>
    <w:rsid w:val="00CB3EDD"/>
    <w:rsid w:val="00CB3F0F"/>
    <w:rsid w:val="00CB3FFB"/>
    <w:rsid w:val="00CB42B3"/>
    <w:rsid w:val="00CB4437"/>
    <w:rsid w:val="00CB483F"/>
    <w:rsid w:val="00CB4E5F"/>
    <w:rsid w:val="00CB507A"/>
    <w:rsid w:val="00CB53A0"/>
    <w:rsid w:val="00CB53A5"/>
    <w:rsid w:val="00CB597C"/>
    <w:rsid w:val="00CB6160"/>
    <w:rsid w:val="00CB645C"/>
    <w:rsid w:val="00CB64A4"/>
    <w:rsid w:val="00CB69F9"/>
    <w:rsid w:val="00CB6BF7"/>
    <w:rsid w:val="00CB6CCD"/>
    <w:rsid w:val="00CB708F"/>
    <w:rsid w:val="00CB746C"/>
    <w:rsid w:val="00CB770D"/>
    <w:rsid w:val="00CB773D"/>
    <w:rsid w:val="00CB7A05"/>
    <w:rsid w:val="00CB7C3E"/>
    <w:rsid w:val="00CB7D03"/>
    <w:rsid w:val="00CC0016"/>
    <w:rsid w:val="00CC0084"/>
    <w:rsid w:val="00CC02D9"/>
    <w:rsid w:val="00CC0305"/>
    <w:rsid w:val="00CC07DA"/>
    <w:rsid w:val="00CC0A2D"/>
    <w:rsid w:val="00CC1096"/>
    <w:rsid w:val="00CC145E"/>
    <w:rsid w:val="00CC14DA"/>
    <w:rsid w:val="00CC1B0E"/>
    <w:rsid w:val="00CC22A1"/>
    <w:rsid w:val="00CC251D"/>
    <w:rsid w:val="00CC2B27"/>
    <w:rsid w:val="00CC2D5B"/>
    <w:rsid w:val="00CC2DA1"/>
    <w:rsid w:val="00CC2DB4"/>
    <w:rsid w:val="00CC34C3"/>
    <w:rsid w:val="00CC34DB"/>
    <w:rsid w:val="00CC3C6E"/>
    <w:rsid w:val="00CC3DC1"/>
    <w:rsid w:val="00CC41DC"/>
    <w:rsid w:val="00CC42C8"/>
    <w:rsid w:val="00CC4355"/>
    <w:rsid w:val="00CC4C99"/>
    <w:rsid w:val="00CC4EEE"/>
    <w:rsid w:val="00CC5034"/>
    <w:rsid w:val="00CC528E"/>
    <w:rsid w:val="00CC5314"/>
    <w:rsid w:val="00CC5766"/>
    <w:rsid w:val="00CC597E"/>
    <w:rsid w:val="00CC5ABB"/>
    <w:rsid w:val="00CC5B77"/>
    <w:rsid w:val="00CC5D9C"/>
    <w:rsid w:val="00CC5EEF"/>
    <w:rsid w:val="00CC5F9F"/>
    <w:rsid w:val="00CC5FE5"/>
    <w:rsid w:val="00CC60A6"/>
    <w:rsid w:val="00CC62AB"/>
    <w:rsid w:val="00CC6819"/>
    <w:rsid w:val="00CC6A9A"/>
    <w:rsid w:val="00CC6D00"/>
    <w:rsid w:val="00CC7240"/>
    <w:rsid w:val="00CC775C"/>
    <w:rsid w:val="00CC7FA5"/>
    <w:rsid w:val="00CD025A"/>
    <w:rsid w:val="00CD0682"/>
    <w:rsid w:val="00CD06B2"/>
    <w:rsid w:val="00CD0795"/>
    <w:rsid w:val="00CD0867"/>
    <w:rsid w:val="00CD08B7"/>
    <w:rsid w:val="00CD0A38"/>
    <w:rsid w:val="00CD0E6A"/>
    <w:rsid w:val="00CD13DD"/>
    <w:rsid w:val="00CD1F92"/>
    <w:rsid w:val="00CD2121"/>
    <w:rsid w:val="00CD21F3"/>
    <w:rsid w:val="00CD234B"/>
    <w:rsid w:val="00CD23E2"/>
    <w:rsid w:val="00CD2413"/>
    <w:rsid w:val="00CD279B"/>
    <w:rsid w:val="00CD2E90"/>
    <w:rsid w:val="00CD3249"/>
    <w:rsid w:val="00CD3291"/>
    <w:rsid w:val="00CD3629"/>
    <w:rsid w:val="00CD3869"/>
    <w:rsid w:val="00CD3C94"/>
    <w:rsid w:val="00CD3EBD"/>
    <w:rsid w:val="00CD4480"/>
    <w:rsid w:val="00CD4524"/>
    <w:rsid w:val="00CD4D21"/>
    <w:rsid w:val="00CD4D3D"/>
    <w:rsid w:val="00CD509E"/>
    <w:rsid w:val="00CD50B5"/>
    <w:rsid w:val="00CD550B"/>
    <w:rsid w:val="00CD563F"/>
    <w:rsid w:val="00CD57D8"/>
    <w:rsid w:val="00CD5A18"/>
    <w:rsid w:val="00CD5A3B"/>
    <w:rsid w:val="00CD5DBE"/>
    <w:rsid w:val="00CD61B2"/>
    <w:rsid w:val="00CD65B1"/>
    <w:rsid w:val="00CD66F6"/>
    <w:rsid w:val="00CD676E"/>
    <w:rsid w:val="00CD6A94"/>
    <w:rsid w:val="00CD756E"/>
    <w:rsid w:val="00CD7605"/>
    <w:rsid w:val="00CD78E1"/>
    <w:rsid w:val="00CD7BD6"/>
    <w:rsid w:val="00CD7D31"/>
    <w:rsid w:val="00CD7DB8"/>
    <w:rsid w:val="00CE009A"/>
    <w:rsid w:val="00CE0465"/>
    <w:rsid w:val="00CE0561"/>
    <w:rsid w:val="00CE0990"/>
    <w:rsid w:val="00CE0B4F"/>
    <w:rsid w:val="00CE0D12"/>
    <w:rsid w:val="00CE0DA0"/>
    <w:rsid w:val="00CE0DD2"/>
    <w:rsid w:val="00CE1113"/>
    <w:rsid w:val="00CE18B9"/>
    <w:rsid w:val="00CE1A37"/>
    <w:rsid w:val="00CE1AFB"/>
    <w:rsid w:val="00CE1E0E"/>
    <w:rsid w:val="00CE1F23"/>
    <w:rsid w:val="00CE20E8"/>
    <w:rsid w:val="00CE2614"/>
    <w:rsid w:val="00CE29E1"/>
    <w:rsid w:val="00CE2B52"/>
    <w:rsid w:val="00CE2BE0"/>
    <w:rsid w:val="00CE2E60"/>
    <w:rsid w:val="00CE3227"/>
    <w:rsid w:val="00CE393D"/>
    <w:rsid w:val="00CE3995"/>
    <w:rsid w:val="00CE3C7D"/>
    <w:rsid w:val="00CE3FDF"/>
    <w:rsid w:val="00CE4038"/>
    <w:rsid w:val="00CE42C9"/>
    <w:rsid w:val="00CE445C"/>
    <w:rsid w:val="00CE4467"/>
    <w:rsid w:val="00CE44A8"/>
    <w:rsid w:val="00CE45C9"/>
    <w:rsid w:val="00CE46F5"/>
    <w:rsid w:val="00CE4DAE"/>
    <w:rsid w:val="00CE5A6D"/>
    <w:rsid w:val="00CE5C32"/>
    <w:rsid w:val="00CE62CD"/>
    <w:rsid w:val="00CE65F6"/>
    <w:rsid w:val="00CE6D0D"/>
    <w:rsid w:val="00CE6D8F"/>
    <w:rsid w:val="00CE6E10"/>
    <w:rsid w:val="00CE6E23"/>
    <w:rsid w:val="00CE7381"/>
    <w:rsid w:val="00CE74B8"/>
    <w:rsid w:val="00CE7617"/>
    <w:rsid w:val="00CE7987"/>
    <w:rsid w:val="00CE79BB"/>
    <w:rsid w:val="00CE7A2E"/>
    <w:rsid w:val="00CE7C39"/>
    <w:rsid w:val="00CE7C74"/>
    <w:rsid w:val="00CE7DBD"/>
    <w:rsid w:val="00CF001E"/>
    <w:rsid w:val="00CF086B"/>
    <w:rsid w:val="00CF08D7"/>
    <w:rsid w:val="00CF0EB9"/>
    <w:rsid w:val="00CF1099"/>
    <w:rsid w:val="00CF1142"/>
    <w:rsid w:val="00CF12E0"/>
    <w:rsid w:val="00CF13F7"/>
    <w:rsid w:val="00CF1400"/>
    <w:rsid w:val="00CF14D6"/>
    <w:rsid w:val="00CF1505"/>
    <w:rsid w:val="00CF19D2"/>
    <w:rsid w:val="00CF1C7A"/>
    <w:rsid w:val="00CF20EA"/>
    <w:rsid w:val="00CF21E1"/>
    <w:rsid w:val="00CF24A6"/>
    <w:rsid w:val="00CF24AC"/>
    <w:rsid w:val="00CF2571"/>
    <w:rsid w:val="00CF2743"/>
    <w:rsid w:val="00CF2862"/>
    <w:rsid w:val="00CF2B22"/>
    <w:rsid w:val="00CF333C"/>
    <w:rsid w:val="00CF3564"/>
    <w:rsid w:val="00CF39A6"/>
    <w:rsid w:val="00CF40B7"/>
    <w:rsid w:val="00CF4441"/>
    <w:rsid w:val="00CF4491"/>
    <w:rsid w:val="00CF44EA"/>
    <w:rsid w:val="00CF4668"/>
    <w:rsid w:val="00CF4BB4"/>
    <w:rsid w:val="00CF4CFE"/>
    <w:rsid w:val="00CF4E39"/>
    <w:rsid w:val="00CF4EE8"/>
    <w:rsid w:val="00CF54A2"/>
    <w:rsid w:val="00CF5776"/>
    <w:rsid w:val="00CF58D6"/>
    <w:rsid w:val="00CF5AF5"/>
    <w:rsid w:val="00CF5C28"/>
    <w:rsid w:val="00CF5F4D"/>
    <w:rsid w:val="00CF6200"/>
    <w:rsid w:val="00CF6B56"/>
    <w:rsid w:val="00CF6CF8"/>
    <w:rsid w:val="00CF71D9"/>
    <w:rsid w:val="00CF779F"/>
    <w:rsid w:val="00CF7868"/>
    <w:rsid w:val="00CF78C1"/>
    <w:rsid w:val="00CF7B24"/>
    <w:rsid w:val="00CF7ED3"/>
    <w:rsid w:val="00D0023A"/>
    <w:rsid w:val="00D0069F"/>
    <w:rsid w:val="00D006F1"/>
    <w:rsid w:val="00D00939"/>
    <w:rsid w:val="00D00AE9"/>
    <w:rsid w:val="00D00C52"/>
    <w:rsid w:val="00D00D4B"/>
    <w:rsid w:val="00D00F7C"/>
    <w:rsid w:val="00D010BD"/>
    <w:rsid w:val="00D01BB8"/>
    <w:rsid w:val="00D01DAE"/>
    <w:rsid w:val="00D01FA5"/>
    <w:rsid w:val="00D02080"/>
    <w:rsid w:val="00D021D6"/>
    <w:rsid w:val="00D027B4"/>
    <w:rsid w:val="00D02905"/>
    <w:rsid w:val="00D02A62"/>
    <w:rsid w:val="00D0308D"/>
    <w:rsid w:val="00D033FA"/>
    <w:rsid w:val="00D0348A"/>
    <w:rsid w:val="00D0375B"/>
    <w:rsid w:val="00D03BDF"/>
    <w:rsid w:val="00D03DEB"/>
    <w:rsid w:val="00D03F43"/>
    <w:rsid w:val="00D0476D"/>
    <w:rsid w:val="00D0487F"/>
    <w:rsid w:val="00D04A8A"/>
    <w:rsid w:val="00D04B28"/>
    <w:rsid w:val="00D05183"/>
    <w:rsid w:val="00D0555E"/>
    <w:rsid w:val="00D05692"/>
    <w:rsid w:val="00D059E0"/>
    <w:rsid w:val="00D05BD6"/>
    <w:rsid w:val="00D05E3D"/>
    <w:rsid w:val="00D063FF"/>
    <w:rsid w:val="00D06809"/>
    <w:rsid w:val="00D06B64"/>
    <w:rsid w:val="00D06CE5"/>
    <w:rsid w:val="00D06EB2"/>
    <w:rsid w:val="00D06F57"/>
    <w:rsid w:val="00D075B3"/>
    <w:rsid w:val="00D07735"/>
    <w:rsid w:val="00D07905"/>
    <w:rsid w:val="00D07980"/>
    <w:rsid w:val="00D07C00"/>
    <w:rsid w:val="00D07EB6"/>
    <w:rsid w:val="00D100B7"/>
    <w:rsid w:val="00D100E3"/>
    <w:rsid w:val="00D10810"/>
    <w:rsid w:val="00D10899"/>
    <w:rsid w:val="00D1091B"/>
    <w:rsid w:val="00D109A1"/>
    <w:rsid w:val="00D10D1B"/>
    <w:rsid w:val="00D10EC9"/>
    <w:rsid w:val="00D10F25"/>
    <w:rsid w:val="00D10F69"/>
    <w:rsid w:val="00D1179F"/>
    <w:rsid w:val="00D11B90"/>
    <w:rsid w:val="00D11C06"/>
    <w:rsid w:val="00D11E20"/>
    <w:rsid w:val="00D121CA"/>
    <w:rsid w:val="00D12739"/>
    <w:rsid w:val="00D12FD3"/>
    <w:rsid w:val="00D13001"/>
    <w:rsid w:val="00D131AB"/>
    <w:rsid w:val="00D132B9"/>
    <w:rsid w:val="00D134A7"/>
    <w:rsid w:val="00D13609"/>
    <w:rsid w:val="00D1368E"/>
    <w:rsid w:val="00D1380C"/>
    <w:rsid w:val="00D139FB"/>
    <w:rsid w:val="00D13BDA"/>
    <w:rsid w:val="00D13CE1"/>
    <w:rsid w:val="00D13DFA"/>
    <w:rsid w:val="00D140BE"/>
    <w:rsid w:val="00D1440C"/>
    <w:rsid w:val="00D1474B"/>
    <w:rsid w:val="00D149AA"/>
    <w:rsid w:val="00D14A8A"/>
    <w:rsid w:val="00D14D44"/>
    <w:rsid w:val="00D14FF6"/>
    <w:rsid w:val="00D152A1"/>
    <w:rsid w:val="00D1557E"/>
    <w:rsid w:val="00D157A6"/>
    <w:rsid w:val="00D1583B"/>
    <w:rsid w:val="00D15954"/>
    <w:rsid w:val="00D159AF"/>
    <w:rsid w:val="00D15F67"/>
    <w:rsid w:val="00D15F79"/>
    <w:rsid w:val="00D16455"/>
    <w:rsid w:val="00D16608"/>
    <w:rsid w:val="00D167C9"/>
    <w:rsid w:val="00D1689D"/>
    <w:rsid w:val="00D16B00"/>
    <w:rsid w:val="00D16DAA"/>
    <w:rsid w:val="00D170C3"/>
    <w:rsid w:val="00D17737"/>
    <w:rsid w:val="00D17871"/>
    <w:rsid w:val="00D17BB5"/>
    <w:rsid w:val="00D17DCE"/>
    <w:rsid w:val="00D201FD"/>
    <w:rsid w:val="00D20369"/>
    <w:rsid w:val="00D2068B"/>
    <w:rsid w:val="00D20766"/>
    <w:rsid w:val="00D20A80"/>
    <w:rsid w:val="00D20BF0"/>
    <w:rsid w:val="00D20D6B"/>
    <w:rsid w:val="00D21248"/>
    <w:rsid w:val="00D21286"/>
    <w:rsid w:val="00D2141A"/>
    <w:rsid w:val="00D2186B"/>
    <w:rsid w:val="00D220BB"/>
    <w:rsid w:val="00D22131"/>
    <w:rsid w:val="00D22212"/>
    <w:rsid w:val="00D223E7"/>
    <w:rsid w:val="00D2248F"/>
    <w:rsid w:val="00D224B5"/>
    <w:rsid w:val="00D22500"/>
    <w:rsid w:val="00D22B66"/>
    <w:rsid w:val="00D22CDE"/>
    <w:rsid w:val="00D23002"/>
    <w:rsid w:val="00D2330E"/>
    <w:rsid w:val="00D234CC"/>
    <w:rsid w:val="00D23555"/>
    <w:rsid w:val="00D23A6E"/>
    <w:rsid w:val="00D24079"/>
    <w:rsid w:val="00D2431C"/>
    <w:rsid w:val="00D244D3"/>
    <w:rsid w:val="00D24AC1"/>
    <w:rsid w:val="00D24D81"/>
    <w:rsid w:val="00D24FAA"/>
    <w:rsid w:val="00D25209"/>
    <w:rsid w:val="00D2586F"/>
    <w:rsid w:val="00D26301"/>
    <w:rsid w:val="00D2647E"/>
    <w:rsid w:val="00D2656D"/>
    <w:rsid w:val="00D2689C"/>
    <w:rsid w:val="00D268B1"/>
    <w:rsid w:val="00D2698E"/>
    <w:rsid w:val="00D26BFD"/>
    <w:rsid w:val="00D26C61"/>
    <w:rsid w:val="00D26F4A"/>
    <w:rsid w:val="00D26FD5"/>
    <w:rsid w:val="00D2779A"/>
    <w:rsid w:val="00D279C0"/>
    <w:rsid w:val="00D302C0"/>
    <w:rsid w:val="00D30529"/>
    <w:rsid w:val="00D3085C"/>
    <w:rsid w:val="00D30B27"/>
    <w:rsid w:val="00D30D85"/>
    <w:rsid w:val="00D310FD"/>
    <w:rsid w:val="00D3155E"/>
    <w:rsid w:val="00D31765"/>
    <w:rsid w:val="00D31926"/>
    <w:rsid w:val="00D32824"/>
    <w:rsid w:val="00D32DE1"/>
    <w:rsid w:val="00D32E9B"/>
    <w:rsid w:val="00D33079"/>
    <w:rsid w:val="00D3314B"/>
    <w:rsid w:val="00D331F6"/>
    <w:rsid w:val="00D33452"/>
    <w:rsid w:val="00D33598"/>
    <w:rsid w:val="00D335D2"/>
    <w:rsid w:val="00D339CD"/>
    <w:rsid w:val="00D33AA7"/>
    <w:rsid w:val="00D33CE9"/>
    <w:rsid w:val="00D34052"/>
    <w:rsid w:val="00D34469"/>
    <w:rsid w:val="00D34C27"/>
    <w:rsid w:val="00D34DBB"/>
    <w:rsid w:val="00D35061"/>
    <w:rsid w:val="00D35663"/>
    <w:rsid w:val="00D358C7"/>
    <w:rsid w:val="00D3648D"/>
    <w:rsid w:val="00D365C1"/>
    <w:rsid w:val="00D369E4"/>
    <w:rsid w:val="00D369F6"/>
    <w:rsid w:val="00D36DFA"/>
    <w:rsid w:val="00D36F0E"/>
    <w:rsid w:val="00D374C2"/>
    <w:rsid w:val="00D37787"/>
    <w:rsid w:val="00D377F6"/>
    <w:rsid w:val="00D37BDC"/>
    <w:rsid w:val="00D37C5A"/>
    <w:rsid w:val="00D37F49"/>
    <w:rsid w:val="00D40326"/>
    <w:rsid w:val="00D405CA"/>
    <w:rsid w:val="00D40B46"/>
    <w:rsid w:val="00D41281"/>
    <w:rsid w:val="00D41516"/>
    <w:rsid w:val="00D41A35"/>
    <w:rsid w:val="00D41A44"/>
    <w:rsid w:val="00D42661"/>
    <w:rsid w:val="00D426ED"/>
    <w:rsid w:val="00D42789"/>
    <w:rsid w:val="00D42B5A"/>
    <w:rsid w:val="00D42DA2"/>
    <w:rsid w:val="00D42F03"/>
    <w:rsid w:val="00D43074"/>
    <w:rsid w:val="00D43170"/>
    <w:rsid w:val="00D4352A"/>
    <w:rsid w:val="00D436F4"/>
    <w:rsid w:val="00D43778"/>
    <w:rsid w:val="00D437CB"/>
    <w:rsid w:val="00D43B3B"/>
    <w:rsid w:val="00D43DD9"/>
    <w:rsid w:val="00D43F80"/>
    <w:rsid w:val="00D445E3"/>
    <w:rsid w:val="00D445FD"/>
    <w:rsid w:val="00D44DEB"/>
    <w:rsid w:val="00D44ECE"/>
    <w:rsid w:val="00D45549"/>
    <w:rsid w:val="00D455D4"/>
    <w:rsid w:val="00D45A88"/>
    <w:rsid w:val="00D45C99"/>
    <w:rsid w:val="00D45E8E"/>
    <w:rsid w:val="00D45ED7"/>
    <w:rsid w:val="00D4606A"/>
    <w:rsid w:val="00D464AC"/>
    <w:rsid w:val="00D46F4F"/>
    <w:rsid w:val="00D46FD8"/>
    <w:rsid w:val="00D47B04"/>
    <w:rsid w:val="00D47C18"/>
    <w:rsid w:val="00D47CC1"/>
    <w:rsid w:val="00D5014A"/>
    <w:rsid w:val="00D505A3"/>
    <w:rsid w:val="00D506E1"/>
    <w:rsid w:val="00D5083A"/>
    <w:rsid w:val="00D50CE2"/>
    <w:rsid w:val="00D50FE7"/>
    <w:rsid w:val="00D5105F"/>
    <w:rsid w:val="00D5115F"/>
    <w:rsid w:val="00D5165B"/>
    <w:rsid w:val="00D518E8"/>
    <w:rsid w:val="00D51C01"/>
    <w:rsid w:val="00D51F88"/>
    <w:rsid w:val="00D52294"/>
    <w:rsid w:val="00D5237C"/>
    <w:rsid w:val="00D52394"/>
    <w:rsid w:val="00D52408"/>
    <w:rsid w:val="00D52976"/>
    <w:rsid w:val="00D52D55"/>
    <w:rsid w:val="00D532D6"/>
    <w:rsid w:val="00D534CC"/>
    <w:rsid w:val="00D5371C"/>
    <w:rsid w:val="00D539A9"/>
    <w:rsid w:val="00D539F4"/>
    <w:rsid w:val="00D53F7C"/>
    <w:rsid w:val="00D543AF"/>
    <w:rsid w:val="00D54412"/>
    <w:rsid w:val="00D5446E"/>
    <w:rsid w:val="00D54519"/>
    <w:rsid w:val="00D545BE"/>
    <w:rsid w:val="00D54619"/>
    <w:rsid w:val="00D546A3"/>
    <w:rsid w:val="00D54732"/>
    <w:rsid w:val="00D54980"/>
    <w:rsid w:val="00D54B19"/>
    <w:rsid w:val="00D54C5C"/>
    <w:rsid w:val="00D54CEF"/>
    <w:rsid w:val="00D54D33"/>
    <w:rsid w:val="00D54FBA"/>
    <w:rsid w:val="00D551C9"/>
    <w:rsid w:val="00D55641"/>
    <w:rsid w:val="00D55936"/>
    <w:rsid w:val="00D55D03"/>
    <w:rsid w:val="00D56078"/>
    <w:rsid w:val="00D56114"/>
    <w:rsid w:val="00D5696E"/>
    <w:rsid w:val="00D56C52"/>
    <w:rsid w:val="00D57131"/>
    <w:rsid w:val="00D60128"/>
    <w:rsid w:val="00D60231"/>
    <w:rsid w:val="00D60272"/>
    <w:rsid w:val="00D60BE0"/>
    <w:rsid w:val="00D60C08"/>
    <w:rsid w:val="00D60D88"/>
    <w:rsid w:val="00D6143A"/>
    <w:rsid w:val="00D6156A"/>
    <w:rsid w:val="00D61798"/>
    <w:rsid w:val="00D61EEC"/>
    <w:rsid w:val="00D62075"/>
    <w:rsid w:val="00D622D5"/>
    <w:rsid w:val="00D62470"/>
    <w:rsid w:val="00D625B0"/>
    <w:rsid w:val="00D627C8"/>
    <w:rsid w:val="00D62A24"/>
    <w:rsid w:val="00D63036"/>
    <w:rsid w:val="00D630BD"/>
    <w:rsid w:val="00D63698"/>
    <w:rsid w:val="00D63708"/>
    <w:rsid w:val="00D63778"/>
    <w:rsid w:val="00D637A7"/>
    <w:rsid w:val="00D638E6"/>
    <w:rsid w:val="00D63A90"/>
    <w:rsid w:val="00D63D84"/>
    <w:rsid w:val="00D63EA5"/>
    <w:rsid w:val="00D6462E"/>
    <w:rsid w:val="00D64800"/>
    <w:rsid w:val="00D648D6"/>
    <w:rsid w:val="00D64921"/>
    <w:rsid w:val="00D649B5"/>
    <w:rsid w:val="00D64AC6"/>
    <w:rsid w:val="00D64CFC"/>
    <w:rsid w:val="00D64DB8"/>
    <w:rsid w:val="00D655DF"/>
    <w:rsid w:val="00D65F39"/>
    <w:rsid w:val="00D66002"/>
    <w:rsid w:val="00D660FA"/>
    <w:rsid w:val="00D66222"/>
    <w:rsid w:val="00D6675A"/>
    <w:rsid w:val="00D66872"/>
    <w:rsid w:val="00D66B14"/>
    <w:rsid w:val="00D677CD"/>
    <w:rsid w:val="00D67970"/>
    <w:rsid w:val="00D67EAF"/>
    <w:rsid w:val="00D7001D"/>
    <w:rsid w:val="00D70086"/>
    <w:rsid w:val="00D700D2"/>
    <w:rsid w:val="00D7036B"/>
    <w:rsid w:val="00D70CCD"/>
    <w:rsid w:val="00D711F4"/>
    <w:rsid w:val="00D71362"/>
    <w:rsid w:val="00D71439"/>
    <w:rsid w:val="00D71906"/>
    <w:rsid w:val="00D71BF2"/>
    <w:rsid w:val="00D72393"/>
    <w:rsid w:val="00D72AB3"/>
    <w:rsid w:val="00D72DD3"/>
    <w:rsid w:val="00D73381"/>
    <w:rsid w:val="00D73597"/>
    <w:rsid w:val="00D739D6"/>
    <w:rsid w:val="00D73B61"/>
    <w:rsid w:val="00D73BBD"/>
    <w:rsid w:val="00D73C0D"/>
    <w:rsid w:val="00D73F82"/>
    <w:rsid w:val="00D743A8"/>
    <w:rsid w:val="00D744EA"/>
    <w:rsid w:val="00D7453B"/>
    <w:rsid w:val="00D749CB"/>
    <w:rsid w:val="00D7535A"/>
    <w:rsid w:val="00D75599"/>
    <w:rsid w:val="00D75A0B"/>
    <w:rsid w:val="00D75B24"/>
    <w:rsid w:val="00D7617B"/>
    <w:rsid w:val="00D7634F"/>
    <w:rsid w:val="00D763A7"/>
    <w:rsid w:val="00D76408"/>
    <w:rsid w:val="00D766CE"/>
    <w:rsid w:val="00D7674D"/>
    <w:rsid w:val="00D76BAC"/>
    <w:rsid w:val="00D76D96"/>
    <w:rsid w:val="00D76FC7"/>
    <w:rsid w:val="00D777F2"/>
    <w:rsid w:val="00D778A6"/>
    <w:rsid w:val="00D77ED6"/>
    <w:rsid w:val="00D800B8"/>
    <w:rsid w:val="00D8010F"/>
    <w:rsid w:val="00D80150"/>
    <w:rsid w:val="00D803FB"/>
    <w:rsid w:val="00D80A2B"/>
    <w:rsid w:val="00D80B5F"/>
    <w:rsid w:val="00D80BEA"/>
    <w:rsid w:val="00D80C15"/>
    <w:rsid w:val="00D80C75"/>
    <w:rsid w:val="00D80D40"/>
    <w:rsid w:val="00D80F3C"/>
    <w:rsid w:val="00D810A5"/>
    <w:rsid w:val="00D813C2"/>
    <w:rsid w:val="00D814C7"/>
    <w:rsid w:val="00D814D0"/>
    <w:rsid w:val="00D8179A"/>
    <w:rsid w:val="00D81BCF"/>
    <w:rsid w:val="00D81E38"/>
    <w:rsid w:val="00D81F6B"/>
    <w:rsid w:val="00D824D5"/>
    <w:rsid w:val="00D825BF"/>
    <w:rsid w:val="00D83586"/>
    <w:rsid w:val="00D8377E"/>
    <w:rsid w:val="00D837F5"/>
    <w:rsid w:val="00D83A9E"/>
    <w:rsid w:val="00D83FF1"/>
    <w:rsid w:val="00D840F5"/>
    <w:rsid w:val="00D8418F"/>
    <w:rsid w:val="00D84397"/>
    <w:rsid w:val="00D843BD"/>
    <w:rsid w:val="00D84478"/>
    <w:rsid w:val="00D84667"/>
    <w:rsid w:val="00D84DBD"/>
    <w:rsid w:val="00D84DE5"/>
    <w:rsid w:val="00D84E54"/>
    <w:rsid w:val="00D8521D"/>
    <w:rsid w:val="00D852D8"/>
    <w:rsid w:val="00D855D5"/>
    <w:rsid w:val="00D85608"/>
    <w:rsid w:val="00D85849"/>
    <w:rsid w:val="00D85FA4"/>
    <w:rsid w:val="00D8626B"/>
    <w:rsid w:val="00D8628E"/>
    <w:rsid w:val="00D865FF"/>
    <w:rsid w:val="00D8681F"/>
    <w:rsid w:val="00D86B97"/>
    <w:rsid w:val="00D87077"/>
    <w:rsid w:val="00D871CC"/>
    <w:rsid w:val="00D87374"/>
    <w:rsid w:val="00D877A0"/>
    <w:rsid w:val="00D87C1F"/>
    <w:rsid w:val="00D87E20"/>
    <w:rsid w:val="00D87E41"/>
    <w:rsid w:val="00D87FF4"/>
    <w:rsid w:val="00D903B8"/>
    <w:rsid w:val="00D90D90"/>
    <w:rsid w:val="00D90E4D"/>
    <w:rsid w:val="00D90FF4"/>
    <w:rsid w:val="00D90FFE"/>
    <w:rsid w:val="00D91426"/>
    <w:rsid w:val="00D917E8"/>
    <w:rsid w:val="00D91806"/>
    <w:rsid w:val="00D9198D"/>
    <w:rsid w:val="00D919A7"/>
    <w:rsid w:val="00D919FA"/>
    <w:rsid w:val="00D91AB1"/>
    <w:rsid w:val="00D91DAF"/>
    <w:rsid w:val="00D920B4"/>
    <w:rsid w:val="00D92687"/>
    <w:rsid w:val="00D92ADF"/>
    <w:rsid w:val="00D92B63"/>
    <w:rsid w:val="00D92EAF"/>
    <w:rsid w:val="00D92F6E"/>
    <w:rsid w:val="00D93302"/>
    <w:rsid w:val="00D938DF"/>
    <w:rsid w:val="00D939DC"/>
    <w:rsid w:val="00D93BB4"/>
    <w:rsid w:val="00D9413C"/>
    <w:rsid w:val="00D94304"/>
    <w:rsid w:val="00D94F45"/>
    <w:rsid w:val="00D9573E"/>
    <w:rsid w:val="00D95DF8"/>
    <w:rsid w:val="00D95FCD"/>
    <w:rsid w:val="00D9603A"/>
    <w:rsid w:val="00D96548"/>
    <w:rsid w:val="00D96B50"/>
    <w:rsid w:val="00D96E3F"/>
    <w:rsid w:val="00D96EDE"/>
    <w:rsid w:val="00D970A0"/>
    <w:rsid w:val="00D9739C"/>
    <w:rsid w:val="00D97516"/>
    <w:rsid w:val="00D975E6"/>
    <w:rsid w:val="00D97DD8"/>
    <w:rsid w:val="00D97E6A"/>
    <w:rsid w:val="00DA050D"/>
    <w:rsid w:val="00DA09E6"/>
    <w:rsid w:val="00DA0A61"/>
    <w:rsid w:val="00DA0E69"/>
    <w:rsid w:val="00DA0EF0"/>
    <w:rsid w:val="00DA1373"/>
    <w:rsid w:val="00DA156C"/>
    <w:rsid w:val="00DA18CC"/>
    <w:rsid w:val="00DA1AF1"/>
    <w:rsid w:val="00DA1C34"/>
    <w:rsid w:val="00DA2121"/>
    <w:rsid w:val="00DA219E"/>
    <w:rsid w:val="00DA2257"/>
    <w:rsid w:val="00DA2746"/>
    <w:rsid w:val="00DA2765"/>
    <w:rsid w:val="00DA27E7"/>
    <w:rsid w:val="00DA284B"/>
    <w:rsid w:val="00DA2892"/>
    <w:rsid w:val="00DA2B99"/>
    <w:rsid w:val="00DA30F7"/>
    <w:rsid w:val="00DA3402"/>
    <w:rsid w:val="00DA356E"/>
    <w:rsid w:val="00DA3677"/>
    <w:rsid w:val="00DA3708"/>
    <w:rsid w:val="00DA3919"/>
    <w:rsid w:val="00DA3B1F"/>
    <w:rsid w:val="00DA3C4E"/>
    <w:rsid w:val="00DA3E63"/>
    <w:rsid w:val="00DA3F1C"/>
    <w:rsid w:val="00DA4793"/>
    <w:rsid w:val="00DA5A22"/>
    <w:rsid w:val="00DA5C68"/>
    <w:rsid w:val="00DA5C6B"/>
    <w:rsid w:val="00DA5EBF"/>
    <w:rsid w:val="00DA6093"/>
    <w:rsid w:val="00DA61DB"/>
    <w:rsid w:val="00DA6858"/>
    <w:rsid w:val="00DA68A9"/>
    <w:rsid w:val="00DA68FD"/>
    <w:rsid w:val="00DA6C68"/>
    <w:rsid w:val="00DA6DC3"/>
    <w:rsid w:val="00DA6DEE"/>
    <w:rsid w:val="00DA6EF0"/>
    <w:rsid w:val="00DA700C"/>
    <w:rsid w:val="00DA7014"/>
    <w:rsid w:val="00DA7299"/>
    <w:rsid w:val="00DA73C1"/>
    <w:rsid w:val="00DA7D91"/>
    <w:rsid w:val="00DA7EA4"/>
    <w:rsid w:val="00DA7EBC"/>
    <w:rsid w:val="00DB018E"/>
    <w:rsid w:val="00DB0246"/>
    <w:rsid w:val="00DB0422"/>
    <w:rsid w:val="00DB052A"/>
    <w:rsid w:val="00DB11C1"/>
    <w:rsid w:val="00DB1399"/>
    <w:rsid w:val="00DB13BC"/>
    <w:rsid w:val="00DB13CC"/>
    <w:rsid w:val="00DB1464"/>
    <w:rsid w:val="00DB14CF"/>
    <w:rsid w:val="00DB153E"/>
    <w:rsid w:val="00DB191E"/>
    <w:rsid w:val="00DB1CE8"/>
    <w:rsid w:val="00DB23B8"/>
    <w:rsid w:val="00DB24D5"/>
    <w:rsid w:val="00DB25DD"/>
    <w:rsid w:val="00DB2A20"/>
    <w:rsid w:val="00DB2BE9"/>
    <w:rsid w:val="00DB3294"/>
    <w:rsid w:val="00DB3428"/>
    <w:rsid w:val="00DB3B5E"/>
    <w:rsid w:val="00DB4040"/>
    <w:rsid w:val="00DB5182"/>
    <w:rsid w:val="00DB52E2"/>
    <w:rsid w:val="00DB53A3"/>
    <w:rsid w:val="00DB5413"/>
    <w:rsid w:val="00DB5844"/>
    <w:rsid w:val="00DB599F"/>
    <w:rsid w:val="00DB60A7"/>
    <w:rsid w:val="00DB6390"/>
    <w:rsid w:val="00DB63A9"/>
    <w:rsid w:val="00DB6405"/>
    <w:rsid w:val="00DB67CF"/>
    <w:rsid w:val="00DB691C"/>
    <w:rsid w:val="00DB6F66"/>
    <w:rsid w:val="00DB704C"/>
    <w:rsid w:val="00DB746B"/>
    <w:rsid w:val="00DB753C"/>
    <w:rsid w:val="00DB77C6"/>
    <w:rsid w:val="00DB7856"/>
    <w:rsid w:val="00DB78B7"/>
    <w:rsid w:val="00DB7D37"/>
    <w:rsid w:val="00DC00D5"/>
    <w:rsid w:val="00DC0149"/>
    <w:rsid w:val="00DC061D"/>
    <w:rsid w:val="00DC0632"/>
    <w:rsid w:val="00DC08B4"/>
    <w:rsid w:val="00DC0A73"/>
    <w:rsid w:val="00DC0DCB"/>
    <w:rsid w:val="00DC0DE5"/>
    <w:rsid w:val="00DC1107"/>
    <w:rsid w:val="00DC11DA"/>
    <w:rsid w:val="00DC13BC"/>
    <w:rsid w:val="00DC150E"/>
    <w:rsid w:val="00DC1542"/>
    <w:rsid w:val="00DC1608"/>
    <w:rsid w:val="00DC1ABD"/>
    <w:rsid w:val="00DC200B"/>
    <w:rsid w:val="00DC224A"/>
    <w:rsid w:val="00DC2DF5"/>
    <w:rsid w:val="00DC2E61"/>
    <w:rsid w:val="00DC2E77"/>
    <w:rsid w:val="00DC2F27"/>
    <w:rsid w:val="00DC2FF3"/>
    <w:rsid w:val="00DC31A0"/>
    <w:rsid w:val="00DC31B0"/>
    <w:rsid w:val="00DC3221"/>
    <w:rsid w:val="00DC35AA"/>
    <w:rsid w:val="00DC35F1"/>
    <w:rsid w:val="00DC3616"/>
    <w:rsid w:val="00DC3A42"/>
    <w:rsid w:val="00DC3DC2"/>
    <w:rsid w:val="00DC3E4F"/>
    <w:rsid w:val="00DC3E98"/>
    <w:rsid w:val="00DC3EE2"/>
    <w:rsid w:val="00DC410A"/>
    <w:rsid w:val="00DC4477"/>
    <w:rsid w:val="00DC4564"/>
    <w:rsid w:val="00DC45EE"/>
    <w:rsid w:val="00DC4A36"/>
    <w:rsid w:val="00DC50F8"/>
    <w:rsid w:val="00DC526A"/>
    <w:rsid w:val="00DC53C6"/>
    <w:rsid w:val="00DC5439"/>
    <w:rsid w:val="00DC57F0"/>
    <w:rsid w:val="00DC5CAB"/>
    <w:rsid w:val="00DC6295"/>
    <w:rsid w:val="00DC68B7"/>
    <w:rsid w:val="00DC6B0D"/>
    <w:rsid w:val="00DC6F79"/>
    <w:rsid w:val="00DC7425"/>
    <w:rsid w:val="00DC76DB"/>
    <w:rsid w:val="00DD0524"/>
    <w:rsid w:val="00DD095C"/>
    <w:rsid w:val="00DD0A23"/>
    <w:rsid w:val="00DD0A9A"/>
    <w:rsid w:val="00DD0AE9"/>
    <w:rsid w:val="00DD10AC"/>
    <w:rsid w:val="00DD112C"/>
    <w:rsid w:val="00DD1505"/>
    <w:rsid w:val="00DD1750"/>
    <w:rsid w:val="00DD1FE9"/>
    <w:rsid w:val="00DD2069"/>
    <w:rsid w:val="00DD2351"/>
    <w:rsid w:val="00DD2433"/>
    <w:rsid w:val="00DD2593"/>
    <w:rsid w:val="00DD26E4"/>
    <w:rsid w:val="00DD2DD9"/>
    <w:rsid w:val="00DD3281"/>
    <w:rsid w:val="00DD3464"/>
    <w:rsid w:val="00DD34F7"/>
    <w:rsid w:val="00DD3856"/>
    <w:rsid w:val="00DD3C4C"/>
    <w:rsid w:val="00DD3EE3"/>
    <w:rsid w:val="00DD4174"/>
    <w:rsid w:val="00DD41B8"/>
    <w:rsid w:val="00DD4251"/>
    <w:rsid w:val="00DD426C"/>
    <w:rsid w:val="00DD4272"/>
    <w:rsid w:val="00DD45A9"/>
    <w:rsid w:val="00DD45AC"/>
    <w:rsid w:val="00DD4A36"/>
    <w:rsid w:val="00DD504E"/>
    <w:rsid w:val="00DD5A2E"/>
    <w:rsid w:val="00DD5B6D"/>
    <w:rsid w:val="00DD5F89"/>
    <w:rsid w:val="00DD6208"/>
    <w:rsid w:val="00DD632B"/>
    <w:rsid w:val="00DD642E"/>
    <w:rsid w:val="00DD65BD"/>
    <w:rsid w:val="00DD6AC7"/>
    <w:rsid w:val="00DD6B51"/>
    <w:rsid w:val="00DD7052"/>
    <w:rsid w:val="00DD71FD"/>
    <w:rsid w:val="00DD7534"/>
    <w:rsid w:val="00DD75C6"/>
    <w:rsid w:val="00DD769A"/>
    <w:rsid w:val="00DD7773"/>
    <w:rsid w:val="00DD7C7C"/>
    <w:rsid w:val="00DE0074"/>
    <w:rsid w:val="00DE0180"/>
    <w:rsid w:val="00DE03DB"/>
    <w:rsid w:val="00DE0902"/>
    <w:rsid w:val="00DE0A12"/>
    <w:rsid w:val="00DE0BA3"/>
    <w:rsid w:val="00DE0D5B"/>
    <w:rsid w:val="00DE0F66"/>
    <w:rsid w:val="00DE105E"/>
    <w:rsid w:val="00DE11CE"/>
    <w:rsid w:val="00DE16F4"/>
    <w:rsid w:val="00DE175E"/>
    <w:rsid w:val="00DE18BC"/>
    <w:rsid w:val="00DE1E72"/>
    <w:rsid w:val="00DE20C5"/>
    <w:rsid w:val="00DE2181"/>
    <w:rsid w:val="00DE2721"/>
    <w:rsid w:val="00DE278F"/>
    <w:rsid w:val="00DE2981"/>
    <w:rsid w:val="00DE2E62"/>
    <w:rsid w:val="00DE2EDD"/>
    <w:rsid w:val="00DE34EF"/>
    <w:rsid w:val="00DE374A"/>
    <w:rsid w:val="00DE381D"/>
    <w:rsid w:val="00DE38AE"/>
    <w:rsid w:val="00DE390C"/>
    <w:rsid w:val="00DE39D6"/>
    <w:rsid w:val="00DE3B56"/>
    <w:rsid w:val="00DE3C15"/>
    <w:rsid w:val="00DE3E4C"/>
    <w:rsid w:val="00DE42E9"/>
    <w:rsid w:val="00DE4333"/>
    <w:rsid w:val="00DE4689"/>
    <w:rsid w:val="00DE4A71"/>
    <w:rsid w:val="00DE4A77"/>
    <w:rsid w:val="00DE4B4D"/>
    <w:rsid w:val="00DE4E88"/>
    <w:rsid w:val="00DE513D"/>
    <w:rsid w:val="00DE5266"/>
    <w:rsid w:val="00DE530C"/>
    <w:rsid w:val="00DE5528"/>
    <w:rsid w:val="00DE5A4B"/>
    <w:rsid w:val="00DE5BD3"/>
    <w:rsid w:val="00DE5C60"/>
    <w:rsid w:val="00DE5E2A"/>
    <w:rsid w:val="00DE621B"/>
    <w:rsid w:val="00DE695E"/>
    <w:rsid w:val="00DE6DFE"/>
    <w:rsid w:val="00DE7433"/>
    <w:rsid w:val="00DE76A0"/>
    <w:rsid w:val="00DE7753"/>
    <w:rsid w:val="00DF0699"/>
    <w:rsid w:val="00DF07C2"/>
    <w:rsid w:val="00DF084D"/>
    <w:rsid w:val="00DF090A"/>
    <w:rsid w:val="00DF0B25"/>
    <w:rsid w:val="00DF148D"/>
    <w:rsid w:val="00DF14A5"/>
    <w:rsid w:val="00DF1604"/>
    <w:rsid w:val="00DF16DF"/>
    <w:rsid w:val="00DF1A3D"/>
    <w:rsid w:val="00DF1A62"/>
    <w:rsid w:val="00DF1AA6"/>
    <w:rsid w:val="00DF1E74"/>
    <w:rsid w:val="00DF21AE"/>
    <w:rsid w:val="00DF22F1"/>
    <w:rsid w:val="00DF269E"/>
    <w:rsid w:val="00DF2709"/>
    <w:rsid w:val="00DF2D0B"/>
    <w:rsid w:val="00DF2D9B"/>
    <w:rsid w:val="00DF2E75"/>
    <w:rsid w:val="00DF2FF6"/>
    <w:rsid w:val="00DF3105"/>
    <w:rsid w:val="00DF32CA"/>
    <w:rsid w:val="00DF365A"/>
    <w:rsid w:val="00DF3971"/>
    <w:rsid w:val="00DF3D55"/>
    <w:rsid w:val="00DF3DD0"/>
    <w:rsid w:val="00DF48A4"/>
    <w:rsid w:val="00DF4AD1"/>
    <w:rsid w:val="00DF4B23"/>
    <w:rsid w:val="00DF4B44"/>
    <w:rsid w:val="00DF4B5E"/>
    <w:rsid w:val="00DF4C3A"/>
    <w:rsid w:val="00DF4E8E"/>
    <w:rsid w:val="00DF518A"/>
    <w:rsid w:val="00DF574A"/>
    <w:rsid w:val="00DF5776"/>
    <w:rsid w:val="00DF5B54"/>
    <w:rsid w:val="00DF5D9A"/>
    <w:rsid w:val="00DF6395"/>
    <w:rsid w:val="00DF64B8"/>
    <w:rsid w:val="00DF64F8"/>
    <w:rsid w:val="00DF6AA1"/>
    <w:rsid w:val="00DF6AAE"/>
    <w:rsid w:val="00DF6B4E"/>
    <w:rsid w:val="00DF6E3A"/>
    <w:rsid w:val="00DF7046"/>
    <w:rsid w:val="00DF7048"/>
    <w:rsid w:val="00DF70AB"/>
    <w:rsid w:val="00DF7398"/>
    <w:rsid w:val="00DF768C"/>
    <w:rsid w:val="00DF7950"/>
    <w:rsid w:val="00DF7C2B"/>
    <w:rsid w:val="00DF7CD4"/>
    <w:rsid w:val="00DF7ECD"/>
    <w:rsid w:val="00E00277"/>
    <w:rsid w:val="00E00397"/>
    <w:rsid w:val="00E00588"/>
    <w:rsid w:val="00E008A2"/>
    <w:rsid w:val="00E00D41"/>
    <w:rsid w:val="00E00EC1"/>
    <w:rsid w:val="00E01221"/>
    <w:rsid w:val="00E0188D"/>
    <w:rsid w:val="00E02305"/>
    <w:rsid w:val="00E023ED"/>
    <w:rsid w:val="00E02A52"/>
    <w:rsid w:val="00E02E1F"/>
    <w:rsid w:val="00E02E61"/>
    <w:rsid w:val="00E03037"/>
    <w:rsid w:val="00E0316A"/>
    <w:rsid w:val="00E0343F"/>
    <w:rsid w:val="00E035A0"/>
    <w:rsid w:val="00E0392A"/>
    <w:rsid w:val="00E03AF8"/>
    <w:rsid w:val="00E03E3E"/>
    <w:rsid w:val="00E03E80"/>
    <w:rsid w:val="00E03EE5"/>
    <w:rsid w:val="00E0439A"/>
    <w:rsid w:val="00E045E8"/>
    <w:rsid w:val="00E04BED"/>
    <w:rsid w:val="00E052AD"/>
    <w:rsid w:val="00E053B9"/>
    <w:rsid w:val="00E053FF"/>
    <w:rsid w:val="00E056D0"/>
    <w:rsid w:val="00E05807"/>
    <w:rsid w:val="00E05886"/>
    <w:rsid w:val="00E05B31"/>
    <w:rsid w:val="00E05F58"/>
    <w:rsid w:val="00E0690A"/>
    <w:rsid w:val="00E069BF"/>
    <w:rsid w:val="00E069DD"/>
    <w:rsid w:val="00E07105"/>
    <w:rsid w:val="00E07305"/>
    <w:rsid w:val="00E074D9"/>
    <w:rsid w:val="00E075E5"/>
    <w:rsid w:val="00E0783C"/>
    <w:rsid w:val="00E07B90"/>
    <w:rsid w:val="00E07E33"/>
    <w:rsid w:val="00E07F18"/>
    <w:rsid w:val="00E10438"/>
    <w:rsid w:val="00E10626"/>
    <w:rsid w:val="00E1064D"/>
    <w:rsid w:val="00E10684"/>
    <w:rsid w:val="00E109D4"/>
    <w:rsid w:val="00E10C6B"/>
    <w:rsid w:val="00E10DC0"/>
    <w:rsid w:val="00E10E58"/>
    <w:rsid w:val="00E11464"/>
    <w:rsid w:val="00E1146F"/>
    <w:rsid w:val="00E11765"/>
    <w:rsid w:val="00E1185D"/>
    <w:rsid w:val="00E1186B"/>
    <w:rsid w:val="00E1196C"/>
    <w:rsid w:val="00E11C78"/>
    <w:rsid w:val="00E11CBA"/>
    <w:rsid w:val="00E11CD8"/>
    <w:rsid w:val="00E12142"/>
    <w:rsid w:val="00E1234A"/>
    <w:rsid w:val="00E1236C"/>
    <w:rsid w:val="00E12816"/>
    <w:rsid w:val="00E13065"/>
    <w:rsid w:val="00E132A3"/>
    <w:rsid w:val="00E133AC"/>
    <w:rsid w:val="00E139B7"/>
    <w:rsid w:val="00E13A20"/>
    <w:rsid w:val="00E13B9D"/>
    <w:rsid w:val="00E13DC3"/>
    <w:rsid w:val="00E13E55"/>
    <w:rsid w:val="00E13EC1"/>
    <w:rsid w:val="00E13F44"/>
    <w:rsid w:val="00E140EC"/>
    <w:rsid w:val="00E1447F"/>
    <w:rsid w:val="00E14983"/>
    <w:rsid w:val="00E149CA"/>
    <w:rsid w:val="00E14BC3"/>
    <w:rsid w:val="00E151D2"/>
    <w:rsid w:val="00E15278"/>
    <w:rsid w:val="00E15722"/>
    <w:rsid w:val="00E15787"/>
    <w:rsid w:val="00E15C58"/>
    <w:rsid w:val="00E15F2C"/>
    <w:rsid w:val="00E167FA"/>
    <w:rsid w:val="00E175C2"/>
    <w:rsid w:val="00E17632"/>
    <w:rsid w:val="00E1785A"/>
    <w:rsid w:val="00E17BB5"/>
    <w:rsid w:val="00E211E0"/>
    <w:rsid w:val="00E21437"/>
    <w:rsid w:val="00E2171F"/>
    <w:rsid w:val="00E219AE"/>
    <w:rsid w:val="00E21DF3"/>
    <w:rsid w:val="00E21FEF"/>
    <w:rsid w:val="00E221A3"/>
    <w:rsid w:val="00E22348"/>
    <w:rsid w:val="00E22407"/>
    <w:rsid w:val="00E224E2"/>
    <w:rsid w:val="00E22510"/>
    <w:rsid w:val="00E2299E"/>
    <w:rsid w:val="00E22AE1"/>
    <w:rsid w:val="00E22CBC"/>
    <w:rsid w:val="00E23508"/>
    <w:rsid w:val="00E23F60"/>
    <w:rsid w:val="00E2401D"/>
    <w:rsid w:val="00E24028"/>
    <w:rsid w:val="00E240CE"/>
    <w:rsid w:val="00E24276"/>
    <w:rsid w:val="00E24701"/>
    <w:rsid w:val="00E24779"/>
    <w:rsid w:val="00E24B8A"/>
    <w:rsid w:val="00E25339"/>
    <w:rsid w:val="00E254F0"/>
    <w:rsid w:val="00E25515"/>
    <w:rsid w:val="00E2563E"/>
    <w:rsid w:val="00E257F6"/>
    <w:rsid w:val="00E2589B"/>
    <w:rsid w:val="00E25E2C"/>
    <w:rsid w:val="00E26186"/>
    <w:rsid w:val="00E26366"/>
    <w:rsid w:val="00E26683"/>
    <w:rsid w:val="00E26AE1"/>
    <w:rsid w:val="00E26E78"/>
    <w:rsid w:val="00E275F1"/>
    <w:rsid w:val="00E27678"/>
    <w:rsid w:val="00E27694"/>
    <w:rsid w:val="00E276B1"/>
    <w:rsid w:val="00E27B15"/>
    <w:rsid w:val="00E27CA1"/>
    <w:rsid w:val="00E27DD7"/>
    <w:rsid w:val="00E306A6"/>
    <w:rsid w:val="00E3073B"/>
    <w:rsid w:val="00E30862"/>
    <w:rsid w:val="00E30883"/>
    <w:rsid w:val="00E3099E"/>
    <w:rsid w:val="00E30C49"/>
    <w:rsid w:val="00E30F4B"/>
    <w:rsid w:val="00E3118A"/>
    <w:rsid w:val="00E3149E"/>
    <w:rsid w:val="00E3189B"/>
    <w:rsid w:val="00E318A2"/>
    <w:rsid w:val="00E3193A"/>
    <w:rsid w:val="00E31F5E"/>
    <w:rsid w:val="00E32AF3"/>
    <w:rsid w:val="00E32B2B"/>
    <w:rsid w:val="00E32F81"/>
    <w:rsid w:val="00E330B3"/>
    <w:rsid w:val="00E33246"/>
    <w:rsid w:val="00E33DE8"/>
    <w:rsid w:val="00E3406E"/>
    <w:rsid w:val="00E342CB"/>
    <w:rsid w:val="00E34869"/>
    <w:rsid w:val="00E3487C"/>
    <w:rsid w:val="00E34D0C"/>
    <w:rsid w:val="00E34D97"/>
    <w:rsid w:val="00E352E7"/>
    <w:rsid w:val="00E35457"/>
    <w:rsid w:val="00E354B0"/>
    <w:rsid w:val="00E357EA"/>
    <w:rsid w:val="00E35C15"/>
    <w:rsid w:val="00E35E47"/>
    <w:rsid w:val="00E36544"/>
    <w:rsid w:val="00E36969"/>
    <w:rsid w:val="00E36DC2"/>
    <w:rsid w:val="00E36FCB"/>
    <w:rsid w:val="00E3719F"/>
    <w:rsid w:val="00E371BF"/>
    <w:rsid w:val="00E37501"/>
    <w:rsid w:val="00E37725"/>
    <w:rsid w:val="00E379ED"/>
    <w:rsid w:val="00E4030C"/>
    <w:rsid w:val="00E4059B"/>
    <w:rsid w:val="00E4080F"/>
    <w:rsid w:val="00E40913"/>
    <w:rsid w:val="00E40C0D"/>
    <w:rsid w:val="00E40FA6"/>
    <w:rsid w:val="00E411C8"/>
    <w:rsid w:val="00E4121F"/>
    <w:rsid w:val="00E4154D"/>
    <w:rsid w:val="00E416D6"/>
    <w:rsid w:val="00E41981"/>
    <w:rsid w:val="00E41B9F"/>
    <w:rsid w:val="00E41BC1"/>
    <w:rsid w:val="00E41D81"/>
    <w:rsid w:val="00E41EAC"/>
    <w:rsid w:val="00E41FC1"/>
    <w:rsid w:val="00E42373"/>
    <w:rsid w:val="00E42A38"/>
    <w:rsid w:val="00E42B41"/>
    <w:rsid w:val="00E42C90"/>
    <w:rsid w:val="00E42CAD"/>
    <w:rsid w:val="00E430FC"/>
    <w:rsid w:val="00E434F9"/>
    <w:rsid w:val="00E435AF"/>
    <w:rsid w:val="00E439EC"/>
    <w:rsid w:val="00E43E4B"/>
    <w:rsid w:val="00E43ED3"/>
    <w:rsid w:val="00E447E7"/>
    <w:rsid w:val="00E4487A"/>
    <w:rsid w:val="00E44C60"/>
    <w:rsid w:val="00E44D86"/>
    <w:rsid w:val="00E44DFF"/>
    <w:rsid w:val="00E451B7"/>
    <w:rsid w:val="00E455AB"/>
    <w:rsid w:val="00E45DB2"/>
    <w:rsid w:val="00E460AD"/>
    <w:rsid w:val="00E460C9"/>
    <w:rsid w:val="00E46710"/>
    <w:rsid w:val="00E46A9C"/>
    <w:rsid w:val="00E46D83"/>
    <w:rsid w:val="00E47562"/>
    <w:rsid w:val="00E47713"/>
    <w:rsid w:val="00E47960"/>
    <w:rsid w:val="00E47A53"/>
    <w:rsid w:val="00E47B52"/>
    <w:rsid w:val="00E47CAF"/>
    <w:rsid w:val="00E47F9D"/>
    <w:rsid w:val="00E5015E"/>
    <w:rsid w:val="00E50514"/>
    <w:rsid w:val="00E507DD"/>
    <w:rsid w:val="00E508B3"/>
    <w:rsid w:val="00E50AAC"/>
    <w:rsid w:val="00E50B08"/>
    <w:rsid w:val="00E50B27"/>
    <w:rsid w:val="00E50F3A"/>
    <w:rsid w:val="00E50F77"/>
    <w:rsid w:val="00E50FE8"/>
    <w:rsid w:val="00E512FE"/>
    <w:rsid w:val="00E51310"/>
    <w:rsid w:val="00E5158F"/>
    <w:rsid w:val="00E51B1F"/>
    <w:rsid w:val="00E51DE8"/>
    <w:rsid w:val="00E520AE"/>
    <w:rsid w:val="00E520FF"/>
    <w:rsid w:val="00E5245C"/>
    <w:rsid w:val="00E5280A"/>
    <w:rsid w:val="00E528D3"/>
    <w:rsid w:val="00E529FF"/>
    <w:rsid w:val="00E52A87"/>
    <w:rsid w:val="00E531CF"/>
    <w:rsid w:val="00E533DA"/>
    <w:rsid w:val="00E534CC"/>
    <w:rsid w:val="00E535EC"/>
    <w:rsid w:val="00E536FB"/>
    <w:rsid w:val="00E539E5"/>
    <w:rsid w:val="00E53B21"/>
    <w:rsid w:val="00E53BAC"/>
    <w:rsid w:val="00E53F7D"/>
    <w:rsid w:val="00E540D5"/>
    <w:rsid w:val="00E54429"/>
    <w:rsid w:val="00E551BF"/>
    <w:rsid w:val="00E551EC"/>
    <w:rsid w:val="00E55376"/>
    <w:rsid w:val="00E55ADA"/>
    <w:rsid w:val="00E55B60"/>
    <w:rsid w:val="00E55D0E"/>
    <w:rsid w:val="00E5601C"/>
    <w:rsid w:val="00E5620D"/>
    <w:rsid w:val="00E562A1"/>
    <w:rsid w:val="00E568F6"/>
    <w:rsid w:val="00E57589"/>
    <w:rsid w:val="00E601EA"/>
    <w:rsid w:val="00E60361"/>
    <w:rsid w:val="00E6046B"/>
    <w:rsid w:val="00E6057F"/>
    <w:rsid w:val="00E6060B"/>
    <w:rsid w:val="00E60E77"/>
    <w:rsid w:val="00E60F8C"/>
    <w:rsid w:val="00E6118A"/>
    <w:rsid w:val="00E6191C"/>
    <w:rsid w:val="00E61D3D"/>
    <w:rsid w:val="00E6210B"/>
    <w:rsid w:val="00E628B1"/>
    <w:rsid w:val="00E628CD"/>
    <w:rsid w:val="00E62E72"/>
    <w:rsid w:val="00E62FB5"/>
    <w:rsid w:val="00E62FC2"/>
    <w:rsid w:val="00E6316A"/>
    <w:rsid w:val="00E631F9"/>
    <w:rsid w:val="00E63725"/>
    <w:rsid w:val="00E63AE8"/>
    <w:rsid w:val="00E63BF0"/>
    <w:rsid w:val="00E63E81"/>
    <w:rsid w:val="00E63F12"/>
    <w:rsid w:val="00E64222"/>
    <w:rsid w:val="00E6449B"/>
    <w:rsid w:val="00E645E5"/>
    <w:rsid w:val="00E646FB"/>
    <w:rsid w:val="00E649D0"/>
    <w:rsid w:val="00E64A85"/>
    <w:rsid w:val="00E64BB3"/>
    <w:rsid w:val="00E64C23"/>
    <w:rsid w:val="00E658FC"/>
    <w:rsid w:val="00E65923"/>
    <w:rsid w:val="00E65E95"/>
    <w:rsid w:val="00E66295"/>
    <w:rsid w:val="00E662FB"/>
    <w:rsid w:val="00E6669F"/>
    <w:rsid w:val="00E66805"/>
    <w:rsid w:val="00E66913"/>
    <w:rsid w:val="00E66980"/>
    <w:rsid w:val="00E66ACC"/>
    <w:rsid w:val="00E66C4A"/>
    <w:rsid w:val="00E674F4"/>
    <w:rsid w:val="00E67568"/>
    <w:rsid w:val="00E67B21"/>
    <w:rsid w:val="00E67FB4"/>
    <w:rsid w:val="00E704F9"/>
    <w:rsid w:val="00E70865"/>
    <w:rsid w:val="00E7133E"/>
    <w:rsid w:val="00E7134F"/>
    <w:rsid w:val="00E71453"/>
    <w:rsid w:val="00E71B8B"/>
    <w:rsid w:val="00E71D33"/>
    <w:rsid w:val="00E7290D"/>
    <w:rsid w:val="00E72B88"/>
    <w:rsid w:val="00E72C20"/>
    <w:rsid w:val="00E73256"/>
    <w:rsid w:val="00E73730"/>
    <w:rsid w:val="00E73ABA"/>
    <w:rsid w:val="00E74874"/>
    <w:rsid w:val="00E749C9"/>
    <w:rsid w:val="00E74E56"/>
    <w:rsid w:val="00E7505D"/>
    <w:rsid w:val="00E753D4"/>
    <w:rsid w:val="00E75416"/>
    <w:rsid w:val="00E75A6E"/>
    <w:rsid w:val="00E75AAE"/>
    <w:rsid w:val="00E75BEF"/>
    <w:rsid w:val="00E75C88"/>
    <w:rsid w:val="00E7683D"/>
    <w:rsid w:val="00E76A08"/>
    <w:rsid w:val="00E76D11"/>
    <w:rsid w:val="00E76D31"/>
    <w:rsid w:val="00E76F72"/>
    <w:rsid w:val="00E7716D"/>
    <w:rsid w:val="00E7760D"/>
    <w:rsid w:val="00E7771C"/>
    <w:rsid w:val="00E77739"/>
    <w:rsid w:val="00E7777C"/>
    <w:rsid w:val="00E77DFD"/>
    <w:rsid w:val="00E77EE3"/>
    <w:rsid w:val="00E77F31"/>
    <w:rsid w:val="00E80579"/>
    <w:rsid w:val="00E80A2C"/>
    <w:rsid w:val="00E81297"/>
    <w:rsid w:val="00E815E4"/>
    <w:rsid w:val="00E8170D"/>
    <w:rsid w:val="00E81804"/>
    <w:rsid w:val="00E81DFA"/>
    <w:rsid w:val="00E82164"/>
    <w:rsid w:val="00E821C6"/>
    <w:rsid w:val="00E82390"/>
    <w:rsid w:val="00E8254E"/>
    <w:rsid w:val="00E82962"/>
    <w:rsid w:val="00E82CD4"/>
    <w:rsid w:val="00E82F5B"/>
    <w:rsid w:val="00E83030"/>
    <w:rsid w:val="00E8344F"/>
    <w:rsid w:val="00E83828"/>
    <w:rsid w:val="00E8397F"/>
    <w:rsid w:val="00E83B14"/>
    <w:rsid w:val="00E83D16"/>
    <w:rsid w:val="00E83E8A"/>
    <w:rsid w:val="00E8446B"/>
    <w:rsid w:val="00E8454A"/>
    <w:rsid w:val="00E8476F"/>
    <w:rsid w:val="00E84B44"/>
    <w:rsid w:val="00E84CC3"/>
    <w:rsid w:val="00E85292"/>
    <w:rsid w:val="00E8537E"/>
    <w:rsid w:val="00E85ABE"/>
    <w:rsid w:val="00E85D42"/>
    <w:rsid w:val="00E85F31"/>
    <w:rsid w:val="00E865D9"/>
    <w:rsid w:val="00E868DB"/>
    <w:rsid w:val="00E87281"/>
    <w:rsid w:val="00E8745A"/>
    <w:rsid w:val="00E87494"/>
    <w:rsid w:val="00E875FF"/>
    <w:rsid w:val="00E87679"/>
    <w:rsid w:val="00E878EC"/>
    <w:rsid w:val="00E87F4B"/>
    <w:rsid w:val="00E87FAA"/>
    <w:rsid w:val="00E87FCF"/>
    <w:rsid w:val="00E902F5"/>
    <w:rsid w:val="00E904E0"/>
    <w:rsid w:val="00E90571"/>
    <w:rsid w:val="00E907A2"/>
    <w:rsid w:val="00E90F43"/>
    <w:rsid w:val="00E91114"/>
    <w:rsid w:val="00E912F6"/>
    <w:rsid w:val="00E9135E"/>
    <w:rsid w:val="00E91518"/>
    <w:rsid w:val="00E91534"/>
    <w:rsid w:val="00E91841"/>
    <w:rsid w:val="00E91A6F"/>
    <w:rsid w:val="00E91BC0"/>
    <w:rsid w:val="00E91BF4"/>
    <w:rsid w:val="00E91C19"/>
    <w:rsid w:val="00E91E23"/>
    <w:rsid w:val="00E91E46"/>
    <w:rsid w:val="00E91E89"/>
    <w:rsid w:val="00E92463"/>
    <w:rsid w:val="00E9283B"/>
    <w:rsid w:val="00E9291E"/>
    <w:rsid w:val="00E92952"/>
    <w:rsid w:val="00E92D1B"/>
    <w:rsid w:val="00E92D33"/>
    <w:rsid w:val="00E930C5"/>
    <w:rsid w:val="00E93191"/>
    <w:rsid w:val="00E9392F"/>
    <w:rsid w:val="00E93CC0"/>
    <w:rsid w:val="00E93DC5"/>
    <w:rsid w:val="00E940F6"/>
    <w:rsid w:val="00E948D8"/>
    <w:rsid w:val="00E94921"/>
    <w:rsid w:val="00E949A6"/>
    <w:rsid w:val="00E949D0"/>
    <w:rsid w:val="00E94B68"/>
    <w:rsid w:val="00E94FA9"/>
    <w:rsid w:val="00E950E8"/>
    <w:rsid w:val="00E95222"/>
    <w:rsid w:val="00E9560F"/>
    <w:rsid w:val="00E95646"/>
    <w:rsid w:val="00E9570C"/>
    <w:rsid w:val="00E95900"/>
    <w:rsid w:val="00E96573"/>
    <w:rsid w:val="00E96ABD"/>
    <w:rsid w:val="00E97125"/>
    <w:rsid w:val="00E974C2"/>
    <w:rsid w:val="00E97652"/>
    <w:rsid w:val="00E97797"/>
    <w:rsid w:val="00E97EAE"/>
    <w:rsid w:val="00E97FC5"/>
    <w:rsid w:val="00EA0295"/>
    <w:rsid w:val="00EA042F"/>
    <w:rsid w:val="00EA0B1A"/>
    <w:rsid w:val="00EA0CEB"/>
    <w:rsid w:val="00EA0EC7"/>
    <w:rsid w:val="00EA10D3"/>
    <w:rsid w:val="00EA12BC"/>
    <w:rsid w:val="00EA13AD"/>
    <w:rsid w:val="00EA15B8"/>
    <w:rsid w:val="00EA1735"/>
    <w:rsid w:val="00EA1805"/>
    <w:rsid w:val="00EA1A00"/>
    <w:rsid w:val="00EA1E46"/>
    <w:rsid w:val="00EA1F5C"/>
    <w:rsid w:val="00EA2A25"/>
    <w:rsid w:val="00EA2C58"/>
    <w:rsid w:val="00EA2CCF"/>
    <w:rsid w:val="00EA33A7"/>
    <w:rsid w:val="00EA38B7"/>
    <w:rsid w:val="00EA390A"/>
    <w:rsid w:val="00EA3951"/>
    <w:rsid w:val="00EA3CF1"/>
    <w:rsid w:val="00EA3F28"/>
    <w:rsid w:val="00EA41A8"/>
    <w:rsid w:val="00EA4396"/>
    <w:rsid w:val="00EA4A94"/>
    <w:rsid w:val="00EA4C9F"/>
    <w:rsid w:val="00EA4D69"/>
    <w:rsid w:val="00EA50D5"/>
    <w:rsid w:val="00EA53D9"/>
    <w:rsid w:val="00EA53E8"/>
    <w:rsid w:val="00EA55E0"/>
    <w:rsid w:val="00EA57E9"/>
    <w:rsid w:val="00EA5AB6"/>
    <w:rsid w:val="00EA5C7D"/>
    <w:rsid w:val="00EA6175"/>
    <w:rsid w:val="00EA638E"/>
    <w:rsid w:val="00EA6469"/>
    <w:rsid w:val="00EA6686"/>
    <w:rsid w:val="00EA6707"/>
    <w:rsid w:val="00EA6731"/>
    <w:rsid w:val="00EA6B41"/>
    <w:rsid w:val="00EA6E0E"/>
    <w:rsid w:val="00EA7248"/>
    <w:rsid w:val="00EA7262"/>
    <w:rsid w:val="00EA7476"/>
    <w:rsid w:val="00EA74C0"/>
    <w:rsid w:val="00EA7584"/>
    <w:rsid w:val="00EA780E"/>
    <w:rsid w:val="00EA79B6"/>
    <w:rsid w:val="00EA7CA0"/>
    <w:rsid w:val="00EB0088"/>
    <w:rsid w:val="00EB06CD"/>
    <w:rsid w:val="00EB0C94"/>
    <w:rsid w:val="00EB14AC"/>
    <w:rsid w:val="00EB16FB"/>
    <w:rsid w:val="00EB176B"/>
    <w:rsid w:val="00EB1850"/>
    <w:rsid w:val="00EB22AB"/>
    <w:rsid w:val="00EB235D"/>
    <w:rsid w:val="00EB24EE"/>
    <w:rsid w:val="00EB2B96"/>
    <w:rsid w:val="00EB2E13"/>
    <w:rsid w:val="00EB30B3"/>
    <w:rsid w:val="00EB30FE"/>
    <w:rsid w:val="00EB327A"/>
    <w:rsid w:val="00EB342F"/>
    <w:rsid w:val="00EB349D"/>
    <w:rsid w:val="00EB3C6E"/>
    <w:rsid w:val="00EB44B7"/>
    <w:rsid w:val="00EB4D58"/>
    <w:rsid w:val="00EB4F75"/>
    <w:rsid w:val="00EB4FDE"/>
    <w:rsid w:val="00EB50A3"/>
    <w:rsid w:val="00EB5349"/>
    <w:rsid w:val="00EB5589"/>
    <w:rsid w:val="00EB58EC"/>
    <w:rsid w:val="00EB5993"/>
    <w:rsid w:val="00EB5BB2"/>
    <w:rsid w:val="00EB5F97"/>
    <w:rsid w:val="00EB61F8"/>
    <w:rsid w:val="00EB6992"/>
    <w:rsid w:val="00EB6D2B"/>
    <w:rsid w:val="00EB70F0"/>
    <w:rsid w:val="00EB712C"/>
    <w:rsid w:val="00EB72A2"/>
    <w:rsid w:val="00EB763D"/>
    <w:rsid w:val="00EB796D"/>
    <w:rsid w:val="00EB7AD9"/>
    <w:rsid w:val="00EB7ADB"/>
    <w:rsid w:val="00EB7D75"/>
    <w:rsid w:val="00EB7E24"/>
    <w:rsid w:val="00EB7F77"/>
    <w:rsid w:val="00EB7FBB"/>
    <w:rsid w:val="00EC0142"/>
    <w:rsid w:val="00EC092E"/>
    <w:rsid w:val="00EC0D82"/>
    <w:rsid w:val="00EC134C"/>
    <w:rsid w:val="00EC1465"/>
    <w:rsid w:val="00EC1935"/>
    <w:rsid w:val="00EC1A27"/>
    <w:rsid w:val="00EC1AAE"/>
    <w:rsid w:val="00EC2270"/>
    <w:rsid w:val="00EC26A8"/>
    <w:rsid w:val="00EC2C91"/>
    <w:rsid w:val="00EC2FB6"/>
    <w:rsid w:val="00EC30E5"/>
    <w:rsid w:val="00EC3182"/>
    <w:rsid w:val="00EC3207"/>
    <w:rsid w:val="00EC33B0"/>
    <w:rsid w:val="00EC34E7"/>
    <w:rsid w:val="00EC35E8"/>
    <w:rsid w:val="00EC37E7"/>
    <w:rsid w:val="00EC38A1"/>
    <w:rsid w:val="00EC3E7E"/>
    <w:rsid w:val="00EC3EFF"/>
    <w:rsid w:val="00EC3F6D"/>
    <w:rsid w:val="00EC3F9E"/>
    <w:rsid w:val="00EC46A9"/>
    <w:rsid w:val="00EC4731"/>
    <w:rsid w:val="00EC48D2"/>
    <w:rsid w:val="00EC4A74"/>
    <w:rsid w:val="00EC4E1A"/>
    <w:rsid w:val="00EC519A"/>
    <w:rsid w:val="00EC51C9"/>
    <w:rsid w:val="00EC5377"/>
    <w:rsid w:val="00EC5AD3"/>
    <w:rsid w:val="00EC5B63"/>
    <w:rsid w:val="00EC5E7A"/>
    <w:rsid w:val="00EC64A3"/>
    <w:rsid w:val="00EC682F"/>
    <w:rsid w:val="00EC68C7"/>
    <w:rsid w:val="00EC690C"/>
    <w:rsid w:val="00EC690F"/>
    <w:rsid w:val="00EC714F"/>
    <w:rsid w:val="00EC759E"/>
    <w:rsid w:val="00EC76C0"/>
    <w:rsid w:val="00EC7EDC"/>
    <w:rsid w:val="00EC7F49"/>
    <w:rsid w:val="00ED0506"/>
    <w:rsid w:val="00ED0666"/>
    <w:rsid w:val="00ED0D4C"/>
    <w:rsid w:val="00ED0EA3"/>
    <w:rsid w:val="00ED0EFB"/>
    <w:rsid w:val="00ED10CE"/>
    <w:rsid w:val="00ED11FE"/>
    <w:rsid w:val="00ED12A3"/>
    <w:rsid w:val="00ED1608"/>
    <w:rsid w:val="00ED1A6F"/>
    <w:rsid w:val="00ED1B79"/>
    <w:rsid w:val="00ED1D74"/>
    <w:rsid w:val="00ED2084"/>
    <w:rsid w:val="00ED21A0"/>
    <w:rsid w:val="00ED25E2"/>
    <w:rsid w:val="00ED267F"/>
    <w:rsid w:val="00ED28B7"/>
    <w:rsid w:val="00ED2941"/>
    <w:rsid w:val="00ED2E59"/>
    <w:rsid w:val="00ED30C2"/>
    <w:rsid w:val="00ED3302"/>
    <w:rsid w:val="00ED3375"/>
    <w:rsid w:val="00ED354A"/>
    <w:rsid w:val="00ED3687"/>
    <w:rsid w:val="00ED3976"/>
    <w:rsid w:val="00ED3FE2"/>
    <w:rsid w:val="00ED4052"/>
    <w:rsid w:val="00ED4123"/>
    <w:rsid w:val="00ED425A"/>
    <w:rsid w:val="00ED4982"/>
    <w:rsid w:val="00ED519C"/>
    <w:rsid w:val="00ED51D3"/>
    <w:rsid w:val="00ED57A2"/>
    <w:rsid w:val="00ED5AAB"/>
    <w:rsid w:val="00ED657D"/>
    <w:rsid w:val="00ED669E"/>
    <w:rsid w:val="00ED66DE"/>
    <w:rsid w:val="00ED6B1C"/>
    <w:rsid w:val="00ED6CD2"/>
    <w:rsid w:val="00ED6EB4"/>
    <w:rsid w:val="00ED737B"/>
    <w:rsid w:val="00ED752A"/>
    <w:rsid w:val="00ED75B3"/>
    <w:rsid w:val="00ED7E4B"/>
    <w:rsid w:val="00EE002A"/>
    <w:rsid w:val="00EE030B"/>
    <w:rsid w:val="00EE0310"/>
    <w:rsid w:val="00EE05B4"/>
    <w:rsid w:val="00EE06D1"/>
    <w:rsid w:val="00EE1200"/>
    <w:rsid w:val="00EE12F8"/>
    <w:rsid w:val="00EE1647"/>
    <w:rsid w:val="00EE178D"/>
    <w:rsid w:val="00EE2174"/>
    <w:rsid w:val="00EE22EA"/>
    <w:rsid w:val="00EE230C"/>
    <w:rsid w:val="00EE2474"/>
    <w:rsid w:val="00EE2E59"/>
    <w:rsid w:val="00EE31B6"/>
    <w:rsid w:val="00EE3392"/>
    <w:rsid w:val="00EE3849"/>
    <w:rsid w:val="00EE39CA"/>
    <w:rsid w:val="00EE3ADA"/>
    <w:rsid w:val="00EE3D14"/>
    <w:rsid w:val="00EE3E9A"/>
    <w:rsid w:val="00EE44DF"/>
    <w:rsid w:val="00EE4633"/>
    <w:rsid w:val="00EE467E"/>
    <w:rsid w:val="00EE4C08"/>
    <w:rsid w:val="00EE5003"/>
    <w:rsid w:val="00EE52C6"/>
    <w:rsid w:val="00EE58AF"/>
    <w:rsid w:val="00EE5C38"/>
    <w:rsid w:val="00EE6293"/>
    <w:rsid w:val="00EE629A"/>
    <w:rsid w:val="00EE6A74"/>
    <w:rsid w:val="00EE7035"/>
    <w:rsid w:val="00EE7145"/>
    <w:rsid w:val="00EE7388"/>
    <w:rsid w:val="00EE73F0"/>
    <w:rsid w:val="00EE78DF"/>
    <w:rsid w:val="00EE7BE3"/>
    <w:rsid w:val="00EF0010"/>
    <w:rsid w:val="00EF0302"/>
    <w:rsid w:val="00EF0896"/>
    <w:rsid w:val="00EF091D"/>
    <w:rsid w:val="00EF09F9"/>
    <w:rsid w:val="00EF0D52"/>
    <w:rsid w:val="00EF0D90"/>
    <w:rsid w:val="00EF0E73"/>
    <w:rsid w:val="00EF10D1"/>
    <w:rsid w:val="00EF10DF"/>
    <w:rsid w:val="00EF10F7"/>
    <w:rsid w:val="00EF1426"/>
    <w:rsid w:val="00EF145D"/>
    <w:rsid w:val="00EF16A7"/>
    <w:rsid w:val="00EF19CB"/>
    <w:rsid w:val="00EF1A15"/>
    <w:rsid w:val="00EF26D9"/>
    <w:rsid w:val="00EF26EF"/>
    <w:rsid w:val="00EF2A3F"/>
    <w:rsid w:val="00EF2C58"/>
    <w:rsid w:val="00EF2D8D"/>
    <w:rsid w:val="00EF2DD1"/>
    <w:rsid w:val="00EF3088"/>
    <w:rsid w:val="00EF3362"/>
    <w:rsid w:val="00EF3E1B"/>
    <w:rsid w:val="00EF4220"/>
    <w:rsid w:val="00EF4CFE"/>
    <w:rsid w:val="00EF4D04"/>
    <w:rsid w:val="00EF4F54"/>
    <w:rsid w:val="00EF4FC6"/>
    <w:rsid w:val="00EF52DE"/>
    <w:rsid w:val="00EF5445"/>
    <w:rsid w:val="00EF55E8"/>
    <w:rsid w:val="00EF56CB"/>
    <w:rsid w:val="00EF5B80"/>
    <w:rsid w:val="00EF5DA0"/>
    <w:rsid w:val="00EF62C9"/>
    <w:rsid w:val="00EF6326"/>
    <w:rsid w:val="00EF63F6"/>
    <w:rsid w:val="00EF6DA5"/>
    <w:rsid w:val="00EF6DB3"/>
    <w:rsid w:val="00EF6FD2"/>
    <w:rsid w:val="00EF78AC"/>
    <w:rsid w:val="00EF7AC0"/>
    <w:rsid w:val="00EF7B9D"/>
    <w:rsid w:val="00EF7DBF"/>
    <w:rsid w:val="00F000D5"/>
    <w:rsid w:val="00F00232"/>
    <w:rsid w:val="00F002ED"/>
    <w:rsid w:val="00F005CB"/>
    <w:rsid w:val="00F00B68"/>
    <w:rsid w:val="00F00C77"/>
    <w:rsid w:val="00F0141C"/>
    <w:rsid w:val="00F0168D"/>
    <w:rsid w:val="00F01931"/>
    <w:rsid w:val="00F01A6C"/>
    <w:rsid w:val="00F01D7B"/>
    <w:rsid w:val="00F01FEC"/>
    <w:rsid w:val="00F020DB"/>
    <w:rsid w:val="00F02914"/>
    <w:rsid w:val="00F02F1F"/>
    <w:rsid w:val="00F02F2A"/>
    <w:rsid w:val="00F03006"/>
    <w:rsid w:val="00F03069"/>
    <w:rsid w:val="00F03108"/>
    <w:rsid w:val="00F032D4"/>
    <w:rsid w:val="00F03311"/>
    <w:rsid w:val="00F0345E"/>
    <w:rsid w:val="00F03575"/>
    <w:rsid w:val="00F038AD"/>
    <w:rsid w:val="00F03917"/>
    <w:rsid w:val="00F0392F"/>
    <w:rsid w:val="00F03C40"/>
    <w:rsid w:val="00F03EA2"/>
    <w:rsid w:val="00F04255"/>
    <w:rsid w:val="00F0468B"/>
    <w:rsid w:val="00F0484E"/>
    <w:rsid w:val="00F05625"/>
    <w:rsid w:val="00F05966"/>
    <w:rsid w:val="00F05A50"/>
    <w:rsid w:val="00F05A98"/>
    <w:rsid w:val="00F05B78"/>
    <w:rsid w:val="00F05BEE"/>
    <w:rsid w:val="00F05D02"/>
    <w:rsid w:val="00F05D19"/>
    <w:rsid w:val="00F0644A"/>
    <w:rsid w:val="00F066AB"/>
    <w:rsid w:val="00F06721"/>
    <w:rsid w:val="00F07117"/>
    <w:rsid w:val="00F07651"/>
    <w:rsid w:val="00F076F9"/>
    <w:rsid w:val="00F07747"/>
    <w:rsid w:val="00F1013F"/>
    <w:rsid w:val="00F10224"/>
    <w:rsid w:val="00F102C9"/>
    <w:rsid w:val="00F106F7"/>
    <w:rsid w:val="00F10A40"/>
    <w:rsid w:val="00F10B54"/>
    <w:rsid w:val="00F10C88"/>
    <w:rsid w:val="00F11679"/>
    <w:rsid w:val="00F118E8"/>
    <w:rsid w:val="00F11CA7"/>
    <w:rsid w:val="00F11E15"/>
    <w:rsid w:val="00F12007"/>
    <w:rsid w:val="00F120AC"/>
    <w:rsid w:val="00F12992"/>
    <w:rsid w:val="00F12C65"/>
    <w:rsid w:val="00F12D78"/>
    <w:rsid w:val="00F12DD9"/>
    <w:rsid w:val="00F130B8"/>
    <w:rsid w:val="00F13458"/>
    <w:rsid w:val="00F139DF"/>
    <w:rsid w:val="00F13BCF"/>
    <w:rsid w:val="00F13DB4"/>
    <w:rsid w:val="00F14046"/>
    <w:rsid w:val="00F1433B"/>
    <w:rsid w:val="00F147B3"/>
    <w:rsid w:val="00F1485C"/>
    <w:rsid w:val="00F1497A"/>
    <w:rsid w:val="00F14C18"/>
    <w:rsid w:val="00F14C35"/>
    <w:rsid w:val="00F14CE4"/>
    <w:rsid w:val="00F14D2B"/>
    <w:rsid w:val="00F14F7C"/>
    <w:rsid w:val="00F1509B"/>
    <w:rsid w:val="00F15134"/>
    <w:rsid w:val="00F15550"/>
    <w:rsid w:val="00F15C06"/>
    <w:rsid w:val="00F15F36"/>
    <w:rsid w:val="00F165D4"/>
    <w:rsid w:val="00F1698B"/>
    <w:rsid w:val="00F1699C"/>
    <w:rsid w:val="00F16C61"/>
    <w:rsid w:val="00F16DED"/>
    <w:rsid w:val="00F16E32"/>
    <w:rsid w:val="00F17133"/>
    <w:rsid w:val="00F173D1"/>
    <w:rsid w:val="00F177E3"/>
    <w:rsid w:val="00F17904"/>
    <w:rsid w:val="00F17A0E"/>
    <w:rsid w:val="00F17CB0"/>
    <w:rsid w:val="00F2091B"/>
    <w:rsid w:val="00F2096E"/>
    <w:rsid w:val="00F21127"/>
    <w:rsid w:val="00F21A8C"/>
    <w:rsid w:val="00F21C56"/>
    <w:rsid w:val="00F21D37"/>
    <w:rsid w:val="00F21EB7"/>
    <w:rsid w:val="00F21F22"/>
    <w:rsid w:val="00F21FAF"/>
    <w:rsid w:val="00F222BE"/>
    <w:rsid w:val="00F222D6"/>
    <w:rsid w:val="00F2234F"/>
    <w:rsid w:val="00F22887"/>
    <w:rsid w:val="00F22A10"/>
    <w:rsid w:val="00F2343E"/>
    <w:rsid w:val="00F2386F"/>
    <w:rsid w:val="00F23BD9"/>
    <w:rsid w:val="00F23CFA"/>
    <w:rsid w:val="00F23DF7"/>
    <w:rsid w:val="00F23EF5"/>
    <w:rsid w:val="00F2402E"/>
    <w:rsid w:val="00F2405B"/>
    <w:rsid w:val="00F2446D"/>
    <w:rsid w:val="00F245BF"/>
    <w:rsid w:val="00F2480F"/>
    <w:rsid w:val="00F24AC0"/>
    <w:rsid w:val="00F252A5"/>
    <w:rsid w:val="00F252C9"/>
    <w:rsid w:val="00F253D3"/>
    <w:rsid w:val="00F25755"/>
    <w:rsid w:val="00F257EF"/>
    <w:rsid w:val="00F25813"/>
    <w:rsid w:val="00F25830"/>
    <w:rsid w:val="00F258C7"/>
    <w:rsid w:val="00F25C35"/>
    <w:rsid w:val="00F25C47"/>
    <w:rsid w:val="00F25E19"/>
    <w:rsid w:val="00F2613F"/>
    <w:rsid w:val="00F26348"/>
    <w:rsid w:val="00F263EF"/>
    <w:rsid w:val="00F269FD"/>
    <w:rsid w:val="00F2754F"/>
    <w:rsid w:val="00F276E8"/>
    <w:rsid w:val="00F278FC"/>
    <w:rsid w:val="00F27A16"/>
    <w:rsid w:val="00F27B01"/>
    <w:rsid w:val="00F27E40"/>
    <w:rsid w:val="00F27EBB"/>
    <w:rsid w:val="00F27F85"/>
    <w:rsid w:val="00F3003E"/>
    <w:rsid w:val="00F3029E"/>
    <w:rsid w:val="00F302E0"/>
    <w:rsid w:val="00F305AD"/>
    <w:rsid w:val="00F3062C"/>
    <w:rsid w:val="00F3070A"/>
    <w:rsid w:val="00F307B6"/>
    <w:rsid w:val="00F30D9F"/>
    <w:rsid w:val="00F3108C"/>
    <w:rsid w:val="00F313EA"/>
    <w:rsid w:val="00F313F3"/>
    <w:rsid w:val="00F3151E"/>
    <w:rsid w:val="00F316C8"/>
    <w:rsid w:val="00F319F4"/>
    <w:rsid w:val="00F31A4B"/>
    <w:rsid w:val="00F32078"/>
    <w:rsid w:val="00F32128"/>
    <w:rsid w:val="00F3251A"/>
    <w:rsid w:val="00F32730"/>
    <w:rsid w:val="00F328D4"/>
    <w:rsid w:val="00F32A4F"/>
    <w:rsid w:val="00F32BD4"/>
    <w:rsid w:val="00F32C74"/>
    <w:rsid w:val="00F32D40"/>
    <w:rsid w:val="00F32E86"/>
    <w:rsid w:val="00F3301D"/>
    <w:rsid w:val="00F3311D"/>
    <w:rsid w:val="00F3351B"/>
    <w:rsid w:val="00F335FA"/>
    <w:rsid w:val="00F3391A"/>
    <w:rsid w:val="00F339E4"/>
    <w:rsid w:val="00F33CAA"/>
    <w:rsid w:val="00F33E30"/>
    <w:rsid w:val="00F33EF6"/>
    <w:rsid w:val="00F340B6"/>
    <w:rsid w:val="00F34E35"/>
    <w:rsid w:val="00F35292"/>
    <w:rsid w:val="00F357AA"/>
    <w:rsid w:val="00F358AC"/>
    <w:rsid w:val="00F35A38"/>
    <w:rsid w:val="00F35DB6"/>
    <w:rsid w:val="00F36032"/>
    <w:rsid w:val="00F362A6"/>
    <w:rsid w:val="00F36403"/>
    <w:rsid w:val="00F3655F"/>
    <w:rsid w:val="00F36714"/>
    <w:rsid w:val="00F36B86"/>
    <w:rsid w:val="00F36FF1"/>
    <w:rsid w:val="00F372F0"/>
    <w:rsid w:val="00F375BF"/>
    <w:rsid w:val="00F375F1"/>
    <w:rsid w:val="00F377F9"/>
    <w:rsid w:val="00F37893"/>
    <w:rsid w:val="00F3799C"/>
    <w:rsid w:val="00F37CEB"/>
    <w:rsid w:val="00F37D2F"/>
    <w:rsid w:val="00F37DA3"/>
    <w:rsid w:val="00F403A9"/>
    <w:rsid w:val="00F403C8"/>
    <w:rsid w:val="00F40688"/>
    <w:rsid w:val="00F40743"/>
    <w:rsid w:val="00F40C23"/>
    <w:rsid w:val="00F40D4F"/>
    <w:rsid w:val="00F40EF2"/>
    <w:rsid w:val="00F411F7"/>
    <w:rsid w:val="00F41748"/>
    <w:rsid w:val="00F419F1"/>
    <w:rsid w:val="00F41A7D"/>
    <w:rsid w:val="00F41FF3"/>
    <w:rsid w:val="00F4211D"/>
    <w:rsid w:val="00F42532"/>
    <w:rsid w:val="00F4261F"/>
    <w:rsid w:val="00F4294C"/>
    <w:rsid w:val="00F42AC0"/>
    <w:rsid w:val="00F42B84"/>
    <w:rsid w:val="00F42B9B"/>
    <w:rsid w:val="00F42BCE"/>
    <w:rsid w:val="00F42D4C"/>
    <w:rsid w:val="00F43735"/>
    <w:rsid w:val="00F43840"/>
    <w:rsid w:val="00F43B2F"/>
    <w:rsid w:val="00F43CA8"/>
    <w:rsid w:val="00F444C0"/>
    <w:rsid w:val="00F4450C"/>
    <w:rsid w:val="00F44671"/>
    <w:rsid w:val="00F45239"/>
    <w:rsid w:val="00F45464"/>
    <w:rsid w:val="00F4636B"/>
    <w:rsid w:val="00F4685D"/>
    <w:rsid w:val="00F474BB"/>
    <w:rsid w:val="00F474D8"/>
    <w:rsid w:val="00F474EE"/>
    <w:rsid w:val="00F47817"/>
    <w:rsid w:val="00F47A30"/>
    <w:rsid w:val="00F47D2D"/>
    <w:rsid w:val="00F50005"/>
    <w:rsid w:val="00F50228"/>
    <w:rsid w:val="00F50760"/>
    <w:rsid w:val="00F50767"/>
    <w:rsid w:val="00F50A46"/>
    <w:rsid w:val="00F50BA2"/>
    <w:rsid w:val="00F51037"/>
    <w:rsid w:val="00F5103B"/>
    <w:rsid w:val="00F510C0"/>
    <w:rsid w:val="00F5113F"/>
    <w:rsid w:val="00F516AD"/>
    <w:rsid w:val="00F517E3"/>
    <w:rsid w:val="00F51C1C"/>
    <w:rsid w:val="00F51CA0"/>
    <w:rsid w:val="00F51CFC"/>
    <w:rsid w:val="00F523E8"/>
    <w:rsid w:val="00F52DA9"/>
    <w:rsid w:val="00F53113"/>
    <w:rsid w:val="00F532AD"/>
    <w:rsid w:val="00F5366A"/>
    <w:rsid w:val="00F53720"/>
    <w:rsid w:val="00F53FE8"/>
    <w:rsid w:val="00F541F4"/>
    <w:rsid w:val="00F54596"/>
    <w:rsid w:val="00F545FF"/>
    <w:rsid w:val="00F546A8"/>
    <w:rsid w:val="00F54BC4"/>
    <w:rsid w:val="00F550C4"/>
    <w:rsid w:val="00F550FF"/>
    <w:rsid w:val="00F5551C"/>
    <w:rsid w:val="00F55548"/>
    <w:rsid w:val="00F555EC"/>
    <w:rsid w:val="00F559F5"/>
    <w:rsid w:val="00F55B7B"/>
    <w:rsid w:val="00F55BA7"/>
    <w:rsid w:val="00F55E8E"/>
    <w:rsid w:val="00F56040"/>
    <w:rsid w:val="00F5640D"/>
    <w:rsid w:val="00F566E1"/>
    <w:rsid w:val="00F56719"/>
    <w:rsid w:val="00F56BD1"/>
    <w:rsid w:val="00F572AD"/>
    <w:rsid w:val="00F573C6"/>
    <w:rsid w:val="00F5740C"/>
    <w:rsid w:val="00F575FC"/>
    <w:rsid w:val="00F57987"/>
    <w:rsid w:val="00F600A0"/>
    <w:rsid w:val="00F60387"/>
    <w:rsid w:val="00F604D8"/>
    <w:rsid w:val="00F607BD"/>
    <w:rsid w:val="00F60A68"/>
    <w:rsid w:val="00F620E1"/>
    <w:rsid w:val="00F62231"/>
    <w:rsid w:val="00F62247"/>
    <w:rsid w:val="00F62840"/>
    <w:rsid w:val="00F629E7"/>
    <w:rsid w:val="00F62D2D"/>
    <w:rsid w:val="00F63029"/>
    <w:rsid w:val="00F6323A"/>
    <w:rsid w:val="00F635B7"/>
    <w:rsid w:val="00F63CCE"/>
    <w:rsid w:val="00F643E0"/>
    <w:rsid w:val="00F644A7"/>
    <w:rsid w:val="00F64F98"/>
    <w:rsid w:val="00F6533B"/>
    <w:rsid w:val="00F6534C"/>
    <w:rsid w:val="00F655A9"/>
    <w:rsid w:val="00F65646"/>
    <w:rsid w:val="00F65757"/>
    <w:rsid w:val="00F65ECC"/>
    <w:rsid w:val="00F66227"/>
    <w:rsid w:val="00F66734"/>
    <w:rsid w:val="00F667FF"/>
    <w:rsid w:val="00F66B92"/>
    <w:rsid w:val="00F66D56"/>
    <w:rsid w:val="00F66F9D"/>
    <w:rsid w:val="00F67B9E"/>
    <w:rsid w:val="00F67D77"/>
    <w:rsid w:val="00F67DC3"/>
    <w:rsid w:val="00F700CA"/>
    <w:rsid w:val="00F701CA"/>
    <w:rsid w:val="00F70682"/>
    <w:rsid w:val="00F7085A"/>
    <w:rsid w:val="00F7088A"/>
    <w:rsid w:val="00F709F2"/>
    <w:rsid w:val="00F70ADA"/>
    <w:rsid w:val="00F70F14"/>
    <w:rsid w:val="00F70F39"/>
    <w:rsid w:val="00F70FAA"/>
    <w:rsid w:val="00F71007"/>
    <w:rsid w:val="00F7116D"/>
    <w:rsid w:val="00F7152E"/>
    <w:rsid w:val="00F716FF"/>
    <w:rsid w:val="00F71BA2"/>
    <w:rsid w:val="00F71E41"/>
    <w:rsid w:val="00F71EFA"/>
    <w:rsid w:val="00F72032"/>
    <w:rsid w:val="00F72081"/>
    <w:rsid w:val="00F72377"/>
    <w:rsid w:val="00F72961"/>
    <w:rsid w:val="00F72966"/>
    <w:rsid w:val="00F72A5B"/>
    <w:rsid w:val="00F72CE8"/>
    <w:rsid w:val="00F72DC6"/>
    <w:rsid w:val="00F72F72"/>
    <w:rsid w:val="00F72F77"/>
    <w:rsid w:val="00F731CF"/>
    <w:rsid w:val="00F73321"/>
    <w:rsid w:val="00F73442"/>
    <w:rsid w:val="00F73448"/>
    <w:rsid w:val="00F734B1"/>
    <w:rsid w:val="00F73829"/>
    <w:rsid w:val="00F7399E"/>
    <w:rsid w:val="00F7400E"/>
    <w:rsid w:val="00F747AA"/>
    <w:rsid w:val="00F74A4E"/>
    <w:rsid w:val="00F74AD3"/>
    <w:rsid w:val="00F74B82"/>
    <w:rsid w:val="00F7511C"/>
    <w:rsid w:val="00F75205"/>
    <w:rsid w:val="00F7548A"/>
    <w:rsid w:val="00F75500"/>
    <w:rsid w:val="00F75535"/>
    <w:rsid w:val="00F75579"/>
    <w:rsid w:val="00F75A64"/>
    <w:rsid w:val="00F75C20"/>
    <w:rsid w:val="00F76504"/>
    <w:rsid w:val="00F76691"/>
    <w:rsid w:val="00F7693D"/>
    <w:rsid w:val="00F76A1D"/>
    <w:rsid w:val="00F76A27"/>
    <w:rsid w:val="00F76D86"/>
    <w:rsid w:val="00F76DBC"/>
    <w:rsid w:val="00F76EC9"/>
    <w:rsid w:val="00F771DE"/>
    <w:rsid w:val="00F771E6"/>
    <w:rsid w:val="00F772D3"/>
    <w:rsid w:val="00F77608"/>
    <w:rsid w:val="00F77869"/>
    <w:rsid w:val="00F77915"/>
    <w:rsid w:val="00F77CF8"/>
    <w:rsid w:val="00F77EFE"/>
    <w:rsid w:val="00F80346"/>
    <w:rsid w:val="00F8039D"/>
    <w:rsid w:val="00F80495"/>
    <w:rsid w:val="00F807FE"/>
    <w:rsid w:val="00F80BBF"/>
    <w:rsid w:val="00F81320"/>
    <w:rsid w:val="00F8133A"/>
    <w:rsid w:val="00F813A0"/>
    <w:rsid w:val="00F8150A"/>
    <w:rsid w:val="00F815A7"/>
    <w:rsid w:val="00F81E0C"/>
    <w:rsid w:val="00F81E19"/>
    <w:rsid w:val="00F82424"/>
    <w:rsid w:val="00F824D5"/>
    <w:rsid w:val="00F82C45"/>
    <w:rsid w:val="00F82E6D"/>
    <w:rsid w:val="00F830E5"/>
    <w:rsid w:val="00F83183"/>
    <w:rsid w:val="00F83449"/>
    <w:rsid w:val="00F834C2"/>
    <w:rsid w:val="00F83A4A"/>
    <w:rsid w:val="00F83B3C"/>
    <w:rsid w:val="00F83C93"/>
    <w:rsid w:val="00F83E3F"/>
    <w:rsid w:val="00F83F57"/>
    <w:rsid w:val="00F844A8"/>
    <w:rsid w:val="00F845FF"/>
    <w:rsid w:val="00F846CE"/>
    <w:rsid w:val="00F84727"/>
    <w:rsid w:val="00F84898"/>
    <w:rsid w:val="00F84AA6"/>
    <w:rsid w:val="00F84CA0"/>
    <w:rsid w:val="00F84DE1"/>
    <w:rsid w:val="00F851BA"/>
    <w:rsid w:val="00F85302"/>
    <w:rsid w:val="00F8560F"/>
    <w:rsid w:val="00F85796"/>
    <w:rsid w:val="00F85928"/>
    <w:rsid w:val="00F85B8B"/>
    <w:rsid w:val="00F86486"/>
    <w:rsid w:val="00F86519"/>
    <w:rsid w:val="00F865B2"/>
    <w:rsid w:val="00F86801"/>
    <w:rsid w:val="00F86897"/>
    <w:rsid w:val="00F86F6A"/>
    <w:rsid w:val="00F8727A"/>
    <w:rsid w:val="00F87455"/>
    <w:rsid w:val="00F87AB8"/>
    <w:rsid w:val="00F87FA3"/>
    <w:rsid w:val="00F90307"/>
    <w:rsid w:val="00F90336"/>
    <w:rsid w:val="00F90663"/>
    <w:rsid w:val="00F909C4"/>
    <w:rsid w:val="00F91019"/>
    <w:rsid w:val="00F9177D"/>
    <w:rsid w:val="00F91784"/>
    <w:rsid w:val="00F91890"/>
    <w:rsid w:val="00F91ABA"/>
    <w:rsid w:val="00F91AC2"/>
    <w:rsid w:val="00F91D56"/>
    <w:rsid w:val="00F92134"/>
    <w:rsid w:val="00F9301E"/>
    <w:rsid w:val="00F9304A"/>
    <w:rsid w:val="00F9308C"/>
    <w:rsid w:val="00F9360D"/>
    <w:rsid w:val="00F93826"/>
    <w:rsid w:val="00F93C07"/>
    <w:rsid w:val="00F93FC4"/>
    <w:rsid w:val="00F94069"/>
    <w:rsid w:val="00F9413F"/>
    <w:rsid w:val="00F94837"/>
    <w:rsid w:val="00F948F7"/>
    <w:rsid w:val="00F94C97"/>
    <w:rsid w:val="00F94CB6"/>
    <w:rsid w:val="00F953CC"/>
    <w:rsid w:val="00F95985"/>
    <w:rsid w:val="00F95A06"/>
    <w:rsid w:val="00F95EF9"/>
    <w:rsid w:val="00F96211"/>
    <w:rsid w:val="00F96F63"/>
    <w:rsid w:val="00F97118"/>
    <w:rsid w:val="00F97380"/>
    <w:rsid w:val="00F97500"/>
    <w:rsid w:val="00F975DB"/>
    <w:rsid w:val="00F976C9"/>
    <w:rsid w:val="00F97854"/>
    <w:rsid w:val="00F97910"/>
    <w:rsid w:val="00F97954"/>
    <w:rsid w:val="00F97D9A"/>
    <w:rsid w:val="00F97FF3"/>
    <w:rsid w:val="00FA0022"/>
    <w:rsid w:val="00FA013E"/>
    <w:rsid w:val="00FA0510"/>
    <w:rsid w:val="00FA0612"/>
    <w:rsid w:val="00FA0947"/>
    <w:rsid w:val="00FA09F0"/>
    <w:rsid w:val="00FA0C7F"/>
    <w:rsid w:val="00FA12C5"/>
    <w:rsid w:val="00FA1505"/>
    <w:rsid w:val="00FA1610"/>
    <w:rsid w:val="00FA162B"/>
    <w:rsid w:val="00FA17A3"/>
    <w:rsid w:val="00FA196E"/>
    <w:rsid w:val="00FA1A3E"/>
    <w:rsid w:val="00FA1C11"/>
    <w:rsid w:val="00FA1DF7"/>
    <w:rsid w:val="00FA276B"/>
    <w:rsid w:val="00FA294E"/>
    <w:rsid w:val="00FA2FD1"/>
    <w:rsid w:val="00FA30E4"/>
    <w:rsid w:val="00FA3280"/>
    <w:rsid w:val="00FA3578"/>
    <w:rsid w:val="00FA35BF"/>
    <w:rsid w:val="00FA36EA"/>
    <w:rsid w:val="00FA3720"/>
    <w:rsid w:val="00FA39DB"/>
    <w:rsid w:val="00FA3CB2"/>
    <w:rsid w:val="00FA3EE3"/>
    <w:rsid w:val="00FA3F83"/>
    <w:rsid w:val="00FA4228"/>
    <w:rsid w:val="00FA452C"/>
    <w:rsid w:val="00FA4554"/>
    <w:rsid w:val="00FA4643"/>
    <w:rsid w:val="00FA4669"/>
    <w:rsid w:val="00FA46DD"/>
    <w:rsid w:val="00FA475A"/>
    <w:rsid w:val="00FA4CD9"/>
    <w:rsid w:val="00FA50B3"/>
    <w:rsid w:val="00FA54F3"/>
    <w:rsid w:val="00FA5539"/>
    <w:rsid w:val="00FA5BE6"/>
    <w:rsid w:val="00FA5C0A"/>
    <w:rsid w:val="00FA6057"/>
    <w:rsid w:val="00FA60BD"/>
    <w:rsid w:val="00FA650A"/>
    <w:rsid w:val="00FA6663"/>
    <w:rsid w:val="00FA6A77"/>
    <w:rsid w:val="00FA6C7F"/>
    <w:rsid w:val="00FA6D43"/>
    <w:rsid w:val="00FA6F93"/>
    <w:rsid w:val="00FA7345"/>
    <w:rsid w:val="00FA7389"/>
    <w:rsid w:val="00FA7796"/>
    <w:rsid w:val="00FA7AFF"/>
    <w:rsid w:val="00FA7BAE"/>
    <w:rsid w:val="00FA7F35"/>
    <w:rsid w:val="00FB0233"/>
    <w:rsid w:val="00FB025A"/>
    <w:rsid w:val="00FB0410"/>
    <w:rsid w:val="00FB0494"/>
    <w:rsid w:val="00FB0B16"/>
    <w:rsid w:val="00FB0C1B"/>
    <w:rsid w:val="00FB0EB0"/>
    <w:rsid w:val="00FB10FA"/>
    <w:rsid w:val="00FB1267"/>
    <w:rsid w:val="00FB129C"/>
    <w:rsid w:val="00FB150F"/>
    <w:rsid w:val="00FB15F0"/>
    <w:rsid w:val="00FB1872"/>
    <w:rsid w:val="00FB18AC"/>
    <w:rsid w:val="00FB1B3A"/>
    <w:rsid w:val="00FB1D28"/>
    <w:rsid w:val="00FB22DA"/>
    <w:rsid w:val="00FB2340"/>
    <w:rsid w:val="00FB237F"/>
    <w:rsid w:val="00FB23CE"/>
    <w:rsid w:val="00FB2855"/>
    <w:rsid w:val="00FB2987"/>
    <w:rsid w:val="00FB32C6"/>
    <w:rsid w:val="00FB330B"/>
    <w:rsid w:val="00FB332B"/>
    <w:rsid w:val="00FB3474"/>
    <w:rsid w:val="00FB3502"/>
    <w:rsid w:val="00FB3EEB"/>
    <w:rsid w:val="00FB4042"/>
    <w:rsid w:val="00FB41ED"/>
    <w:rsid w:val="00FB47A7"/>
    <w:rsid w:val="00FB49DB"/>
    <w:rsid w:val="00FB4ECF"/>
    <w:rsid w:val="00FB5292"/>
    <w:rsid w:val="00FB5757"/>
    <w:rsid w:val="00FB5E1F"/>
    <w:rsid w:val="00FB63DA"/>
    <w:rsid w:val="00FB64DD"/>
    <w:rsid w:val="00FB68C6"/>
    <w:rsid w:val="00FB6918"/>
    <w:rsid w:val="00FB6E18"/>
    <w:rsid w:val="00FB6E9F"/>
    <w:rsid w:val="00FB7138"/>
    <w:rsid w:val="00FB7356"/>
    <w:rsid w:val="00FB7620"/>
    <w:rsid w:val="00FB7F68"/>
    <w:rsid w:val="00FB7F6C"/>
    <w:rsid w:val="00FC03D6"/>
    <w:rsid w:val="00FC046D"/>
    <w:rsid w:val="00FC04B0"/>
    <w:rsid w:val="00FC05BD"/>
    <w:rsid w:val="00FC065D"/>
    <w:rsid w:val="00FC0FB8"/>
    <w:rsid w:val="00FC1024"/>
    <w:rsid w:val="00FC1AED"/>
    <w:rsid w:val="00FC1CA7"/>
    <w:rsid w:val="00FC1D95"/>
    <w:rsid w:val="00FC1E59"/>
    <w:rsid w:val="00FC1F67"/>
    <w:rsid w:val="00FC1FA6"/>
    <w:rsid w:val="00FC232B"/>
    <w:rsid w:val="00FC23B3"/>
    <w:rsid w:val="00FC242E"/>
    <w:rsid w:val="00FC2E47"/>
    <w:rsid w:val="00FC2FCB"/>
    <w:rsid w:val="00FC30F2"/>
    <w:rsid w:val="00FC366B"/>
    <w:rsid w:val="00FC38D6"/>
    <w:rsid w:val="00FC3963"/>
    <w:rsid w:val="00FC3B51"/>
    <w:rsid w:val="00FC3CE8"/>
    <w:rsid w:val="00FC4691"/>
    <w:rsid w:val="00FC4CDB"/>
    <w:rsid w:val="00FC4E52"/>
    <w:rsid w:val="00FC52A7"/>
    <w:rsid w:val="00FC5340"/>
    <w:rsid w:val="00FC55B3"/>
    <w:rsid w:val="00FC55C5"/>
    <w:rsid w:val="00FC55FC"/>
    <w:rsid w:val="00FC5638"/>
    <w:rsid w:val="00FC564A"/>
    <w:rsid w:val="00FC56D7"/>
    <w:rsid w:val="00FC577B"/>
    <w:rsid w:val="00FC5981"/>
    <w:rsid w:val="00FC5C2A"/>
    <w:rsid w:val="00FC5D40"/>
    <w:rsid w:val="00FC5FE1"/>
    <w:rsid w:val="00FC6198"/>
    <w:rsid w:val="00FC670B"/>
    <w:rsid w:val="00FC6B01"/>
    <w:rsid w:val="00FC6E51"/>
    <w:rsid w:val="00FC6F7A"/>
    <w:rsid w:val="00FC72F3"/>
    <w:rsid w:val="00FC7A2F"/>
    <w:rsid w:val="00FC7ED9"/>
    <w:rsid w:val="00FD0299"/>
    <w:rsid w:val="00FD0858"/>
    <w:rsid w:val="00FD099D"/>
    <w:rsid w:val="00FD0D90"/>
    <w:rsid w:val="00FD19B8"/>
    <w:rsid w:val="00FD19EF"/>
    <w:rsid w:val="00FD19F7"/>
    <w:rsid w:val="00FD1C61"/>
    <w:rsid w:val="00FD1D99"/>
    <w:rsid w:val="00FD21E8"/>
    <w:rsid w:val="00FD2475"/>
    <w:rsid w:val="00FD2869"/>
    <w:rsid w:val="00FD28E3"/>
    <w:rsid w:val="00FD2FD2"/>
    <w:rsid w:val="00FD3159"/>
    <w:rsid w:val="00FD388A"/>
    <w:rsid w:val="00FD3892"/>
    <w:rsid w:val="00FD3D4E"/>
    <w:rsid w:val="00FD3DDD"/>
    <w:rsid w:val="00FD3F8F"/>
    <w:rsid w:val="00FD4074"/>
    <w:rsid w:val="00FD40AF"/>
    <w:rsid w:val="00FD4616"/>
    <w:rsid w:val="00FD48CA"/>
    <w:rsid w:val="00FD5015"/>
    <w:rsid w:val="00FD50AA"/>
    <w:rsid w:val="00FD5600"/>
    <w:rsid w:val="00FD593E"/>
    <w:rsid w:val="00FD5AC3"/>
    <w:rsid w:val="00FD5DD3"/>
    <w:rsid w:val="00FD5FBA"/>
    <w:rsid w:val="00FD6249"/>
    <w:rsid w:val="00FD6491"/>
    <w:rsid w:val="00FD67B3"/>
    <w:rsid w:val="00FD6933"/>
    <w:rsid w:val="00FD6CA5"/>
    <w:rsid w:val="00FD74EC"/>
    <w:rsid w:val="00FE087D"/>
    <w:rsid w:val="00FE087E"/>
    <w:rsid w:val="00FE0BCF"/>
    <w:rsid w:val="00FE0E16"/>
    <w:rsid w:val="00FE0FA7"/>
    <w:rsid w:val="00FE10A9"/>
    <w:rsid w:val="00FE1171"/>
    <w:rsid w:val="00FE122D"/>
    <w:rsid w:val="00FE127A"/>
    <w:rsid w:val="00FE140F"/>
    <w:rsid w:val="00FE149B"/>
    <w:rsid w:val="00FE17A4"/>
    <w:rsid w:val="00FE18DC"/>
    <w:rsid w:val="00FE19D2"/>
    <w:rsid w:val="00FE1B80"/>
    <w:rsid w:val="00FE1C2F"/>
    <w:rsid w:val="00FE1D10"/>
    <w:rsid w:val="00FE1FE6"/>
    <w:rsid w:val="00FE2238"/>
    <w:rsid w:val="00FE23D3"/>
    <w:rsid w:val="00FE296D"/>
    <w:rsid w:val="00FE29DC"/>
    <w:rsid w:val="00FE2B85"/>
    <w:rsid w:val="00FE2EBD"/>
    <w:rsid w:val="00FE318A"/>
    <w:rsid w:val="00FE327D"/>
    <w:rsid w:val="00FE3464"/>
    <w:rsid w:val="00FE39F5"/>
    <w:rsid w:val="00FE3D37"/>
    <w:rsid w:val="00FE442C"/>
    <w:rsid w:val="00FE4474"/>
    <w:rsid w:val="00FE44C6"/>
    <w:rsid w:val="00FE44FC"/>
    <w:rsid w:val="00FE45E7"/>
    <w:rsid w:val="00FE495F"/>
    <w:rsid w:val="00FE509E"/>
    <w:rsid w:val="00FE555B"/>
    <w:rsid w:val="00FE5969"/>
    <w:rsid w:val="00FE5AAB"/>
    <w:rsid w:val="00FE5E8E"/>
    <w:rsid w:val="00FE5FAA"/>
    <w:rsid w:val="00FE634B"/>
    <w:rsid w:val="00FE64C7"/>
    <w:rsid w:val="00FE660A"/>
    <w:rsid w:val="00FE6C56"/>
    <w:rsid w:val="00FE7CCA"/>
    <w:rsid w:val="00FE7F9E"/>
    <w:rsid w:val="00FF000A"/>
    <w:rsid w:val="00FF0061"/>
    <w:rsid w:val="00FF057D"/>
    <w:rsid w:val="00FF060F"/>
    <w:rsid w:val="00FF0B8F"/>
    <w:rsid w:val="00FF0F50"/>
    <w:rsid w:val="00FF11B5"/>
    <w:rsid w:val="00FF13C2"/>
    <w:rsid w:val="00FF1564"/>
    <w:rsid w:val="00FF19EA"/>
    <w:rsid w:val="00FF1BF5"/>
    <w:rsid w:val="00FF1DE7"/>
    <w:rsid w:val="00FF2452"/>
    <w:rsid w:val="00FF246F"/>
    <w:rsid w:val="00FF2938"/>
    <w:rsid w:val="00FF2CB9"/>
    <w:rsid w:val="00FF39FE"/>
    <w:rsid w:val="00FF3DD6"/>
    <w:rsid w:val="00FF4353"/>
    <w:rsid w:val="00FF43D6"/>
    <w:rsid w:val="00FF4456"/>
    <w:rsid w:val="00FF4780"/>
    <w:rsid w:val="00FF4802"/>
    <w:rsid w:val="00FF4CB7"/>
    <w:rsid w:val="00FF4F56"/>
    <w:rsid w:val="00FF5247"/>
    <w:rsid w:val="00FF563E"/>
    <w:rsid w:val="00FF5B9D"/>
    <w:rsid w:val="00FF5E2D"/>
    <w:rsid w:val="00FF5E69"/>
    <w:rsid w:val="00FF6604"/>
    <w:rsid w:val="00FF6684"/>
    <w:rsid w:val="00FF6A33"/>
    <w:rsid w:val="00FF6BEA"/>
    <w:rsid w:val="00FF6C5D"/>
    <w:rsid w:val="00FF6C7A"/>
    <w:rsid w:val="00FF7219"/>
    <w:rsid w:val="00FF74B2"/>
    <w:rsid w:val="00FF779A"/>
    <w:rsid w:val="00FF7CB5"/>
    <w:rsid w:val="00FF7E30"/>
    <w:rsid w:val="00FF7E69"/>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16F780ED"/>
  <w14:defaultImageDpi w14:val="300"/>
  <w15:docId w15:val="{6DFF071F-3999-C04A-95CB-5CCAA02A98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3" w:uiPriority="9" w:qFormat="1"/>
    <w:lsdException w:name="heading 4"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uiPriority="34" w:qFormat="1"/>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Unresolved Mention" w:uiPriority="99"/>
    <w:lsdException w:name="Smart Link" w:semiHidden="1" w:uiPriority="99" w:unhideWhenUsed="1"/>
  </w:latentStyles>
  <w:style w:type="paragraph" w:default="1" w:styleId="Normal">
    <w:name w:val="Normal"/>
    <w:qFormat/>
    <w:rsid w:val="007D3CDF"/>
    <w:rPr>
      <w:sz w:val="24"/>
      <w:szCs w:val="24"/>
    </w:rPr>
  </w:style>
  <w:style w:type="paragraph" w:styleId="Heading1">
    <w:name w:val="heading 1"/>
    <w:basedOn w:val="Normal"/>
    <w:next w:val="Normal"/>
    <w:link w:val="Heading1Char"/>
    <w:uiPriority w:val="9"/>
    <w:qFormat/>
    <w:rsid w:val="001C59FE"/>
    <w:pPr>
      <w:keepNext/>
      <w:spacing w:before="240" w:after="60"/>
      <w:outlineLvl w:val="0"/>
    </w:pPr>
    <w:rPr>
      <w:rFonts w:ascii="Calibri" w:hAnsi="Calibri"/>
      <w:b/>
      <w:bCs/>
      <w:kern w:val="32"/>
      <w:sz w:val="32"/>
      <w:szCs w:val="32"/>
    </w:rPr>
  </w:style>
  <w:style w:type="paragraph" w:styleId="Heading3">
    <w:name w:val="heading 3"/>
    <w:basedOn w:val="Normal"/>
    <w:next w:val="Normal"/>
    <w:link w:val="Heading3Char"/>
    <w:uiPriority w:val="9"/>
    <w:qFormat/>
    <w:rsid w:val="00B84A38"/>
    <w:pPr>
      <w:keepNext/>
      <w:spacing w:before="240" w:after="60"/>
      <w:outlineLvl w:val="2"/>
    </w:pPr>
    <w:rPr>
      <w:rFonts w:ascii="Arial" w:hAnsi="Arial"/>
      <w:b/>
      <w:sz w:val="26"/>
      <w:szCs w:val="26"/>
    </w:rPr>
  </w:style>
  <w:style w:type="paragraph" w:styleId="Heading4">
    <w:name w:val="heading 4"/>
    <w:basedOn w:val="Normal"/>
    <w:next w:val="Normal"/>
    <w:qFormat/>
    <w:rsid w:val="003040A9"/>
    <w:pPr>
      <w:spacing w:before="480" w:after="240" w:line="240" w:lineRule="atLeast"/>
      <w:outlineLvl w:val="3"/>
    </w:pPr>
    <w:rPr>
      <w:b/>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entered">
    <w:name w:val="Centered"/>
    <w:basedOn w:val="Normal"/>
    <w:rsid w:val="002B1758"/>
    <w:pPr>
      <w:spacing w:line="240" w:lineRule="atLeast"/>
      <w:jc w:val="center"/>
    </w:pPr>
    <w:rPr>
      <w:szCs w:val="20"/>
    </w:rPr>
  </w:style>
  <w:style w:type="paragraph" w:styleId="Header">
    <w:name w:val="header"/>
    <w:basedOn w:val="Normal"/>
    <w:link w:val="HeaderChar"/>
    <w:uiPriority w:val="99"/>
    <w:rsid w:val="002B1758"/>
    <w:pPr>
      <w:tabs>
        <w:tab w:val="center" w:pos="4320"/>
        <w:tab w:val="right" w:pos="8640"/>
      </w:tabs>
    </w:pPr>
  </w:style>
  <w:style w:type="paragraph" w:styleId="Footer">
    <w:name w:val="footer"/>
    <w:basedOn w:val="Normal"/>
    <w:link w:val="FooterChar"/>
    <w:uiPriority w:val="99"/>
    <w:rsid w:val="002B1758"/>
    <w:pPr>
      <w:tabs>
        <w:tab w:val="center" w:pos="4320"/>
        <w:tab w:val="right" w:pos="8640"/>
      </w:tabs>
    </w:pPr>
  </w:style>
  <w:style w:type="character" w:styleId="PageNumber">
    <w:name w:val="page number"/>
    <w:basedOn w:val="DefaultParagraphFont"/>
    <w:uiPriority w:val="99"/>
    <w:rsid w:val="002B1758"/>
  </w:style>
  <w:style w:type="paragraph" w:styleId="FootnoteText">
    <w:name w:val="footnote text"/>
    <w:basedOn w:val="Normal"/>
    <w:link w:val="FootnoteTextChar"/>
    <w:uiPriority w:val="99"/>
    <w:rsid w:val="006322FD"/>
    <w:pPr>
      <w:widowControl w:val="0"/>
    </w:pPr>
    <w:rPr>
      <w:rFonts w:ascii="Helvetica" w:hAnsi="Helvetica" w:cs="Symbol"/>
      <w:sz w:val="20"/>
      <w:szCs w:val="20"/>
    </w:rPr>
  </w:style>
  <w:style w:type="character" w:styleId="FootnoteReference">
    <w:name w:val="footnote reference"/>
    <w:uiPriority w:val="99"/>
    <w:rsid w:val="006322FD"/>
    <w:rPr>
      <w:vertAlign w:val="superscript"/>
    </w:rPr>
  </w:style>
  <w:style w:type="paragraph" w:customStyle="1" w:styleId="IndentedQuote">
    <w:name w:val="Indented Quote"/>
    <w:basedOn w:val="Normal"/>
    <w:rsid w:val="00727EBA"/>
    <w:pPr>
      <w:spacing w:before="240" w:line="240" w:lineRule="atLeast"/>
      <w:ind w:left="720" w:right="720"/>
    </w:pPr>
    <w:rPr>
      <w:szCs w:val="20"/>
    </w:rPr>
  </w:style>
  <w:style w:type="paragraph" w:styleId="EndnoteText">
    <w:name w:val="endnote text"/>
    <w:basedOn w:val="Normal"/>
    <w:link w:val="EndnoteTextChar"/>
    <w:uiPriority w:val="99"/>
    <w:rsid w:val="00C042B6"/>
    <w:pPr>
      <w:spacing w:before="240"/>
    </w:pPr>
    <w:rPr>
      <w:szCs w:val="20"/>
    </w:rPr>
  </w:style>
  <w:style w:type="character" w:customStyle="1" w:styleId="EndnoteTextChar">
    <w:name w:val="Endnote Text Char"/>
    <w:link w:val="EndnoteText"/>
    <w:uiPriority w:val="99"/>
    <w:rsid w:val="00C042B6"/>
    <w:rPr>
      <w:sz w:val="24"/>
    </w:rPr>
  </w:style>
  <w:style w:type="character" w:styleId="EndnoteReference">
    <w:name w:val="endnote reference"/>
    <w:uiPriority w:val="99"/>
    <w:rsid w:val="00C042B6"/>
    <w:rPr>
      <w:vertAlign w:val="superscript"/>
    </w:rPr>
  </w:style>
  <w:style w:type="character" w:customStyle="1" w:styleId="FootnoteTextChar">
    <w:name w:val="Footnote Text Char"/>
    <w:link w:val="FootnoteText"/>
    <w:uiPriority w:val="99"/>
    <w:rsid w:val="00B725A9"/>
    <w:rPr>
      <w:rFonts w:ascii="Helvetica" w:hAnsi="Helvetica" w:cs="Symbol"/>
    </w:rPr>
  </w:style>
  <w:style w:type="character" w:customStyle="1" w:styleId="Heading1Char">
    <w:name w:val="Heading 1 Char"/>
    <w:link w:val="Heading1"/>
    <w:uiPriority w:val="9"/>
    <w:rsid w:val="001C59FE"/>
    <w:rPr>
      <w:rFonts w:ascii="Calibri" w:eastAsia="Times New Roman" w:hAnsi="Calibri" w:cs="Times New Roman"/>
      <w:b/>
      <w:bCs/>
      <w:kern w:val="32"/>
      <w:sz w:val="32"/>
      <w:szCs w:val="32"/>
    </w:rPr>
  </w:style>
  <w:style w:type="paragraph" w:customStyle="1" w:styleId="PeurachComments">
    <w:name w:val="Peurach_Comments"/>
    <w:basedOn w:val="Normal"/>
    <w:qFormat/>
    <w:rsid w:val="003D22D5"/>
    <w:rPr>
      <w:rFonts w:eastAsia="Cambria"/>
      <w:color w:val="0000FF"/>
      <w:szCs w:val="22"/>
    </w:rPr>
  </w:style>
  <w:style w:type="paragraph" w:styleId="ListParagraph">
    <w:name w:val="List Paragraph"/>
    <w:basedOn w:val="Normal"/>
    <w:uiPriority w:val="34"/>
    <w:qFormat/>
    <w:rsid w:val="008D1803"/>
    <w:pPr>
      <w:ind w:left="720"/>
      <w:contextualSpacing/>
    </w:pPr>
  </w:style>
  <w:style w:type="paragraph" w:customStyle="1" w:styleId="Body1">
    <w:name w:val="Body 1"/>
    <w:rsid w:val="00E5280A"/>
    <w:pPr>
      <w:outlineLvl w:val="0"/>
    </w:pPr>
    <w:rPr>
      <w:rFonts w:eastAsia="ヒラギノ角ゴ Pro W3"/>
      <w:color w:val="000000"/>
      <w:sz w:val="24"/>
    </w:rPr>
  </w:style>
  <w:style w:type="paragraph" w:customStyle="1" w:styleId="ImportWordListStyleDefinition395279776">
    <w:name w:val="Import Word List Style Definition 395279776"/>
    <w:rsid w:val="00824558"/>
    <w:pPr>
      <w:numPr>
        <w:numId w:val="1"/>
      </w:numPr>
    </w:pPr>
  </w:style>
  <w:style w:type="paragraph" w:styleId="BalloonText">
    <w:name w:val="Balloon Text"/>
    <w:basedOn w:val="Normal"/>
    <w:link w:val="BalloonTextChar"/>
    <w:uiPriority w:val="99"/>
    <w:rsid w:val="00186F79"/>
    <w:rPr>
      <w:rFonts w:ascii="Lucida Grande" w:hAnsi="Lucida Grande"/>
      <w:sz w:val="18"/>
      <w:szCs w:val="18"/>
    </w:rPr>
  </w:style>
  <w:style w:type="character" w:customStyle="1" w:styleId="BalloonTextChar">
    <w:name w:val="Balloon Text Char"/>
    <w:link w:val="BalloonText"/>
    <w:uiPriority w:val="99"/>
    <w:rsid w:val="00186F79"/>
    <w:rPr>
      <w:rFonts w:ascii="Lucida Grande" w:hAnsi="Lucida Grande"/>
      <w:sz w:val="18"/>
      <w:szCs w:val="18"/>
    </w:rPr>
  </w:style>
  <w:style w:type="character" w:styleId="Hyperlink">
    <w:name w:val="Hyperlink"/>
    <w:uiPriority w:val="99"/>
    <w:rsid w:val="007216F8"/>
    <w:rPr>
      <w:color w:val="0000FF"/>
      <w:u w:val="single"/>
    </w:rPr>
  </w:style>
  <w:style w:type="character" w:customStyle="1" w:styleId="HeaderChar">
    <w:name w:val="Header Char"/>
    <w:basedOn w:val="DefaultParagraphFont"/>
    <w:link w:val="Header"/>
    <w:uiPriority w:val="99"/>
    <w:rsid w:val="005F294B"/>
  </w:style>
  <w:style w:type="character" w:customStyle="1" w:styleId="FooterChar">
    <w:name w:val="Footer Char"/>
    <w:basedOn w:val="DefaultParagraphFont"/>
    <w:link w:val="Footer"/>
    <w:uiPriority w:val="99"/>
    <w:rsid w:val="005F294B"/>
  </w:style>
  <w:style w:type="paragraph" w:styleId="NoSpacing">
    <w:name w:val="No Spacing"/>
    <w:uiPriority w:val="1"/>
    <w:qFormat/>
    <w:rsid w:val="00DB153E"/>
    <w:rPr>
      <w:rFonts w:eastAsia="MS Mincho"/>
      <w:sz w:val="24"/>
      <w:szCs w:val="24"/>
    </w:rPr>
  </w:style>
  <w:style w:type="character" w:styleId="CommentReference">
    <w:name w:val="annotation reference"/>
    <w:uiPriority w:val="99"/>
    <w:rsid w:val="00D006F1"/>
    <w:rPr>
      <w:sz w:val="18"/>
      <w:szCs w:val="18"/>
    </w:rPr>
  </w:style>
  <w:style w:type="paragraph" w:styleId="CommentText">
    <w:name w:val="annotation text"/>
    <w:basedOn w:val="Normal"/>
    <w:link w:val="CommentTextChar"/>
    <w:uiPriority w:val="99"/>
    <w:rsid w:val="00D006F1"/>
  </w:style>
  <w:style w:type="character" w:customStyle="1" w:styleId="CommentTextChar">
    <w:name w:val="Comment Text Char"/>
    <w:basedOn w:val="DefaultParagraphFont"/>
    <w:link w:val="CommentText"/>
    <w:uiPriority w:val="99"/>
    <w:rsid w:val="00D006F1"/>
  </w:style>
  <w:style w:type="paragraph" w:styleId="CommentSubject">
    <w:name w:val="annotation subject"/>
    <w:basedOn w:val="CommentText"/>
    <w:next w:val="CommentText"/>
    <w:link w:val="CommentSubjectChar"/>
    <w:uiPriority w:val="99"/>
    <w:rsid w:val="00D006F1"/>
    <w:rPr>
      <w:b/>
      <w:bCs/>
      <w:sz w:val="20"/>
      <w:szCs w:val="20"/>
    </w:rPr>
  </w:style>
  <w:style w:type="character" w:customStyle="1" w:styleId="CommentSubjectChar">
    <w:name w:val="Comment Subject Char"/>
    <w:link w:val="CommentSubject"/>
    <w:uiPriority w:val="99"/>
    <w:rsid w:val="00D006F1"/>
    <w:rPr>
      <w:b/>
      <w:bCs/>
      <w:sz w:val="20"/>
      <w:szCs w:val="20"/>
    </w:rPr>
  </w:style>
  <w:style w:type="paragraph" w:customStyle="1" w:styleId="Body">
    <w:name w:val="Body"/>
    <w:rsid w:val="000430A6"/>
    <w:rPr>
      <w:rFonts w:ascii="Helvetica" w:eastAsia="ヒラギノ角ゴ Pro W3" w:hAnsi="Helvetica"/>
      <w:color w:val="000000"/>
      <w:sz w:val="24"/>
    </w:rPr>
  </w:style>
  <w:style w:type="paragraph" w:customStyle="1" w:styleId="FreeForm">
    <w:name w:val="Free Form"/>
    <w:rsid w:val="000430A6"/>
    <w:rPr>
      <w:rFonts w:ascii="Helvetica" w:eastAsia="ヒラギノ角ゴ Pro W3" w:hAnsi="Helvetica"/>
      <w:color w:val="000000"/>
      <w:sz w:val="24"/>
    </w:rPr>
  </w:style>
  <w:style w:type="paragraph" w:styleId="DocumentMap">
    <w:name w:val="Document Map"/>
    <w:basedOn w:val="Normal"/>
    <w:link w:val="DocumentMapChar"/>
    <w:rsid w:val="00403C5B"/>
    <w:rPr>
      <w:rFonts w:ascii="Lucida Grande" w:hAnsi="Lucida Grande" w:cs="Lucida Grande"/>
    </w:rPr>
  </w:style>
  <w:style w:type="character" w:customStyle="1" w:styleId="DocumentMapChar">
    <w:name w:val="Document Map Char"/>
    <w:link w:val="DocumentMap"/>
    <w:rsid w:val="00403C5B"/>
    <w:rPr>
      <w:rFonts w:ascii="Lucida Grande" w:hAnsi="Lucida Grande" w:cs="Lucida Grande"/>
    </w:rPr>
  </w:style>
  <w:style w:type="paragraph" w:customStyle="1" w:styleId="BodyA">
    <w:name w:val="Body A"/>
    <w:rsid w:val="00BB00BF"/>
    <w:rPr>
      <w:rFonts w:ascii="Helvetica" w:eastAsia="ヒラギノ角ゴ Pro W3" w:hAnsi="Helvetica"/>
      <w:color w:val="000000"/>
      <w:sz w:val="24"/>
    </w:rPr>
  </w:style>
  <w:style w:type="numbering" w:customStyle="1" w:styleId="Bullet">
    <w:name w:val="Bullet"/>
    <w:rsid w:val="00BB00BF"/>
    <w:pPr>
      <w:numPr>
        <w:numId w:val="3"/>
      </w:numPr>
    </w:pPr>
  </w:style>
  <w:style w:type="numbering" w:customStyle="1" w:styleId="List0">
    <w:name w:val="List 0"/>
    <w:basedOn w:val="NoList"/>
    <w:rsid w:val="00DD3281"/>
    <w:pPr>
      <w:numPr>
        <w:numId w:val="2"/>
      </w:numPr>
    </w:pPr>
  </w:style>
  <w:style w:type="paragraph" w:customStyle="1" w:styleId="Default">
    <w:name w:val="Default"/>
    <w:rsid w:val="00DD3281"/>
    <w:pPr>
      <w:pBdr>
        <w:top w:val="nil"/>
        <w:left w:val="nil"/>
        <w:bottom w:val="nil"/>
        <w:right w:val="nil"/>
        <w:between w:val="nil"/>
        <w:bar w:val="nil"/>
      </w:pBdr>
    </w:pPr>
    <w:rPr>
      <w:rFonts w:ascii="Helvetica" w:eastAsia="Arial Unicode MS" w:hAnsi="Arial Unicode MS" w:cs="Arial Unicode MS"/>
      <w:color w:val="000000"/>
      <w:sz w:val="22"/>
      <w:szCs w:val="22"/>
      <w:bdr w:val="nil"/>
    </w:rPr>
  </w:style>
  <w:style w:type="numbering" w:customStyle="1" w:styleId="Numbered">
    <w:name w:val="Numbered"/>
    <w:rsid w:val="00DD0524"/>
    <w:pPr>
      <w:numPr>
        <w:numId w:val="4"/>
      </w:numPr>
    </w:pPr>
  </w:style>
  <w:style w:type="character" w:styleId="Strong">
    <w:name w:val="Strong"/>
    <w:basedOn w:val="DefaultParagraphFont"/>
    <w:uiPriority w:val="22"/>
    <w:qFormat/>
    <w:rsid w:val="00AF0DA9"/>
    <w:rPr>
      <w:b/>
      <w:bCs/>
    </w:rPr>
  </w:style>
  <w:style w:type="character" w:styleId="PlaceholderText">
    <w:name w:val="Placeholder Text"/>
    <w:basedOn w:val="DefaultParagraphFont"/>
    <w:rsid w:val="00816017"/>
    <w:rPr>
      <w:color w:val="808080"/>
    </w:rPr>
  </w:style>
  <w:style w:type="paragraph" w:styleId="NormalWeb">
    <w:name w:val="Normal (Web)"/>
    <w:basedOn w:val="Normal"/>
    <w:uiPriority w:val="99"/>
    <w:semiHidden/>
    <w:unhideWhenUsed/>
    <w:rsid w:val="009B53F5"/>
  </w:style>
  <w:style w:type="table" w:styleId="TableGrid">
    <w:name w:val="Table Grid"/>
    <w:basedOn w:val="TableNormal"/>
    <w:uiPriority w:val="39"/>
    <w:rsid w:val="00192A97"/>
    <w:rPr>
      <w:rFonts w:eastAsiaTheme="minorHAns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semiHidden/>
    <w:rsid w:val="00CF1142"/>
    <w:rPr>
      <w:sz w:val="24"/>
      <w:szCs w:val="24"/>
    </w:rPr>
  </w:style>
  <w:style w:type="character" w:customStyle="1" w:styleId="Heading3Char">
    <w:name w:val="Heading 3 Char"/>
    <w:basedOn w:val="DefaultParagraphFont"/>
    <w:link w:val="Heading3"/>
    <w:uiPriority w:val="9"/>
    <w:rsid w:val="00A507BF"/>
    <w:rPr>
      <w:rFonts w:ascii="Arial" w:hAnsi="Arial"/>
      <w:b/>
      <w:sz w:val="26"/>
      <w:szCs w:val="26"/>
    </w:rPr>
  </w:style>
  <w:style w:type="character" w:styleId="UnresolvedMention">
    <w:name w:val="Unresolved Mention"/>
    <w:basedOn w:val="DefaultParagraphFont"/>
    <w:uiPriority w:val="99"/>
    <w:rsid w:val="00A507BF"/>
    <w:rPr>
      <w:color w:val="605E5C"/>
      <w:shd w:val="clear" w:color="auto" w:fill="E1DFDD"/>
    </w:rPr>
  </w:style>
  <w:style w:type="character" w:customStyle="1" w:styleId="mw-headline">
    <w:name w:val="mw-headline"/>
    <w:basedOn w:val="DefaultParagraphFont"/>
    <w:rsid w:val="00A507BF"/>
  </w:style>
  <w:style w:type="character" w:customStyle="1" w:styleId="apple-converted-space">
    <w:name w:val="apple-converted-space"/>
    <w:basedOn w:val="DefaultParagraphFont"/>
    <w:rsid w:val="00A507BF"/>
  </w:style>
  <w:style w:type="character" w:styleId="FollowedHyperlink">
    <w:name w:val="FollowedHyperlink"/>
    <w:basedOn w:val="DefaultParagraphFont"/>
    <w:uiPriority w:val="99"/>
    <w:semiHidden/>
    <w:unhideWhenUsed/>
    <w:rsid w:val="00A507BF"/>
    <w:rPr>
      <w:color w:val="954F72" w:themeColor="followedHyperlink"/>
      <w:u w:val="single"/>
    </w:rPr>
  </w:style>
  <w:style w:type="paragraph" w:customStyle="1" w:styleId="p1">
    <w:name w:val="p1"/>
    <w:basedOn w:val="Normal"/>
    <w:rsid w:val="00A3366D"/>
    <w:rPr>
      <w:rFonts w:ascii=".AppleSystemUIFont" w:eastAsiaTheme="minorEastAsia" w:hAnsi=".AppleSystemUIFont"/>
      <w:sz w:val="26"/>
      <w:szCs w:val="26"/>
    </w:rPr>
  </w:style>
  <w:style w:type="character" w:customStyle="1" w:styleId="s1">
    <w:name w:val="s1"/>
    <w:basedOn w:val="DefaultParagraphFont"/>
    <w:rsid w:val="00A3366D"/>
    <w:rPr>
      <w:rFonts w:ascii=".SFUI-Regular" w:hAnsi=".SFUI-Regular" w:hint="default"/>
      <w:b w:val="0"/>
      <w:bCs w:val="0"/>
      <w:i w:val="0"/>
      <w:iCs w:val="0"/>
      <w:sz w:val="26"/>
      <w:szCs w:val="26"/>
    </w:rPr>
  </w:style>
  <w:style w:type="character" w:customStyle="1" w:styleId="s2">
    <w:name w:val="s2"/>
    <w:basedOn w:val="DefaultParagraphFont"/>
    <w:rsid w:val="00A3366D"/>
    <w:rPr>
      <w:rFonts w:ascii=".SFUI-RegularItalic" w:hAnsi=".SFUI-RegularItalic" w:hint="default"/>
      <w:b w:val="0"/>
      <w:bCs w:val="0"/>
      <w:i/>
      <w:i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623483">
      <w:bodyDiv w:val="1"/>
      <w:marLeft w:val="0"/>
      <w:marRight w:val="0"/>
      <w:marTop w:val="0"/>
      <w:marBottom w:val="0"/>
      <w:divBdr>
        <w:top w:val="none" w:sz="0" w:space="0" w:color="auto"/>
        <w:left w:val="none" w:sz="0" w:space="0" w:color="auto"/>
        <w:bottom w:val="none" w:sz="0" w:space="0" w:color="auto"/>
        <w:right w:val="none" w:sz="0" w:space="0" w:color="auto"/>
      </w:divBdr>
    </w:div>
    <w:div w:id="57021623">
      <w:bodyDiv w:val="1"/>
      <w:marLeft w:val="0"/>
      <w:marRight w:val="0"/>
      <w:marTop w:val="0"/>
      <w:marBottom w:val="0"/>
      <w:divBdr>
        <w:top w:val="none" w:sz="0" w:space="0" w:color="auto"/>
        <w:left w:val="none" w:sz="0" w:space="0" w:color="auto"/>
        <w:bottom w:val="none" w:sz="0" w:space="0" w:color="auto"/>
        <w:right w:val="none" w:sz="0" w:space="0" w:color="auto"/>
      </w:divBdr>
      <w:divsChild>
        <w:div w:id="496187012">
          <w:marLeft w:val="0"/>
          <w:marRight w:val="0"/>
          <w:marTop w:val="0"/>
          <w:marBottom w:val="0"/>
          <w:divBdr>
            <w:top w:val="none" w:sz="0" w:space="0" w:color="auto"/>
            <w:left w:val="none" w:sz="0" w:space="0" w:color="auto"/>
            <w:bottom w:val="none" w:sz="0" w:space="0" w:color="auto"/>
            <w:right w:val="none" w:sz="0" w:space="0" w:color="auto"/>
          </w:divBdr>
          <w:divsChild>
            <w:div w:id="559480869">
              <w:marLeft w:val="0"/>
              <w:marRight w:val="0"/>
              <w:marTop w:val="0"/>
              <w:marBottom w:val="0"/>
              <w:divBdr>
                <w:top w:val="none" w:sz="0" w:space="0" w:color="auto"/>
                <w:left w:val="none" w:sz="0" w:space="0" w:color="auto"/>
                <w:bottom w:val="none" w:sz="0" w:space="0" w:color="auto"/>
                <w:right w:val="none" w:sz="0" w:space="0" w:color="auto"/>
              </w:divBdr>
              <w:divsChild>
                <w:div w:id="1838375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083054">
      <w:bodyDiv w:val="1"/>
      <w:marLeft w:val="0"/>
      <w:marRight w:val="0"/>
      <w:marTop w:val="0"/>
      <w:marBottom w:val="0"/>
      <w:divBdr>
        <w:top w:val="none" w:sz="0" w:space="0" w:color="auto"/>
        <w:left w:val="none" w:sz="0" w:space="0" w:color="auto"/>
        <w:bottom w:val="none" w:sz="0" w:space="0" w:color="auto"/>
        <w:right w:val="none" w:sz="0" w:space="0" w:color="auto"/>
      </w:divBdr>
    </w:div>
    <w:div w:id="203104181">
      <w:bodyDiv w:val="1"/>
      <w:marLeft w:val="0"/>
      <w:marRight w:val="0"/>
      <w:marTop w:val="0"/>
      <w:marBottom w:val="0"/>
      <w:divBdr>
        <w:top w:val="none" w:sz="0" w:space="0" w:color="auto"/>
        <w:left w:val="none" w:sz="0" w:space="0" w:color="auto"/>
        <w:bottom w:val="none" w:sz="0" w:space="0" w:color="auto"/>
        <w:right w:val="none" w:sz="0" w:space="0" w:color="auto"/>
      </w:divBdr>
    </w:div>
    <w:div w:id="322709914">
      <w:bodyDiv w:val="1"/>
      <w:marLeft w:val="0"/>
      <w:marRight w:val="0"/>
      <w:marTop w:val="0"/>
      <w:marBottom w:val="0"/>
      <w:divBdr>
        <w:top w:val="none" w:sz="0" w:space="0" w:color="auto"/>
        <w:left w:val="none" w:sz="0" w:space="0" w:color="auto"/>
        <w:bottom w:val="none" w:sz="0" w:space="0" w:color="auto"/>
        <w:right w:val="none" w:sz="0" w:space="0" w:color="auto"/>
      </w:divBdr>
    </w:div>
    <w:div w:id="505242938">
      <w:bodyDiv w:val="1"/>
      <w:marLeft w:val="0"/>
      <w:marRight w:val="0"/>
      <w:marTop w:val="0"/>
      <w:marBottom w:val="0"/>
      <w:divBdr>
        <w:top w:val="none" w:sz="0" w:space="0" w:color="auto"/>
        <w:left w:val="none" w:sz="0" w:space="0" w:color="auto"/>
        <w:bottom w:val="none" w:sz="0" w:space="0" w:color="auto"/>
        <w:right w:val="none" w:sz="0" w:space="0" w:color="auto"/>
      </w:divBdr>
    </w:div>
    <w:div w:id="590283488">
      <w:bodyDiv w:val="1"/>
      <w:marLeft w:val="0"/>
      <w:marRight w:val="0"/>
      <w:marTop w:val="0"/>
      <w:marBottom w:val="0"/>
      <w:divBdr>
        <w:top w:val="none" w:sz="0" w:space="0" w:color="auto"/>
        <w:left w:val="none" w:sz="0" w:space="0" w:color="auto"/>
        <w:bottom w:val="none" w:sz="0" w:space="0" w:color="auto"/>
        <w:right w:val="none" w:sz="0" w:space="0" w:color="auto"/>
      </w:divBdr>
      <w:divsChild>
        <w:div w:id="423957263">
          <w:marLeft w:val="0"/>
          <w:marRight w:val="0"/>
          <w:marTop w:val="0"/>
          <w:marBottom w:val="0"/>
          <w:divBdr>
            <w:top w:val="none" w:sz="0" w:space="0" w:color="auto"/>
            <w:left w:val="none" w:sz="0" w:space="0" w:color="auto"/>
            <w:bottom w:val="none" w:sz="0" w:space="0" w:color="auto"/>
            <w:right w:val="none" w:sz="0" w:space="0" w:color="auto"/>
          </w:divBdr>
          <w:divsChild>
            <w:div w:id="1396858907">
              <w:marLeft w:val="0"/>
              <w:marRight w:val="0"/>
              <w:marTop w:val="0"/>
              <w:marBottom w:val="0"/>
              <w:divBdr>
                <w:top w:val="none" w:sz="0" w:space="0" w:color="auto"/>
                <w:left w:val="none" w:sz="0" w:space="0" w:color="auto"/>
                <w:bottom w:val="none" w:sz="0" w:space="0" w:color="auto"/>
                <w:right w:val="none" w:sz="0" w:space="0" w:color="auto"/>
              </w:divBdr>
              <w:divsChild>
                <w:div w:id="164307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850601">
      <w:bodyDiv w:val="1"/>
      <w:marLeft w:val="0"/>
      <w:marRight w:val="0"/>
      <w:marTop w:val="0"/>
      <w:marBottom w:val="0"/>
      <w:divBdr>
        <w:top w:val="none" w:sz="0" w:space="0" w:color="auto"/>
        <w:left w:val="none" w:sz="0" w:space="0" w:color="auto"/>
        <w:bottom w:val="none" w:sz="0" w:space="0" w:color="auto"/>
        <w:right w:val="none" w:sz="0" w:space="0" w:color="auto"/>
      </w:divBdr>
    </w:div>
    <w:div w:id="1171944240">
      <w:bodyDiv w:val="1"/>
      <w:marLeft w:val="0"/>
      <w:marRight w:val="0"/>
      <w:marTop w:val="0"/>
      <w:marBottom w:val="0"/>
      <w:divBdr>
        <w:top w:val="none" w:sz="0" w:space="0" w:color="auto"/>
        <w:left w:val="none" w:sz="0" w:space="0" w:color="auto"/>
        <w:bottom w:val="none" w:sz="0" w:space="0" w:color="auto"/>
        <w:right w:val="none" w:sz="0" w:space="0" w:color="auto"/>
      </w:divBdr>
    </w:div>
    <w:div w:id="1212957091">
      <w:bodyDiv w:val="1"/>
      <w:marLeft w:val="0"/>
      <w:marRight w:val="0"/>
      <w:marTop w:val="0"/>
      <w:marBottom w:val="0"/>
      <w:divBdr>
        <w:top w:val="none" w:sz="0" w:space="0" w:color="auto"/>
        <w:left w:val="none" w:sz="0" w:space="0" w:color="auto"/>
        <w:bottom w:val="none" w:sz="0" w:space="0" w:color="auto"/>
        <w:right w:val="none" w:sz="0" w:space="0" w:color="auto"/>
      </w:divBdr>
    </w:div>
    <w:div w:id="1359040457">
      <w:bodyDiv w:val="1"/>
      <w:marLeft w:val="0"/>
      <w:marRight w:val="0"/>
      <w:marTop w:val="0"/>
      <w:marBottom w:val="0"/>
      <w:divBdr>
        <w:top w:val="none" w:sz="0" w:space="0" w:color="auto"/>
        <w:left w:val="none" w:sz="0" w:space="0" w:color="auto"/>
        <w:bottom w:val="none" w:sz="0" w:space="0" w:color="auto"/>
        <w:right w:val="none" w:sz="0" w:space="0" w:color="auto"/>
      </w:divBdr>
    </w:div>
    <w:div w:id="1388260078">
      <w:bodyDiv w:val="1"/>
      <w:marLeft w:val="0"/>
      <w:marRight w:val="0"/>
      <w:marTop w:val="0"/>
      <w:marBottom w:val="0"/>
      <w:divBdr>
        <w:top w:val="none" w:sz="0" w:space="0" w:color="auto"/>
        <w:left w:val="none" w:sz="0" w:space="0" w:color="auto"/>
        <w:bottom w:val="none" w:sz="0" w:space="0" w:color="auto"/>
        <w:right w:val="none" w:sz="0" w:space="0" w:color="auto"/>
      </w:divBdr>
    </w:div>
    <w:div w:id="1449616502">
      <w:bodyDiv w:val="1"/>
      <w:marLeft w:val="0"/>
      <w:marRight w:val="0"/>
      <w:marTop w:val="0"/>
      <w:marBottom w:val="0"/>
      <w:divBdr>
        <w:top w:val="none" w:sz="0" w:space="0" w:color="auto"/>
        <w:left w:val="none" w:sz="0" w:space="0" w:color="auto"/>
        <w:bottom w:val="none" w:sz="0" w:space="0" w:color="auto"/>
        <w:right w:val="none" w:sz="0" w:space="0" w:color="auto"/>
      </w:divBdr>
    </w:div>
    <w:div w:id="1535196526">
      <w:bodyDiv w:val="1"/>
      <w:marLeft w:val="0"/>
      <w:marRight w:val="0"/>
      <w:marTop w:val="0"/>
      <w:marBottom w:val="0"/>
      <w:divBdr>
        <w:top w:val="none" w:sz="0" w:space="0" w:color="auto"/>
        <w:left w:val="none" w:sz="0" w:space="0" w:color="auto"/>
        <w:bottom w:val="none" w:sz="0" w:space="0" w:color="auto"/>
        <w:right w:val="none" w:sz="0" w:space="0" w:color="auto"/>
      </w:divBdr>
    </w:div>
    <w:div w:id="1646352421">
      <w:bodyDiv w:val="1"/>
      <w:marLeft w:val="0"/>
      <w:marRight w:val="0"/>
      <w:marTop w:val="0"/>
      <w:marBottom w:val="0"/>
      <w:divBdr>
        <w:top w:val="none" w:sz="0" w:space="0" w:color="auto"/>
        <w:left w:val="none" w:sz="0" w:space="0" w:color="auto"/>
        <w:bottom w:val="none" w:sz="0" w:space="0" w:color="auto"/>
        <w:right w:val="none" w:sz="0" w:space="0" w:color="auto"/>
      </w:divBdr>
    </w:div>
    <w:div w:id="1746108227">
      <w:bodyDiv w:val="1"/>
      <w:marLeft w:val="0"/>
      <w:marRight w:val="0"/>
      <w:marTop w:val="0"/>
      <w:marBottom w:val="0"/>
      <w:divBdr>
        <w:top w:val="none" w:sz="0" w:space="0" w:color="auto"/>
        <w:left w:val="none" w:sz="0" w:space="0" w:color="auto"/>
        <w:bottom w:val="none" w:sz="0" w:space="0" w:color="auto"/>
        <w:right w:val="none" w:sz="0" w:space="0" w:color="auto"/>
      </w:divBdr>
    </w:div>
    <w:div w:id="1784110286">
      <w:bodyDiv w:val="1"/>
      <w:marLeft w:val="0"/>
      <w:marRight w:val="0"/>
      <w:marTop w:val="0"/>
      <w:marBottom w:val="0"/>
      <w:divBdr>
        <w:top w:val="none" w:sz="0" w:space="0" w:color="auto"/>
        <w:left w:val="none" w:sz="0" w:space="0" w:color="auto"/>
        <w:bottom w:val="none" w:sz="0" w:space="0" w:color="auto"/>
        <w:right w:val="none" w:sz="0" w:space="0" w:color="auto"/>
      </w:divBdr>
    </w:div>
    <w:div w:id="1827210838">
      <w:bodyDiv w:val="1"/>
      <w:marLeft w:val="0"/>
      <w:marRight w:val="0"/>
      <w:marTop w:val="0"/>
      <w:marBottom w:val="0"/>
      <w:divBdr>
        <w:top w:val="none" w:sz="0" w:space="0" w:color="auto"/>
        <w:left w:val="none" w:sz="0" w:space="0" w:color="auto"/>
        <w:bottom w:val="none" w:sz="0" w:space="0" w:color="auto"/>
        <w:right w:val="none" w:sz="0" w:space="0" w:color="auto"/>
      </w:divBdr>
      <w:divsChild>
        <w:div w:id="1600214378">
          <w:marLeft w:val="0"/>
          <w:marRight w:val="0"/>
          <w:marTop w:val="0"/>
          <w:marBottom w:val="0"/>
          <w:divBdr>
            <w:top w:val="none" w:sz="0" w:space="0" w:color="auto"/>
            <w:left w:val="none" w:sz="0" w:space="0" w:color="auto"/>
            <w:bottom w:val="none" w:sz="0" w:space="0" w:color="auto"/>
            <w:right w:val="none" w:sz="0" w:space="0" w:color="auto"/>
          </w:divBdr>
          <w:divsChild>
            <w:div w:id="857547157">
              <w:marLeft w:val="0"/>
              <w:marRight w:val="0"/>
              <w:marTop w:val="0"/>
              <w:marBottom w:val="0"/>
              <w:divBdr>
                <w:top w:val="none" w:sz="0" w:space="0" w:color="auto"/>
                <w:left w:val="none" w:sz="0" w:space="0" w:color="auto"/>
                <w:bottom w:val="none" w:sz="0" w:space="0" w:color="auto"/>
                <w:right w:val="none" w:sz="0" w:space="0" w:color="auto"/>
              </w:divBdr>
              <w:divsChild>
                <w:div w:id="210849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651884">
      <w:bodyDiv w:val="1"/>
      <w:marLeft w:val="0"/>
      <w:marRight w:val="0"/>
      <w:marTop w:val="0"/>
      <w:marBottom w:val="0"/>
      <w:divBdr>
        <w:top w:val="none" w:sz="0" w:space="0" w:color="auto"/>
        <w:left w:val="none" w:sz="0" w:space="0" w:color="auto"/>
        <w:bottom w:val="none" w:sz="0" w:space="0" w:color="auto"/>
        <w:right w:val="none" w:sz="0" w:space="0" w:color="auto"/>
      </w:divBdr>
      <w:divsChild>
        <w:div w:id="312762891">
          <w:marLeft w:val="0"/>
          <w:marRight w:val="0"/>
          <w:marTop w:val="0"/>
          <w:marBottom w:val="0"/>
          <w:divBdr>
            <w:top w:val="none" w:sz="0" w:space="0" w:color="auto"/>
            <w:left w:val="none" w:sz="0" w:space="0" w:color="auto"/>
            <w:bottom w:val="none" w:sz="0" w:space="0" w:color="auto"/>
            <w:right w:val="none" w:sz="0" w:space="0" w:color="auto"/>
          </w:divBdr>
          <w:divsChild>
            <w:div w:id="335697740">
              <w:marLeft w:val="0"/>
              <w:marRight w:val="0"/>
              <w:marTop w:val="0"/>
              <w:marBottom w:val="0"/>
              <w:divBdr>
                <w:top w:val="none" w:sz="0" w:space="0" w:color="auto"/>
                <w:left w:val="none" w:sz="0" w:space="0" w:color="auto"/>
                <w:bottom w:val="none" w:sz="0" w:space="0" w:color="auto"/>
                <w:right w:val="none" w:sz="0" w:space="0" w:color="auto"/>
              </w:divBdr>
              <w:divsChild>
                <w:div w:id="182000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6329511">
      <w:bodyDiv w:val="1"/>
      <w:marLeft w:val="0"/>
      <w:marRight w:val="0"/>
      <w:marTop w:val="0"/>
      <w:marBottom w:val="0"/>
      <w:divBdr>
        <w:top w:val="none" w:sz="0" w:space="0" w:color="auto"/>
        <w:left w:val="none" w:sz="0" w:space="0" w:color="auto"/>
        <w:bottom w:val="none" w:sz="0" w:space="0" w:color="auto"/>
        <w:right w:val="none" w:sz="0" w:space="0" w:color="auto"/>
      </w:divBdr>
    </w:div>
    <w:div w:id="1958640507">
      <w:bodyDiv w:val="1"/>
      <w:marLeft w:val="0"/>
      <w:marRight w:val="0"/>
      <w:marTop w:val="0"/>
      <w:marBottom w:val="0"/>
      <w:divBdr>
        <w:top w:val="none" w:sz="0" w:space="0" w:color="auto"/>
        <w:left w:val="none" w:sz="0" w:space="0" w:color="auto"/>
        <w:bottom w:val="none" w:sz="0" w:space="0" w:color="auto"/>
        <w:right w:val="none" w:sz="0" w:space="0" w:color="auto"/>
      </w:divBdr>
    </w:div>
    <w:div w:id="1959336855">
      <w:bodyDiv w:val="1"/>
      <w:marLeft w:val="0"/>
      <w:marRight w:val="0"/>
      <w:marTop w:val="0"/>
      <w:marBottom w:val="0"/>
      <w:divBdr>
        <w:top w:val="none" w:sz="0" w:space="0" w:color="auto"/>
        <w:left w:val="none" w:sz="0" w:space="0" w:color="auto"/>
        <w:bottom w:val="none" w:sz="0" w:space="0" w:color="auto"/>
        <w:right w:val="none" w:sz="0" w:space="0" w:color="auto"/>
      </w:divBdr>
    </w:div>
    <w:div w:id="1977908618">
      <w:bodyDiv w:val="1"/>
      <w:marLeft w:val="0"/>
      <w:marRight w:val="0"/>
      <w:marTop w:val="0"/>
      <w:marBottom w:val="0"/>
      <w:divBdr>
        <w:top w:val="none" w:sz="0" w:space="0" w:color="auto"/>
        <w:left w:val="none" w:sz="0" w:space="0" w:color="auto"/>
        <w:bottom w:val="none" w:sz="0" w:space="0" w:color="auto"/>
        <w:right w:val="none" w:sz="0" w:space="0" w:color="auto"/>
      </w:divBdr>
    </w:div>
    <w:div w:id="2044162165">
      <w:bodyDiv w:val="1"/>
      <w:marLeft w:val="0"/>
      <w:marRight w:val="0"/>
      <w:marTop w:val="0"/>
      <w:marBottom w:val="0"/>
      <w:divBdr>
        <w:top w:val="none" w:sz="0" w:space="0" w:color="auto"/>
        <w:left w:val="none" w:sz="0" w:space="0" w:color="auto"/>
        <w:bottom w:val="none" w:sz="0" w:space="0" w:color="auto"/>
        <w:right w:val="none" w:sz="0" w:space="0" w:color="auto"/>
      </w:divBdr>
    </w:div>
    <w:div w:id="2078433558">
      <w:bodyDiv w:val="1"/>
      <w:marLeft w:val="0"/>
      <w:marRight w:val="0"/>
      <w:marTop w:val="0"/>
      <w:marBottom w:val="0"/>
      <w:divBdr>
        <w:top w:val="none" w:sz="0" w:space="0" w:color="auto"/>
        <w:left w:val="none" w:sz="0" w:space="0" w:color="auto"/>
        <w:bottom w:val="none" w:sz="0" w:space="0" w:color="auto"/>
        <w:right w:val="none" w:sz="0" w:space="0" w:color="auto"/>
      </w:divBdr>
    </w:div>
    <w:div w:id="2084644673">
      <w:bodyDiv w:val="1"/>
      <w:marLeft w:val="0"/>
      <w:marRight w:val="0"/>
      <w:marTop w:val="0"/>
      <w:marBottom w:val="0"/>
      <w:divBdr>
        <w:top w:val="none" w:sz="0" w:space="0" w:color="auto"/>
        <w:left w:val="none" w:sz="0" w:space="0" w:color="auto"/>
        <w:bottom w:val="none" w:sz="0" w:space="0" w:color="auto"/>
        <w:right w:val="none" w:sz="0" w:space="0" w:color="auto"/>
      </w:divBdr>
    </w:div>
    <w:div w:id="21379913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microsoft.com/office/2016/09/relationships/commentsIds" Target="commentsIds.xm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omments" Target="comments.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7F14FC-147A-254A-9A0B-B88C635F08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6121</TotalTime>
  <Pages>47</Pages>
  <Words>13557</Words>
  <Characters>77279</Characters>
  <Application>Microsoft Office Word</Application>
  <DocSecurity>0</DocSecurity>
  <Lines>643</Lines>
  <Paragraphs>181</Paragraphs>
  <ScaleCrop>false</ScaleCrop>
  <HeadingPairs>
    <vt:vector size="2" baseType="variant">
      <vt:variant>
        <vt:lpstr>Title</vt:lpstr>
      </vt:variant>
      <vt:variant>
        <vt:i4>1</vt:i4>
      </vt:variant>
    </vt:vector>
  </HeadingPairs>
  <TitlesOfParts>
    <vt:vector size="1" baseType="lpstr">
      <vt:lpstr>MANAGERIAL LEADERSHIP IN STANDARDS-BASED ENVIRONMENTS:</vt:lpstr>
    </vt:vector>
  </TitlesOfParts>
  <Company>Eastern Michigan University, College of Education</Company>
  <LinksUpToDate>false</LinksUpToDate>
  <CharactersWithSpaces>90655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MANAGERIAL LEADERSHIP IN STANDARDS-BASED ENVIRONMENTS:</dc:title>
  <dc:creator>Donald Peurach</dc:creator>
  <cp:lastModifiedBy>Peurach, Don</cp:lastModifiedBy>
  <cp:revision>3406</cp:revision>
  <cp:lastPrinted>2021-05-02T22:03:00Z</cp:lastPrinted>
  <dcterms:created xsi:type="dcterms:W3CDTF">2021-02-07T16:49:00Z</dcterms:created>
  <dcterms:modified xsi:type="dcterms:W3CDTF">2021-05-19T20:23:00Z</dcterms:modified>
</cp:coreProperties>
</file>