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28924" w14:textId="77777777" w:rsidR="003D6935" w:rsidRPr="007C41EA" w:rsidRDefault="003D6935" w:rsidP="003D6935">
      <w:pPr>
        <w:contextualSpacing/>
        <w:jc w:val="center"/>
        <w:rPr>
          <w:rFonts w:ascii="Times New Roman"/>
          <w:b/>
          <w:sz w:val="24"/>
          <w:szCs w:val="24"/>
          <w:lang w:val="fr-CH"/>
        </w:rPr>
      </w:pPr>
      <w:bookmarkStart w:id="0" w:name="_Hlk486895188"/>
    </w:p>
    <w:p w14:paraId="5511512F" w14:textId="77777777" w:rsidR="003D6935" w:rsidRDefault="003D6935" w:rsidP="003D6935">
      <w:pPr>
        <w:contextualSpacing/>
        <w:jc w:val="center"/>
        <w:rPr>
          <w:rFonts w:ascii="Times New Roman"/>
          <w:b/>
          <w:sz w:val="24"/>
          <w:szCs w:val="24"/>
        </w:rPr>
      </w:pPr>
    </w:p>
    <w:p w14:paraId="789DD40C" w14:textId="77777777" w:rsidR="003D6935" w:rsidRDefault="003D6935" w:rsidP="003D6935">
      <w:pPr>
        <w:contextualSpacing/>
        <w:jc w:val="center"/>
        <w:rPr>
          <w:rFonts w:ascii="Times New Roman"/>
          <w:b/>
          <w:sz w:val="24"/>
          <w:szCs w:val="24"/>
        </w:rPr>
      </w:pPr>
    </w:p>
    <w:p w14:paraId="28F6D090" w14:textId="77777777" w:rsidR="003D6935" w:rsidRDefault="003D6935" w:rsidP="003D6935">
      <w:pPr>
        <w:contextualSpacing/>
        <w:jc w:val="center"/>
        <w:rPr>
          <w:rFonts w:ascii="Times New Roman"/>
          <w:b/>
          <w:sz w:val="24"/>
          <w:szCs w:val="24"/>
        </w:rPr>
      </w:pPr>
    </w:p>
    <w:p w14:paraId="410A1A9C" w14:textId="77777777" w:rsidR="003D6935" w:rsidRDefault="003D6935" w:rsidP="003D6935">
      <w:pPr>
        <w:contextualSpacing/>
        <w:jc w:val="center"/>
        <w:rPr>
          <w:rFonts w:ascii="Times New Roman"/>
          <w:b/>
          <w:sz w:val="24"/>
          <w:szCs w:val="24"/>
        </w:rPr>
      </w:pPr>
    </w:p>
    <w:p w14:paraId="07A5FE5C" w14:textId="77777777" w:rsidR="003D6935" w:rsidRDefault="003D6935" w:rsidP="003D6935">
      <w:pPr>
        <w:contextualSpacing/>
        <w:jc w:val="center"/>
        <w:rPr>
          <w:rFonts w:ascii="Times New Roman"/>
          <w:b/>
          <w:sz w:val="24"/>
          <w:szCs w:val="24"/>
        </w:rPr>
      </w:pPr>
    </w:p>
    <w:p w14:paraId="6D5AE6CE" w14:textId="3C3BA602" w:rsidR="003D6935" w:rsidRDefault="003D6935" w:rsidP="003D6935">
      <w:pPr>
        <w:contextualSpacing/>
        <w:jc w:val="center"/>
        <w:rPr>
          <w:rFonts w:ascii="Times New Roman"/>
          <w:b/>
          <w:sz w:val="24"/>
          <w:szCs w:val="24"/>
        </w:rPr>
      </w:pPr>
    </w:p>
    <w:p w14:paraId="2666F1B2" w14:textId="77777777" w:rsidR="003D6935" w:rsidRDefault="003D6935" w:rsidP="003D6935">
      <w:pPr>
        <w:contextualSpacing/>
        <w:jc w:val="center"/>
        <w:rPr>
          <w:rFonts w:ascii="Times New Roman"/>
          <w:b/>
          <w:sz w:val="24"/>
          <w:szCs w:val="24"/>
        </w:rPr>
      </w:pPr>
    </w:p>
    <w:p w14:paraId="18F5D449" w14:textId="5F90144A" w:rsidR="003D6935" w:rsidRDefault="003D6935" w:rsidP="003D6935">
      <w:pPr>
        <w:contextualSpacing/>
        <w:jc w:val="center"/>
        <w:rPr>
          <w:rFonts w:ascii="Times New Roman"/>
          <w:b/>
          <w:sz w:val="24"/>
          <w:szCs w:val="24"/>
        </w:rPr>
      </w:pPr>
    </w:p>
    <w:p w14:paraId="356736D2" w14:textId="77777777" w:rsidR="00402401" w:rsidRDefault="00402401" w:rsidP="003D6935">
      <w:pPr>
        <w:contextualSpacing/>
        <w:jc w:val="center"/>
        <w:rPr>
          <w:rFonts w:ascii="Times New Roman"/>
          <w:b/>
          <w:sz w:val="24"/>
          <w:szCs w:val="24"/>
        </w:rPr>
      </w:pPr>
    </w:p>
    <w:p w14:paraId="18A07DF2" w14:textId="33161A9E" w:rsidR="003D6935" w:rsidRPr="003D6935" w:rsidRDefault="003D6935" w:rsidP="003D6935">
      <w:pPr>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Building Resilience in MBA Students:</w:t>
      </w:r>
    </w:p>
    <w:p w14:paraId="01B3E093" w14:textId="6A6778F3" w:rsidR="003D6935" w:rsidRPr="003D6935" w:rsidRDefault="003D6935" w:rsidP="003D6935">
      <w:pPr>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Bouncing Back and Forward through Challenges</w:t>
      </w:r>
    </w:p>
    <w:p w14:paraId="6CBB0FC9"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5F598E8D" w14:textId="48D47BAB"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r>
        <w:rPr>
          <w:rFonts w:ascii="Times New Roman" w:eastAsia="Calibri"/>
          <w:sz w:val="24"/>
          <w:szCs w:val="24"/>
          <w:lang w:val="en-US" w:eastAsia="en-US"/>
        </w:rPr>
        <w:t>Denitsa Marinova</w:t>
      </w:r>
    </w:p>
    <w:p w14:paraId="09BEA3CC"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719E8426"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University of Pennsylvania</w:t>
      </w:r>
    </w:p>
    <w:p w14:paraId="6940AB1A"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70F0E3AD"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645B5EE1"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2053C178"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4831E95E"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3DD28DA5"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 xml:space="preserve">A Capstone Project Submitted </w:t>
      </w:r>
    </w:p>
    <w:p w14:paraId="5190CC41"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3AF8C73C"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 xml:space="preserve">In Partial Fulfillment of the Requirements for the Degree of </w:t>
      </w:r>
    </w:p>
    <w:p w14:paraId="750018AB" w14:textId="77777777" w:rsidR="003D6935" w:rsidRPr="003D6935" w:rsidRDefault="003D6935" w:rsidP="003D6935">
      <w:pPr>
        <w:spacing w:before="100" w:beforeAutospacing="1" w:after="100" w:afterAutospacing="1" w:line="240" w:lineRule="auto"/>
        <w:ind w:left="504" w:hanging="360"/>
        <w:contextualSpacing/>
        <w:jc w:val="center"/>
        <w:rPr>
          <w:rFonts w:ascii="Times New Roman" w:eastAsia="Calibri"/>
          <w:sz w:val="24"/>
          <w:szCs w:val="24"/>
          <w:lang w:val="en-US" w:eastAsia="en-US"/>
        </w:rPr>
      </w:pPr>
    </w:p>
    <w:p w14:paraId="1FBF4A17"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 xml:space="preserve">Master of Applied Positive Psychology </w:t>
      </w:r>
    </w:p>
    <w:p w14:paraId="088A127A"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33F375B0"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1DF6B097"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1BE1478E"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2C82DCFE"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3364BDE9" w14:textId="334DC4D3"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t xml:space="preserve">Advisor: </w:t>
      </w:r>
      <w:r w:rsidR="00402401">
        <w:rPr>
          <w:rFonts w:ascii="Times New Roman" w:eastAsia="Calibri"/>
          <w:sz w:val="24"/>
          <w:szCs w:val="24"/>
          <w:lang w:val="en-US" w:eastAsia="en-US"/>
        </w:rPr>
        <w:t>Meredith Myers, Ph.D.</w:t>
      </w:r>
    </w:p>
    <w:p w14:paraId="3AD671FB" w14:textId="77777777" w:rsidR="003D6935" w:rsidRPr="003D6935" w:rsidRDefault="003D6935" w:rsidP="003D6935">
      <w:pPr>
        <w:spacing w:after="0" w:line="240" w:lineRule="auto"/>
        <w:ind w:left="504" w:hanging="360"/>
        <w:contextualSpacing/>
        <w:jc w:val="center"/>
        <w:rPr>
          <w:rFonts w:ascii="Times New Roman" w:eastAsia="Calibri"/>
          <w:sz w:val="24"/>
          <w:szCs w:val="24"/>
          <w:lang w:val="en-US" w:eastAsia="en-US"/>
        </w:rPr>
      </w:pPr>
    </w:p>
    <w:p w14:paraId="4FDF77F5" w14:textId="60297340" w:rsidR="003D6935" w:rsidRPr="003D6935" w:rsidRDefault="00061D96" w:rsidP="003D6935">
      <w:pPr>
        <w:spacing w:after="0" w:line="240" w:lineRule="auto"/>
        <w:ind w:left="504" w:hanging="360"/>
        <w:contextualSpacing/>
        <w:jc w:val="center"/>
        <w:rPr>
          <w:rFonts w:ascii="Times New Roman" w:eastAsia="Calibri"/>
          <w:sz w:val="24"/>
          <w:szCs w:val="24"/>
          <w:lang w:val="en-US" w:eastAsia="en-US"/>
        </w:rPr>
      </w:pPr>
      <w:r>
        <w:rPr>
          <w:rFonts w:ascii="Times New Roman" w:eastAsia="Calibri"/>
          <w:sz w:val="24"/>
          <w:szCs w:val="24"/>
          <w:lang w:val="en-US" w:eastAsia="en-US"/>
        </w:rPr>
        <w:t>August 1, 2017</w:t>
      </w:r>
    </w:p>
    <w:p w14:paraId="1C5F1CCF" w14:textId="77777777" w:rsidR="003D6935" w:rsidRDefault="003D6935" w:rsidP="000958A5">
      <w:pPr>
        <w:spacing w:after="0" w:line="480" w:lineRule="auto"/>
        <w:jc w:val="center"/>
        <w:rPr>
          <w:rFonts w:ascii="Times New Roman"/>
          <w:b/>
          <w:sz w:val="24"/>
          <w:szCs w:val="24"/>
        </w:rPr>
      </w:pPr>
    </w:p>
    <w:p w14:paraId="6014B63A" w14:textId="77777777" w:rsidR="003D6935" w:rsidRDefault="003D6935" w:rsidP="000958A5">
      <w:pPr>
        <w:spacing w:after="0" w:line="480" w:lineRule="auto"/>
        <w:jc w:val="center"/>
        <w:rPr>
          <w:rFonts w:ascii="Times New Roman"/>
          <w:b/>
          <w:sz w:val="24"/>
          <w:szCs w:val="24"/>
        </w:rPr>
      </w:pPr>
    </w:p>
    <w:p w14:paraId="0CE5608C" w14:textId="77777777" w:rsidR="003D6935" w:rsidRDefault="003D6935" w:rsidP="000958A5">
      <w:pPr>
        <w:spacing w:after="0" w:line="480" w:lineRule="auto"/>
        <w:jc w:val="center"/>
        <w:rPr>
          <w:rFonts w:ascii="Times New Roman"/>
          <w:b/>
          <w:sz w:val="24"/>
          <w:szCs w:val="24"/>
        </w:rPr>
      </w:pPr>
    </w:p>
    <w:p w14:paraId="05D44AAC" w14:textId="77777777" w:rsidR="003D6935" w:rsidRDefault="003D6935" w:rsidP="000958A5">
      <w:pPr>
        <w:spacing w:after="0" w:line="480" w:lineRule="auto"/>
        <w:jc w:val="center"/>
        <w:rPr>
          <w:rFonts w:ascii="Times New Roman"/>
          <w:b/>
          <w:sz w:val="24"/>
          <w:szCs w:val="24"/>
        </w:rPr>
      </w:pPr>
    </w:p>
    <w:p w14:paraId="6B4A5808" w14:textId="77777777" w:rsidR="003D6935" w:rsidRDefault="003D6935" w:rsidP="000958A5">
      <w:pPr>
        <w:spacing w:after="0" w:line="480" w:lineRule="auto"/>
        <w:jc w:val="center"/>
        <w:rPr>
          <w:rFonts w:ascii="Times New Roman"/>
          <w:b/>
          <w:sz w:val="24"/>
          <w:szCs w:val="24"/>
        </w:rPr>
      </w:pPr>
    </w:p>
    <w:p w14:paraId="74EBA5B3" w14:textId="77777777" w:rsidR="003D6935" w:rsidRDefault="003D6935" w:rsidP="000958A5">
      <w:pPr>
        <w:spacing w:after="0" w:line="480" w:lineRule="auto"/>
        <w:jc w:val="center"/>
        <w:rPr>
          <w:rFonts w:ascii="Times New Roman"/>
          <w:b/>
          <w:sz w:val="24"/>
          <w:szCs w:val="24"/>
        </w:rPr>
      </w:pPr>
    </w:p>
    <w:p w14:paraId="03E0BA25" w14:textId="77777777" w:rsidR="003D6935" w:rsidRDefault="003D6935" w:rsidP="000958A5">
      <w:pPr>
        <w:spacing w:after="0" w:line="480" w:lineRule="auto"/>
        <w:jc w:val="center"/>
        <w:rPr>
          <w:rFonts w:ascii="Times New Roman"/>
          <w:b/>
          <w:sz w:val="24"/>
          <w:szCs w:val="24"/>
        </w:rPr>
      </w:pPr>
    </w:p>
    <w:p w14:paraId="0ED05711" w14:textId="2E4B71F1" w:rsidR="003D6935" w:rsidRDefault="003D6935" w:rsidP="000958A5">
      <w:pPr>
        <w:spacing w:after="0" w:line="480" w:lineRule="auto"/>
        <w:jc w:val="center"/>
        <w:rPr>
          <w:rFonts w:ascii="Times New Roman"/>
          <w:b/>
          <w:sz w:val="24"/>
          <w:szCs w:val="24"/>
        </w:rPr>
      </w:pPr>
    </w:p>
    <w:p w14:paraId="612484A4" w14:textId="77777777" w:rsidR="001C3196" w:rsidRPr="003D6935" w:rsidRDefault="001C3196" w:rsidP="001C3196">
      <w:pPr>
        <w:contextualSpacing/>
        <w:jc w:val="center"/>
        <w:rPr>
          <w:rFonts w:ascii="Times New Roman" w:eastAsia="Calibri"/>
          <w:sz w:val="24"/>
          <w:szCs w:val="24"/>
          <w:lang w:val="en-US" w:eastAsia="en-US"/>
        </w:rPr>
      </w:pPr>
      <w:r w:rsidRPr="003D6935">
        <w:rPr>
          <w:rFonts w:ascii="Times New Roman" w:eastAsia="Calibri"/>
          <w:sz w:val="24"/>
          <w:szCs w:val="24"/>
          <w:lang w:val="en-US" w:eastAsia="en-US"/>
        </w:rPr>
        <w:lastRenderedPageBreak/>
        <w:t>Building Resilience in MBA Students:</w:t>
      </w:r>
    </w:p>
    <w:p w14:paraId="5CB6B74C" w14:textId="77777777" w:rsidR="001C3196" w:rsidRDefault="001C3196" w:rsidP="001C3196">
      <w:pPr>
        <w:contextualSpacing/>
        <w:jc w:val="center"/>
        <w:rPr>
          <w:rFonts w:ascii="Times New Roman"/>
          <w:sz w:val="24"/>
          <w:szCs w:val="24"/>
        </w:rPr>
      </w:pPr>
      <w:r w:rsidRPr="003D6935">
        <w:rPr>
          <w:rFonts w:ascii="Times New Roman" w:eastAsia="Calibri"/>
          <w:sz w:val="24"/>
          <w:szCs w:val="24"/>
          <w:lang w:val="en-US" w:eastAsia="en-US"/>
        </w:rPr>
        <w:t>Bouncing Back and Forward through Challenges</w:t>
      </w:r>
      <w:r w:rsidRPr="008D1A29">
        <w:rPr>
          <w:rFonts w:ascii="Times New Roman"/>
          <w:sz w:val="24"/>
          <w:szCs w:val="24"/>
        </w:rPr>
        <w:t xml:space="preserve"> </w:t>
      </w:r>
    </w:p>
    <w:p w14:paraId="24B2DC5B" w14:textId="6CC3122F" w:rsidR="001C3196" w:rsidRPr="008D1A29" w:rsidRDefault="001C3196" w:rsidP="001C3196">
      <w:pPr>
        <w:contextualSpacing/>
        <w:jc w:val="center"/>
        <w:rPr>
          <w:rFonts w:ascii="Times New Roman"/>
          <w:sz w:val="24"/>
          <w:szCs w:val="24"/>
        </w:rPr>
      </w:pPr>
      <w:r>
        <w:rPr>
          <w:rFonts w:ascii="Times New Roman"/>
          <w:sz w:val="24"/>
          <w:szCs w:val="24"/>
        </w:rPr>
        <w:t>Denitsa Marinova</w:t>
      </w:r>
    </w:p>
    <w:p w14:paraId="7CBC655F" w14:textId="2C8D04F2" w:rsidR="001C3196" w:rsidRPr="008D1A29" w:rsidRDefault="001C3196" w:rsidP="001C3196">
      <w:pPr>
        <w:contextualSpacing/>
        <w:jc w:val="center"/>
        <w:rPr>
          <w:rFonts w:ascii="Times New Roman"/>
          <w:sz w:val="24"/>
          <w:szCs w:val="24"/>
        </w:rPr>
      </w:pPr>
      <w:r>
        <w:rPr>
          <w:rFonts w:ascii="Times New Roman"/>
          <w:sz w:val="24"/>
          <w:szCs w:val="24"/>
        </w:rPr>
        <w:t>denitsa.marinova@gmail.com</w:t>
      </w:r>
    </w:p>
    <w:p w14:paraId="6289F74E" w14:textId="77777777" w:rsidR="001C3196" w:rsidRPr="008D1A29" w:rsidRDefault="001C3196" w:rsidP="001C3196">
      <w:pPr>
        <w:contextualSpacing/>
        <w:jc w:val="center"/>
        <w:rPr>
          <w:rFonts w:ascii="Times New Roman"/>
          <w:sz w:val="24"/>
          <w:szCs w:val="24"/>
        </w:rPr>
      </w:pPr>
    </w:p>
    <w:p w14:paraId="61E146AC" w14:textId="77777777" w:rsidR="001C3196" w:rsidRPr="008D1A29" w:rsidRDefault="001C3196" w:rsidP="001C3196">
      <w:pPr>
        <w:contextualSpacing/>
        <w:jc w:val="center"/>
        <w:rPr>
          <w:rFonts w:ascii="Times New Roman"/>
          <w:sz w:val="24"/>
          <w:szCs w:val="24"/>
        </w:rPr>
      </w:pPr>
      <w:r w:rsidRPr="008D1A29">
        <w:rPr>
          <w:rFonts w:ascii="Times New Roman"/>
          <w:sz w:val="24"/>
          <w:szCs w:val="24"/>
        </w:rPr>
        <w:t>Capstone Project</w:t>
      </w:r>
    </w:p>
    <w:p w14:paraId="1A611E70" w14:textId="77777777" w:rsidR="001C3196" w:rsidRPr="008D1A29" w:rsidRDefault="001C3196" w:rsidP="001C3196">
      <w:pPr>
        <w:contextualSpacing/>
        <w:jc w:val="center"/>
        <w:rPr>
          <w:rFonts w:ascii="Times New Roman"/>
          <w:sz w:val="24"/>
          <w:szCs w:val="24"/>
        </w:rPr>
      </w:pPr>
      <w:r w:rsidRPr="008D1A29">
        <w:rPr>
          <w:rFonts w:ascii="Times New Roman"/>
          <w:sz w:val="24"/>
          <w:szCs w:val="24"/>
        </w:rPr>
        <w:t>Master of Applied Positive Psychology</w:t>
      </w:r>
    </w:p>
    <w:p w14:paraId="1AD95C06" w14:textId="77777777" w:rsidR="001C3196" w:rsidRPr="008D1A29" w:rsidRDefault="001C3196" w:rsidP="001C3196">
      <w:pPr>
        <w:contextualSpacing/>
        <w:jc w:val="center"/>
        <w:rPr>
          <w:rFonts w:ascii="Times New Roman"/>
          <w:sz w:val="24"/>
          <w:szCs w:val="24"/>
        </w:rPr>
      </w:pPr>
      <w:r w:rsidRPr="008D1A29">
        <w:rPr>
          <w:rFonts w:ascii="Times New Roman"/>
          <w:sz w:val="24"/>
          <w:szCs w:val="24"/>
        </w:rPr>
        <w:t>University of Pennsylvania</w:t>
      </w:r>
    </w:p>
    <w:p w14:paraId="1FAC0189" w14:textId="2F7C957E" w:rsidR="001C3196" w:rsidRPr="008D1A29" w:rsidRDefault="001C3196" w:rsidP="001C3196">
      <w:pPr>
        <w:contextualSpacing/>
        <w:jc w:val="center"/>
        <w:rPr>
          <w:rFonts w:ascii="Times New Roman"/>
          <w:sz w:val="24"/>
          <w:szCs w:val="24"/>
        </w:rPr>
      </w:pPr>
      <w:r>
        <w:rPr>
          <w:rFonts w:ascii="Times New Roman"/>
          <w:sz w:val="24"/>
          <w:szCs w:val="24"/>
        </w:rPr>
        <w:t>Advisor: Meredith Myers, Ph.D.</w:t>
      </w:r>
    </w:p>
    <w:p w14:paraId="24C3B6D1" w14:textId="77777777" w:rsidR="001C3196" w:rsidRPr="008D1A29" w:rsidRDefault="001C3196" w:rsidP="001C3196">
      <w:pPr>
        <w:contextualSpacing/>
        <w:jc w:val="center"/>
        <w:rPr>
          <w:rFonts w:ascii="Times New Roman"/>
          <w:sz w:val="24"/>
          <w:szCs w:val="24"/>
        </w:rPr>
      </w:pPr>
      <w:r>
        <w:rPr>
          <w:rFonts w:ascii="Times New Roman"/>
          <w:sz w:val="24"/>
          <w:szCs w:val="24"/>
        </w:rPr>
        <w:t>August 1, 2011</w:t>
      </w:r>
    </w:p>
    <w:p w14:paraId="034945CC" w14:textId="77777777" w:rsidR="001C3196" w:rsidRPr="008D1A29" w:rsidRDefault="001C3196" w:rsidP="001C3196">
      <w:pPr>
        <w:contextualSpacing/>
        <w:jc w:val="center"/>
        <w:rPr>
          <w:rFonts w:ascii="Times New Roman"/>
          <w:sz w:val="24"/>
          <w:szCs w:val="24"/>
        </w:rPr>
      </w:pPr>
    </w:p>
    <w:p w14:paraId="2D075CBB" w14:textId="77777777" w:rsidR="001C3196" w:rsidRPr="008D1A29" w:rsidRDefault="001C3196" w:rsidP="001C3196">
      <w:pPr>
        <w:contextualSpacing/>
        <w:jc w:val="center"/>
        <w:rPr>
          <w:rFonts w:ascii="Times New Roman"/>
          <w:sz w:val="24"/>
          <w:szCs w:val="24"/>
        </w:rPr>
      </w:pPr>
    </w:p>
    <w:p w14:paraId="0E7D3F91" w14:textId="77777777" w:rsidR="001C3196" w:rsidRPr="008D1A29" w:rsidRDefault="001C3196" w:rsidP="001C3196">
      <w:pPr>
        <w:contextualSpacing/>
        <w:jc w:val="center"/>
        <w:rPr>
          <w:rFonts w:ascii="Times New Roman"/>
          <w:sz w:val="24"/>
          <w:szCs w:val="24"/>
        </w:rPr>
      </w:pPr>
      <w:r w:rsidRPr="008D1A29">
        <w:rPr>
          <w:rFonts w:ascii="Times New Roman"/>
          <w:sz w:val="24"/>
          <w:szCs w:val="24"/>
        </w:rPr>
        <w:t>Abstract</w:t>
      </w:r>
    </w:p>
    <w:p w14:paraId="75FC48AF" w14:textId="77777777" w:rsidR="001C3196" w:rsidRPr="008D1A29" w:rsidRDefault="001C3196" w:rsidP="001C3196">
      <w:pPr>
        <w:contextualSpacing/>
        <w:jc w:val="center"/>
        <w:rPr>
          <w:rFonts w:ascii="Times New Roman"/>
          <w:sz w:val="24"/>
          <w:szCs w:val="24"/>
        </w:rPr>
      </w:pPr>
    </w:p>
    <w:p w14:paraId="62DE51EC" w14:textId="444B7464" w:rsidR="001C3196" w:rsidRDefault="001C3196" w:rsidP="001C3196">
      <w:r w:rsidRPr="00917031">
        <w:rPr>
          <w:rFonts w:ascii="Times New Roman"/>
          <w:sz w:val="24"/>
          <w:szCs w:val="24"/>
        </w:rPr>
        <w:t>The raison d'être for MBA programs is to prepare students to lead and manage effectively in the real world. An overview of the unique challenges awaiting MBAs, however, reveals a blind spot in business education: It doesn’t necessarily prepare MBA students to operate effectively in the VUCA (volatile, uncertain, complex, and ambiguous) world of today. This paper suggests that resilience training can help fill the void by enhancing the capacity of MBAs to bounce back and forward through and despite adversity. The objective of the paper is to propose a conceptual design of an evidence-based, relevant, and applicable Resilience Training Program for MBA students, building on research and practice in positive psychology and positive organizational scholarship. The proposed program seeks to enhance MBAs’ individual resilience from a 3-dimensional perspective of protecting, promoting, and sustaining mental health and well-being. Topics covered in the program include emotion regulation, cognitive flexibility, optimism, hope, positive emotions, character strengths, positive relationships, meaning-making, high-quality connections, and job crafting. Each of these topics is examined through a review of relevant research, practical implications, and specific interventions for building and strengthening related skills. This paper will hopefully serve MBA students and their business schools in shaping resilient leaders of the future.</w:t>
      </w:r>
    </w:p>
    <w:p w14:paraId="1F5EFB7A" w14:textId="77777777" w:rsidR="001C3196" w:rsidRDefault="001C3196" w:rsidP="000958A5">
      <w:pPr>
        <w:spacing w:after="0" w:line="480" w:lineRule="auto"/>
        <w:jc w:val="center"/>
        <w:rPr>
          <w:rFonts w:ascii="Times New Roman"/>
          <w:b/>
          <w:sz w:val="24"/>
          <w:szCs w:val="24"/>
        </w:rPr>
      </w:pPr>
    </w:p>
    <w:p w14:paraId="3DFCDD6C" w14:textId="77777777" w:rsidR="003D6935" w:rsidRDefault="003D6935" w:rsidP="000958A5">
      <w:pPr>
        <w:spacing w:after="0" w:line="480" w:lineRule="auto"/>
        <w:jc w:val="center"/>
        <w:rPr>
          <w:rFonts w:ascii="Times New Roman"/>
          <w:b/>
          <w:sz w:val="24"/>
          <w:szCs w:val="24"/>
        </w:rPr>
      </w:pPr>
    </w:p>
    <w:p w14:paraId="3F61DEBA" w14:textId="77777777" w:rsidR="003D6935" w:rsidRDefault="003D6935" w:rsidP="000958A5">
      <w:pPr>
        <w:spacing w:after="0" w:line="480" w:lineRule="auto"/>
        <w:jc w:val="center"/>
        <w:rPr>
          <w:rFonts w:ascii="Times New Roman"/>
          <w:b/>
          <w:sz w:val="24"/>
          <w:szCs w:val="24"/>
        </w:rPr>
      </w:pPr>
    </w:p>
    <w:p w14:paraId="391CAC44" w14:textId="77777777" w:rsidR="003D6935" w:rsidRDefault="003D6935" w:rsidP="000958A5">
      <w:pPr>
        <w:spacing w:after="0" w:line="480" w:lineRule="auto"/>
        <w:jc w:val="center"/>
        <w:rPr>
          <w:rFonts w:ascii="Times New Roman"/>
          <w:b/>
          <w:sz w:val="24"/>
          <w:szCs w:val="24"/>
        </w:rPr>
      </w:pPr>
    </w:p>
    <w:p w14:paraId="0EF127F7" w14:textId="77777777" w:rsidR="003D6935" w:rsidRDefault="003D6935" w:rsidP="000958A5">
      <w:pPr>
        <w:spacing w:after="0" w:line="480" w:lineRule="auto"/>
        <w:jc w:val="center"/>
        <w:rPr>
          <w:rFonts w:ascii="Times New Roman"/>
          <w:b/>
          <w:sz w:val="24"/>
          <w:szCs w:val="24"/>
        </w:rPr>
      </w:pPr>
    </w:p>
    <w:p w14:paraId="70AAA41C" w14:textId="77777777" w:rsidR="003D6935" w:rsidRDefault="003D6935" w:rsidP="000958A5">
      <w:pPr>
        <w:spacing w:after="0" w:line="480" w:lineRule="auto"/>
        <w:jc w:val="center"/>
        <w:rPr>
          <w:rFonts w:ascii="Times New Roman"/>
          <w:b/>
          <w:sz w:val="24"/>
          <w:szCs w:val="24"/>
        </w:rPr>
      </w:pPr>
    </w:p>
    <w:p w14:paraId="31E92353" w14:textId="77777777" w:rsidR="003D6935" w:rsidRDefault="003D6935" w:rsidP="000958A5">
      <w:pPr>
        <w:spacing w:after="0" w:line="480" w:lineRule="auto"/>
        <w:jc w:val="center"/>
        <w:rPr>
          <w:rFonts w:ascii="Times New Roman"/>
          <w:b/>
          <w:sz w:val="24"/>
          <w:szCs w:val="24"/>
        </w:rPr>
      </w:pPr>
    </w:p>
    <w:p w14:paraId="61269107" w14:textId="77777777" w:rsidR="003D6935" w:rsidRDefault="003D6935" w:rsidP="000958A5">
      <w:pPr>
        <w:spacing w:after="0" w:line="480" w:lineRule="auto"/>
        <w:jc w:val="center"/>
        <w:rPr>
          <w:rFonts w:ascii="Times New Roman"/>
          <w:b/>
          <w:sz w:val="24"/>
          <w:szCs w:val="24"/>
        </w:rPr>
      </w:pPr>
    </w:p>
    <w:p w14:paraId="57DF2919" w14:textId="77777777" w:rsidR="003D6935" w:rsidRDefault="003D6935" w:rsidP="000958A5">
      <w:pPr>
        <w:spacing w:after="0" w:line="480" w:lineRule="auto"/>
        <w:jc w:val="center"/>
        <w:rPr>
          <w:rFonts w:ascii="Times New Roman"/>
          <w:b/>
          <w:sz w:val="24"/>
          <w:szCs w:val="24"/>
        </w:rPr>
      </w:pPr>
    </w:p>
    <w:p w14:paraId="4DAD2571" w14:textId="61823EEC" w:rsidR="000F64AA" w:rsidRPr="000958A5" w:rsidRDefault="000F64AA" w:rsidP="000958A5">
      <w:pPr>
        <w:spacing w:after="0" w:line="480" w:lineRule="auto"/>
        <w:jc w:val="center"/>
        <w:rPr>
          <w:rFonts w:ascii="Times New Roman"/>
          <w:b/>
          <w:sz w:val="24"/>
          <w:szCs w:val="24"/>
        </w:rPr>
      </w:pPr>
      <w:r w:rsidRPr="000958A5">
        <w:rPr>
          <w:rFonts w:ascii="Times New Roman"/>
          <w:b/>
          <w:sz w:val="24"/>
          <w:szCs w:val="24"/>
        </w:rPr>
        <w:lastRenderedPageBreak/>
        <w:t>Acknowledgments</w:t>
      </w:r>
    </w:p>
    <w:p w14:paraId="6499C8DB" w14:textId="77777777" w:rsidR="000958A5" w:rsidRPr="000958A5" w:rsidRDefault="002C2120" w:rsidP="000958A5">
      <w:pPr>
        <w:spacing w:after="0" w:line="480" w:lineRule="auto"/>
        <w:ind w:firstLine="720"/>
        <w:rPr>
          <w:rFonts w:ascii="Times New Roman"/>
          <w:bCs/>
          <w:sz w:val="24"/>
          <w:szCs w:val="24"/>
        </w:rPr>
      </w:pPr>
      <w:r w:rsidRPr="000958A5">
        <w:rPr>
          <w:rFonts w:ascii="Times New Roman"/>
          <w:bCs/>
          <w:sz w:val="24"/>
          <w:szCs w:val="24"/>
        </w:rPr>
        <w:t>Speaking the language of positive psychology, my top signature strength is Gratitude. This space is about expressing gratitude to the people who made this MAPP journey possible and whose relentless belief in me reminded me to believe in myself even when I thought I couldn’t</w:t>
      </w:r>
      <w:r w:rsidR="005E16FB" w:rsidRPr="000958A5">
        <w:rPr>
          <w:rFonts w:ascii="Times New Roman"/>
          <w:bCs/>
          <w:sz w:val="24"/>
          <w:szCs w:val="24"/>
        </w:rPr>
        <w:t xml:space="preserve"> or I </w:t>
      </w:r>
      <w:r w:rsidRPr="000958A5">
        <w:rPr>
          <w:rFonts w:ascii="Times New Roman"/>
          <w:bCs/>
          <w:sz w:val="24"/>
          <w:szCs w:val="24"/>
        </w:rPr>
        <w:t xml:space="preserve">didn’t know how. </w:t>
      </w:r>
    </w:p>
    <w:p w14:paraId="2399D95C" w14:textId="7CFF2E22" w:rsidR="002C2120" w:rsidRPr="000958A5" w:rsidRDefault="002C2120" w:rsidP="000958A5">
      <w:pPr>
        <w:spacing w:after="0" w:line="480" w:lineRule="auto"/>
        <w:ind w:firstLine="720"/>
        <w:rPr>
          <w:rFonts w:ascii="Times New Roman"/>
          <w:bCs/>
          <w:sz w:val="24"/>
          <w:szCs w:val="24"/>
        </w:rPr>
      </w:pPr>
      <w:r w:rsidRPr="000958A5">
        <w:rPr>
          <w:rFonts w:ascii="Times New Roman"/>
          <w:bCs/>
          <w:sz w:val="24"/>
          <w:szCs w:val="24"/>
        </w:rPr>
        <w:t xml:space="preserve">I am grateful to my advisor, Meredith Myers, who, throughout the program and the capstone work, inspired me with her insightful questions, vast capacity for meta-thinking, mastery in translating complexity into practical, grounded, and coherent ideas, humble approach of always recognizing the contribution of others, and, more than anything, a wholehearted quest for meaning. </w:t>
      </w:r>
    </w:p>
    <w:p w14:paraId="3EBC012C" w14:textId="172F70F5" w:rsidR="00535317" w:rsidRDefault="002C2120" w:rsidP="000958A5">
      <w:pPr>
        <w:spacing w:after="0" w:line="480" w:lineRule="auto"/>
        <w:ind w:firstLine="720"/>
        <w:rPr>
          <w:rFonts w:ascii="Times New Roman"/>
          <w:bCs/>
          <w:sz w:val="24"/>
          <w:szCs w:val="24"/>
        </w:rPr>
      </w:pPr>
      <w:r w:rsidRPr="000958A5">
        <w:rPr>
          <w:rFonts w:ascii="Times New Roman"/>
          <w:bCs/>
          <w:sz w:val="24"/>
          <w:szCs w:val="24"/>
        </w:rPr>
        <w:t xml:space="preserve">I am grateful to the whole MAPP community, professors, guest lecturers, teaching assistants, staff, and fellow classmates. They made me realize that if there is anything missing in MAPP, it is the letter “A” in front of MAPP: This program was, essentially, an </w:t>
      </w:r>
      <w:r w:rsidRPr="000958A5">
        <w:rPr>
          <w:rFonts w:ascii="Times New Roman"/>
          <w:bCs/>
          <w:i/>
          <w:sz w:val="24"/>
          <w:szCs w:val="24"/>
        </w:rPr>
        <w:t>Applied</w:t>
      </w:r>
      <w:r w:rsidRPr="000958A5">
        <w:rPr>
          <w:rFonts w:ascii="Times New Roman"/>
          <w:bCs/>
          <w:sz w:val="24"/>
          <w:szCs w:val="24"/>
        </w:rPr>
        <w:t xml:space="preserve"> Master of Applied Positive Psychology. Because of the MAPP community, the program experience consisted as much of learning about well-being, as of </w:t>
      </w:r>
      <w:r w:rsidRPr="000958A5">
        <w:rPr>
          <w:rFonts w:ascii="Times New Roman"/>
          <w:bCs/>
          <w:i/>
          <w:sz w:val="24"/>
          <w:szCs w:val="24"/>
        </w:rPr>
        <w:t>cultivating</w:t>
      </w:r>
      <w:r w:rsidRPr="000958A5">
        <w:rPr>
          <w:rFonts w:ascii="Times New Roman"/>
          <w:bCs/>
          <w:sz w:val="24"/>
          <w:szCs w:val="24"/>
        </w:rPr>
        <w:t xml:space="preserve"> well-being in class and during distance-learning periods. </w:t>
      </w:r>
      <w:r w:rsidR="00535317" w:rsidRPr="00535317">
        <w:rPr>
          <w:rFonts w:ascii="Times New Roman"/>
          <w:bCs/>
          <w:sz w:val="24"/>
          <w:szCs w:val="24"/>
        </w:rPr>
        <w:t>I am especially grateful to my cohort members Chad, Fernando, and Ken who inspired me a</w:t>
      </w:r>
      <w:r w:rsidR="00535317">
        <w:rPr>
          <w:rFonts w:ascii="Times New Roman"/>
          <w:bCs/>
          <w:sz w:val="24"/>
          <w:szCs w:val="24"/>
        </w:rPr>
        <w:t xml:space="preserve">nd uplifted me in so many ways, and to Pacci and Jackie for the </w:t>
      </w:r>
      <w:r w:rsidR="00535317" w:rsidRPr="00535317">
        <w:rPr>
          <w:rFonts w:ascii="Times New Roman"/>
          <w:bCs/>
          <w:sz w:val="24"/>
          <w:szCs w:val="24"/>
        </w:rPr>
        <w:t>heartfelt connection and honest conversations</w:t>
      </w:r>
      <w:r w:rsidR="00535317">
        <w:rPr>
          <w:rFonts w:ascii="Times New Roman"/>
          <w:bCs/>
          <w:sz w:val="24"/>
          <w:szCs w:val="24"/>
        </w:rPr>
        <w:t xml:space="preserve"> which energized me and sustained me</w:t>
      </w:r>
      <w:r w:rsidR="00535317" w:rsidRPr="00535317">
        <w:rPr>
          <w:rFonts w:ascii="Times New Roman"/>
          <w:bCs/>
          <w:sz w:val="24"/>
          <w:szCs w:val="24"/>
        </w:rPr>
        <w:t>. I am </w:t>
      </w:r>
      <w:r w:rsidR="00535317">
        <w:rPr>
          <w:rFonts w:ascii="Times New Roman"/>
          <w:bCs/>
          <w:sz w:val="24"/>
          <w:szCs w:val="24"/>
        </w:rPr>
        <w:t>deeply grateful</w:t>
      </w:r>
      <w:r w:rsidR="00535317" w:rsidRPr="00535317">
        <w:rPr>
          <w:rFonts w:ascii="Times New Roman"/>
          <w:bCs/>
          <w:sz w:val="24"/>
          <w:szCs w:val="24"/>
        </w:rPr>
        <w:t xml:space="preserve"> to Luke and Sophia who were not only my support system throughout the year, but also made me feel </w:t>
      </w:r>
      <w:r w:rsidR="00535317">
        <w:rPr>
          <w:rFonts w:ascii="Times New Roman"/>
          <w:bCs/>
          <w:sz w:val="24"/>
          <w:szCs w:val="24"/>
        </w:rPr>
        <w:t xml:space="preserve">like </w:t>
      </w:r>
      <w:r w:rsidR="00535317" w:rsidRPr="00535317">
        <w:rPr>
          <w:rFonts w:ascii="Times New Roman"/>
          <w:bCs/>
          <w:sz w:val="24"/>
          <w:szCs w:val="24"/>
        </w:rPr>
        <w:t xml:space="preserve">I belonged </w:t>
      </w:r>
      <w:r w:rsidR="00535317">
        <w:rPr>
          <w:rFonts w:ascii="Times New Roman"/>
          <w:bCs/>
          <w:sz w:val="24"/>
          <w:szCs w:val="24"/>
        </w:rPr>
        <w:t xml:space="preserve">in MAPP </w:t>
      </w:r>
      <w:r w:rsidR="00535317" w:rsidRPr="00535317">
        <w:rPr>
          <w:rFonts w:ascii="Times New Roman"/>
          <w:bCs/>
          <w:sz w:val="24"/>
          <w:szCs w:val="24"/>
        </w:rPr>
        <w:t xml:space="preserve">since the very beginning of </w:t>
      </w:r>
      <w:r w:rsidR="00535317">
        <w:rPr>
          <w:rFonts w:ascii="Times New Roman"/>
          <w:bCs/>
          <w:sz w:val="24"/>
          <w:szCs w:val="24"/>
        </w:rPr>
        <w:t>the program</w:t>
      </w:r>
      <w:r w:rsidR="00535317" w:rsidRPr="00535317">
        <w:rPr>
          <w:rFonts w:ascii="Times New Roman"/>
          <w:bCs/>
          <w:sz w:val="24"/>
          <w:szCs w:val="24"/>
        </w:rPr>
        <w:t>. If MAPP felt like home, it was hugely because of them. </w:t>
      </w:r>
    </w:p>
    <w:p w14:paraId="56304872" w14:textId="684F2143" w:rsidR="002C2120" w:rsidRPr="000958A5" w:rsidRDefault="002C2120" w:rsidP="000958A5">
      <w:pPr>
        <w:spacing w:after="0" w:line="480" w:lineRule="auto"/>
        <w:ind w:firstLine="720"/>
        <w:rPr>
          <w:rFonts w:ascii="Times New Roman"/>
          <w:bCs/>
          <w:sz w:val="24"/>
          <w:szCs w:val="24"/>
        </w:rPr>
      </w:pPr>
      <w:r w:rsidRPr="000958A5">
        <w:rPr>
          <w:rFonts w:ascii="Times New Roman"/>
          <w:bCs/>
          <w:sz w:val="24"/>
          <w:szCs w:val="24"/>
        </w:rPr>
        <w:t>I am grateful to my colleagues and frie</w:t>
      </w:r>
      <w:r w:rsidR="005E16FB" w:rsidRPr="000958A5">
        <w:rPr>
          <w:rFonts w:ascii="Times New Roman"/>
          <w:bCs/>
          <w:sz w:val="24"/>
          <w:szCs w:val="24"/>
        </w:rPr>
        <w:t>nds at Business School Lausanne. W</w:t>
      </w:r>
      <w:r w:rsidRPr="000958A5">
        <w:rPr>
          <w:rFonts w:ascii="Times New Roman"/>
          <w:bCs/>
          <w:sz w:val="24"/>
          <w:szCs w:val="24"/>
        </w:rPr>
        <w:t xml:space="preserve">ithout their generous support, enthusiastic encouragement, and patient understanding of my hectic travel and study schedule, I wouldn’t be standing here, in the final stretch of completing the MAPP program. Not only did they let me have the time and space to explore new horizons </w:t>
      </w:r>
      <w:r w:rsidRPr="000958A5">
        <w:rPr>
          <w:rFonts w:ascii="Times New Roman"/>
          <w:bCs/>
          <w:sz w:val="24"/>
          <w:szCs w:val="24"/>
        </w:rPr>
        <w:lastRenderedPageBreak/>
        <w:t xml:space="preserve">besides work, but they also expressed genuine curiosity in my studies and my new MAPP world. I am especially thankful to Katrin and Yasmina who encouraged me to apply for MAPP and pursue what makes my heart and mind alive. </w:t>
      </w:r>
    </w:p>
    <w:p w14:paraId="155815C2" w14:textId="3BE5E022" w:rsidR="002C2120" w:rsidRPr="000958A5" w:rsidRDefault="002C2120" w:rsidP="000958A5">
      <w:pPr>
        <w:spacing w:after="0" w:line="480" w:lineRule="auto"/>
        <w:ind w:firstLine="720"/>
        <w:rPr>
          <w:rFonts w:ascii="Times New Roman"/>
          <w:bCs/>
          <w:sz w:val="24"/>
          <w:szCs w:val="24"/>
        </w:rPr>
      </w:pPr>
      <w:r w:rsidRPr="000958A5">
        <w:rPr>
          <w:rFonts w:ascii="Times New Roman"/>
          <w:bCs/>
          <w:sz w:val="24"/>
          <w:szCs w:val="24"/>
        </w:rPr>
        <w:t xml:space="preserve">I am grateful to my family and friends who wholeheartedly supported me in my MAPP journey, even though it meant significantly less time spent together. In many ways, MAPP mattered to them </w:t>
      </w:r>
      <w:r w:rsidR="00716906" w:rsidRPr="000958A5">
        <w:rPr>
          <w:rFonts w:ascii="Times New Roman"/>
          <w:bCs/>
          <w:sz w:val="24"/>
          <w:szCs w:val="24"/>
        </w:rPr>
        <w:t>too</w:t>
      </w:r>
      <w:r w:rsidRPr="000958A5">
        <w:rPr>
          <w:rFonts w:ascii="Times New Roman"/>
          <w:bCs/>
          <w:sz w:val="24"/>
          <w:szCs w:val="24"/>
        </w:rPr>
        <w:t xml:space="preserve">, because it mattered so much to me. </w:t>
      </w:r>
    </w:p>
    <w:p w14:paraId="6F476CDE" w14:textId="20D6BC8C" w:rsidR="002C2120" w:rsidRPr="000958A5" w:rsidRDefault="002C2120" w:rsidP="000958A5">
      <w:pPr>
        <w:spacing w:after="0" w:line="480" w:lineRule="auto"/>
        <w:ind w:firstLine="720"/>
        <w:rPr>
          <w:rFonts w:ascii="Times New Roman"/>
          <w:bCs/>
          <w:sz w:val="24"/>
          <w:szCs w:val="24"/>
        </w:rPr>
      </w:pPr>
      <w:r w:rsidRPr="000958A5">
        <w:rPr>
          <w:rFonts w:ascii="Times New Roman"/>
          <w:bCs/>
          <w:sz w:val="24"/>
          <w:szCs w:val="24"/>
        </w:rPr>
        <w:t xml:space="preserve">Finally, I am deeply grateful to my partner in life and my love, Emil. His unconditional support, encouragement, and belief in me have redefined the meaning of love. If I embarked on this MAPP journey confidently, it was because Emil has always encouraged me to go boldly in the direction of my dreams, knowing that he will be right next to me every step of the way. So he </w:t>
      </w:r>
      <w:r w:rsidR="00716906" w:rsidRPr="000958A5">
        <w:rPr>
          <w:rFonts w:ascii="Times New Roman"/>
          <w:bCs/>
          <w:sz w:val="24"/>
          <w:szCs w:val="24"/>
        </w:rPr>
        <w:t>has been</w:t>
      </w:r>
      <w:r w:rsidRPr="000958A5">
        <w:rPr>
          <w:rFonts w:ascii="Times New Roman"/>
          <w:bCs/>
          <w:sz w:val="24"/>
          <w:szCs w:val="24"/>
        </w:rPr>
        <w:t xml:space="preserve">. </w:t>
      </w:r>
    </w:p>
    <w:p w14:paraId="6B1243E7" w14:textId="77777777" w:rsidR="002C2120" w:rsidRPr="000958A5" w:rsidRDefault="002C2120" w:rsidP="000958A5">
      <w:pPr>
        <w:spacing w:after="0" w:line="480" w:lineRule="auto"/>
        <w:jc w:val="center"/>
        <w:rPr>
          <w:rFonts w:ascii="Times New Roman"/>
          <w:b/>
          <w:sz w:val="24"/>
          <w:szCs w:val="24"/>
        </w:rPr>
      </w:pPr>
    </w:p>
    <w:p w14:paraId="76B74E33" w14:textId="77777777" w:rsidR="000F64AA" w:rsidRPr="000958A5" w:rsidRDefault="000F64AA" w:rsidP="000F64AA">
      <w:pPr>
        <w:jc w:val="center"/>
        <w:rPr>
          <w:rFonts w:ascii="Times New Roman"/>
          <w:b/>
          <w:sz w:val="24"/>
          <w:szCs w:val="24"/>
        </w:rPr>
      </w:pPr>
    </w:p>
    <w:p w14:paraId="7C225B43" w14:textId="77777777" w:rsidR="000F64AA" w:rsidRPr="000958A5" w:rsidRDefault="000F64AA" w:rsidP="000F64AA">
      <w:pPr>
        <w:jc w:val="center"/>
        <w:rPr>
          <w:rFonts w:ascii="Times New Roman"/>
          <w:b/>
          <w:sz w:val="24"/>
          <w:szCs w:val="24"/>
        </w:rPr>
      </w:pPr>
    </w:p>
    <w:p w14:paraId="35E1007A" w14:textId="77777777" w:rsidR="000F64AA" w:rsidRPr="000958A5" w:rsidRDefault="000F64AA" w:rsidP="000F64AA">
      <w:pPr>
        <w:jc w:val="center"/>
        <w:rPr>
          <w:rFonts w:ascii="Times New Roman"/>
          <w:b/>
          <w:sz w:val="24"/>
          <w:szCs w:val="24"/>
        </w:rPr>
      </w:pPr>
    </w:p>
    <w:p w14:paraId="48D4FDA2" w14:textId="77777777" w:rsidR="000F64AA" w:rsidRPr="000958A5" w:rsidRDefault="000F64AA" w:rsidP="000F64AA">
      <w:pPr>
        <w:jc w:val="center"/>
        <w:rPr>
          <w:rFonts w:ascii="Times New Roman"/>
          <w:b/>
          <w:sz w:val="24"/>
          <w:szCs w:val="24"/>
        </w:rPr>
      </w:pPr>
    </w:p>
    <w:p w14:paraId="0B101584" w14:textId="77777777" w:rsidR="000F64AA" w:rsidRPr="000958A5" w:rsidRDefault="000F64AA" w:rsidP="000F64AA">
      <w:pPr>
        <w:jc w:val="center"/>
        <w:rPr>
          <w:rFonts w:ascii="Times New Roman"/>
          <w:b/>
          <w:sz w:val="24"/>
          <w:szCs w:val="24"/>
        </w:rPr>
      </w:pPr>
    </w:p>
    <w:p w14:paraId="3AAAA6E4" w14:textId="0FD1BDD6" w:rsidR="000F64AA" w:rsidRPr="000958A5" w:rsidRDefault="000F64AA" w:rsidP="000F64AA">
      <w:pPr>
        <w:jc w:val="center"/>
        <w:rPr>
          <w:rFonts w:ascii="Times New Roman"/>
          <w:b/>
          <w:sz w:val="24"/>
          <w:szCs w:val="24"/>
        </w:rPr>
      </w:pPr>
    </w:p>
    <w:p w14:paraId="7C6C824C" w14:textId="3E0E0D34" w:rsidR="000958A5" w:rsidRPr="000958A5" w:rsidRDefault="000958A5" w:rsidP="000F64AA">
      <w:pPr>
        <w:jc w:val="center"/>
        <w:rPr>
          <w:rFonts w:ascii="Times New Roman"/>
          <w:b/>
          <w:sz w:val="24"/>
          <w:szCs w:val="24"/>
        </w:rPr>
      </w:pPr>
    </w:p>
    <w:p w14:paraId="3C1D67C5" w14:textId="7F3BC7EF" w:rsidR="000958A5" w:rsidRPr="000958A5" w:rsidRDefault="000958A5" w:rsidP="000F64AA">
      <w:pPr>
        <w:jc w:val="center"/>
        <w:rPr>
          <w:rFonts w:ascii="Times New Roman"/>
          <w:b/>
          <w:sz w:val="24"/>
          <w:szCs w:val="24"/>
        </w:rPr>
      </w:pPr>
    </w:p>
    <w:p w14:paraId="337228C4" w14:textId="3E59DAB6" w:rsidR="000958A5" w:rsidRPr="000958A5" w:rsidRDefault="000958A5" w:rsidP="000F64AA">
      <w:pPr>
        <w:jc w:val="center"/>
        <w:rPr>
          <w:rFonts w:ascii="Times New Roman"/>
          <w:b/>
          <w:sz w:val="24"/>
          <w:szCs w:val="24"/>
        </w:rPr>
      </w:pPr>
    </w:p>
    <w:p w14:paraId="1828563B" w14:textId="70AF6F67" w:rsidR="000958A5" w:rsidRPr="000958A5" w:rsidRDefault="000958A5" w:rsidP="000F64AA">
      <w:pPr>
        <w:jc w:val="center"/>
        <w:rPr>
          <w:rFonts w:ascii="Times New Roman"/>
          <w:b/>
          <w:sz w:val="24"/>
          <w:szCs w:val="24"/>
        </w:rPr>
      </w:pPr>
    </w:p>
    <w:p w14:paraId="1551C0FA" w14:textId="612717A6" w:rsidR="000958A5" w:rsidRPr="000958A5" w:rsidRDefault="000958A5" w:rsidP="000F64AA">
      <w:pPr>
        <w:jc w:val="center"/>
        <w:rPr>
          <w:rFonts w:ascii="Times New Roman"/>
          <w:b/>
          <w:sz w:val="24"/>
          <w:szCs w:val="24"/>
        </w:rPr>
      </w:pPr>
    </w:p>
    <w:p w14:paraId="33C33178" w14:textId="3CD64B30" w:rsidR="000958A5" w:rsidRPr="000958A5" w:rsidRDefault="000958A5" w:rsidP="000F64AA">
      <w:pPr>
        <w:jc w:val="center"/>
        <w:rPr>
          <w:rFonts w:ascii="Times New Roman"/>
          <w:b/>
          <w:sz w:val="24"/>
          <w:szCs w:val="24"/>
        </w:rPr>
      </w:pPr>
    </w:p>
    <w:p w14:paraId="040F561F" w14:textId="4B312FBB" w:rsidR="000958A5" w:rsidRPr="000958A5" w:rsidRDefault="000958A5" w:rsidP="000F64AA">
      <w:pPr>
        <w:jc w:val="center"/>
        <w:rPr>
          <w:rFonts w:ascii="Times New Roman"/>
          <w:b/>
          <w:sz w:val="24"/>
          <w:szCs w:val="24"/>
        </w:rPr>
      </w:pPr>
    </w:p>
    <w:p w14:paraId="390107FA" w14:textId="4DE3EA44" w:rsidR="000958A5" w:rsidRPr="000958A5" w:rsidRDefault="000958A5" w:rsidP="000F64AA">
      <w:pPr>
        <w:jc w:val="center"/>
        <w:rPr>
          <w:rFonts w:ascii="Times New Roman"/>
          <w:b/>
          <w:sz w:val="24"/>
          <w:szCs w:val="24"/>
        </w:rPr>
      </w:pPr>
    </w:p>
    <w:p w14:paraId="3B9F0413" w14:textId="3189B369" w:rsidR="000958A5" w:rsidRPr="000958A5" w:rsidRDefault="000958A5" w:rsidP="000F64AA">
      <w:pPr>
        <w:jc w:val="center"/>
        <w:rPr>
          <w:rFonts w:ascii="Times New Roman"/>
          <w:b/>
          <w:sz w:val="24"/>
          <w:szCs w:val="24"/>
        </w:rPr>
      </w:pPr>
    </w:p>
    <w:p w14:paraId="6C5DE880" w14:textId="350D34C5" w:rsidR="000958A5" w:rsidRPr="000958A5" w:rsidRDefault="000958A5" w:rsidP="000F64AA">
      <w:pPr>
        <w:jc w:val="center"/>
        <w:rPr>
          <w:rFonts w:ascii="Times New Roman"/>
          <w:b/>
          <w:sz w:val="24"/>
          <w:szCs w:val="24"/>
        </w:rPr>
      </w:pPr>
      <w:bookmarkStart w:id="1" w:name="_GoBack"/>
      <w:bookmarkEnd w:id="1"/>
    </w:p>
    <w:p w14:paraId="3F0101D0" w14:textId="506ECF51" w:rsidR="000F64AA" w:rsidRPr="000958A5" w:rsidRDefault="000E5587" w:rsidP="000F64AA">
      <w:pPr>
        <w:jc w:val="center"/>
        <w:rPr>
          <w:rFonts w:ascii="Times New Roman"/>
          <w:b/>
          <w:sz w:val="24"/>
          <w:szCs w:val="24"/>
        </w:rPr>
      </w:pPr>
      <w:r w:rsidRPr="000958A5">
        <w:rPr>
          <w:rFonts w:ascii="Times New Roman"/>
          <w:b/>
          <w:sz w:val="24"/>
          <w:szCs w:val="24"/>
        </w:rPr>
        <w:lastRenderedPageBreak/>
        <w:t>Table of Contents</w:t>
      </w:r>
    </w:p>
    <w:p w14:paraId="46445B17" w14:textId="305B70BE" w:rsidR="000F64AA" w:rsidRPr="000958A5" w:rsidRDefault="000F64AA" w:rsidP="000F64AA">
      <w:pPr>
        <w:jc w:val="center"/>
        <w:rPr>
          <w:rFonts w:ascii="Times New Roman" w:eastAsiaTheme="minorHAnsi"/>
          <w:b/>
          <w:bCs/>
          <w:caps/>
          <w:lang w:val="en-US" w:eastAsia="en-US"/>
        </w:rPr>
      </w:pPr>
      <w:r w:rsidRPr="000958A5">
        <w:rPr>
          <w:rFonts w:ascii="Times New Roman"/>
          <w:sz w:val="24"/>
          <w:szCs w:val="24"/>
        </w:rPr>
        <w:tab/>
      </w:r>
    </w:p>
    <w:p w14:paraId="4E2C6606" w14:textId="14CA1664" w:rsidR="000F64AA" w:rsidRPr="000958A5" w:rsidRDefault="000F64AA" w:rsidP="000F64AA">
      <w:pPr>
        <w:rPr>
          <w:rFonts w:ascii="Times New Roman"/>
          <w:sz w:val="24"/>
          <w:szCs w:val="24"/>
        </w:rPr>
      </w:pPr>
      <w:r w:rsidRPr="000958A5">
        <w:rPr>
          <w:rFonts w:ascii="Times New Roman"/>
          <w:sz w:val="24"/>
          <w:szCs w:val="24"/>
        </w:rPr>
        <w:t>Acknowledgments…………………………………………………………………………</w:t>
      </w:r>
      <w:r w:rsidR="00776CCE" w:rsidRPr="000958A5">
        <w:rPr>
          <w:rFonts w:ascii="Times New Roman"/>
          <w:sz w:val="24"/>
          <w:szCs w:val="24"/>
        </w:rPr>
        <w:t>.</w:t>
      </w:r>
      <w:r w:rsidRPr="000958A5">
        <w:rPr>
          <w:rFonts w:ascii="Times New Roman"/>
          <w:sz w:val="24"/>
          <w:szCs w:val="24"/>
        </w:rPr>
        <w:t>…</w:t>
      </w:r>
      <w:r w:rsidR="00C7668E">
        <w:rPr>
          <w:rFonts w:ascii="Times New Roman"/>
          <w:sz w:val="24"/>
          <w:szCs w:val="24"/>
        </w:rPr>
        <w:t>3</w:t>
      </w:r>
    </w:p>
    <w:p w14:paraId="604714BB" w14:textId="40BBE5C0" w:rsidR="000F64AA" w:rsidRPr="000958A5" w:rsidRDefault="000F64AA" w:rsidP="000F64AA">
      <w:pPr>
        <w:rPr>
          <w:rFonts w:ascii="Times New Roman"/>
          <w:b/>
          <w:sz w:val="24"/>
          <w:szCs w:val="24"/>
        </w:rPr>
      </w:pPr>
      <w:r w:rsidRPr="000958A5">
        <w:rPr>
          <w:rFonts w:ascii="Times New Roman"/>
          <w:b/>
          <w:sz w:val="24"/>
          <w:szCs w:val="24"/>
        </w:rPr>
        <w:t>CHAPTER I: INTRODUCTION…………………………………………………………</w:t>
      </w:r>
      <w:r w:rsidR="008952B2" w:rsidRPr="000958A5">
        <w:rPr>
          <w:rFonts w:ascii="Times New Roman"/>
          <w:b/>
          <w:sz w:val="24"/>
          <w:szCs w:val="24"/>
        </w:rPr>
        <w:t>...</w:t>
      </w:r>
      <w:r w:rsidR="00C7668E">
        <w:rPr>
          <w:rFonts w:ascii="Times New Roman"/>
          <w:b/>
          <w:sz w:val="24"/>
          <w:szCs w:val="24"/>
        </w:rPr>
        <w:t>7</w:t>
      </w:r>
    </w:p>
    <w:p w14:paraId="782703FC" w14:textId="78F9F99F" w:rsidR="00776CCE" w:rsidRPr="000958A5" w:rsidRDefault="000F64AA" w:rsidP="00776CCE">
      <w:pPr>
        <w:ind w:firstLine="720"/>
        <w:rPr>
          <w:rFonts w:ascii="Times New Roman"/>
          <w:sz w:val="24"/>
          <w:szCs w:val="24"/>
        </w:rPr>
      </w:pPr>
      <w:r w:rsidRPr="000958A5">
        <w:rPr>
          <w:rFonts w:ascii="Times New Roman"/>
          <w:sz w:val="24"/>
          <w:szCs w:val="24"/>
        </w:rPr>
        <w:t>The Business Case of Resilience for MBA Students…………………………..</w:t>
      </w:r>
      <w:r w:rsidR="00EB4693">
        <w:rPr>
          <w:rFonts w:ascii="Times New Roman"/>
          <w:sz w:val="24"/>
          <w:szCs w:val="24"/>
        </w:rPr>
        <w:t>...........</w:t>
      </w:r>
      <w:r w:rsidR="00C7668E">
        <w:rPr>
          <w:rFonts w:ascii="Times New Roman"/>
          <w:sz w:val="24"/>
          <w:szCs w:val="24"/>
        </w:rPr>
        <w:t>7</w:t>
      </w:r>
    </w:p>
    <w:p w14:paraId="251D4928" w14:textId="5E5C4E38" w:rsidR="00776CCE" w:rsidRPr="000958A5" w:rsidRDefault="00776CCE" w:rsidP="00776CCE">
      <w:pPr>
        <w:ind w:left="720" w:firstLine="720"/>
        <w:rPr>
          <w:rFonts w:ascii="Times New Roman"/>
          <w:sz w:val="24"/>
          <w:szCs w:val="24"/>
        </w:rPr>
      </w:pPr>
      <w:r w:rsidRPr="000958A5">
        <w:rPr>
          <w:rFonts w:ascii="Times New Roman"/>
          <w:sz w:val="24"/>
          <w:szCs w:val="24"/>
        </w:rPr>
        <w:t>The Relevance of MBA Education……………………………………</w:t>
      </w:r>
      <w:r w:rsidR="00EB4693">
        <w:rPr>
          <w:rFonts w:ascii="Times New Roman"/>
          <w:sz w:val="24"/>
          <w:szCs w:val="24"/>
        </w:rPr>
        <w:t>………8</w:t>
      </w:r>
    </w:p>
    <w:p w14:paraId="7A713AB7" w14:textId="5149A763" w:rsidR="00776CCE" w:rsidRPr="000958A5" w:rsidRDefault="00776CCE" w:rsidP="000F64AA">
      <w:pPr>
        <w:ind w:left="720"/>
        <w:rPr>
          <w:rFonts w:ascii="Times New Roman"/>
          <w:sz w:val="24"/>
          <w:szCs w:val="24"/>
        </w:rPr>
      </w:pPr>
      <w:r w:rsidRPr="000958A5">
        <w:rPr>
          <w:rFonts w:ascii="Times New Roman"/>
          <w:sz w:val="24"/>
          <w:szCs w:val="24"/>
        </w:rPr>
        <w:tab/>
        <w:t>Global Business Challenges for MBAs</w:t>
      </w:r>
      <w:r w:rsidR="008952B2" w:rsidRPr="000958A5">
        <w:rPr>
          <w:rFonts w:ascii="Times New Roman"/>
          <w:sz w:val="24"/>
          <w:szCs w:val="24"/>
        </w:rPr>
        <w:t>………</w:t>
      </w:r>
      <w:r w:rsidR="00EB4693">
        <w:rPr>
          <w:rFonts w:ascii="Times New Roman"/>
          <w:sz w:val="24"/>
          <w:szCs w:val="24"/>
        </w:rPr>
        <w:t>………………………………..9</w:t>
      </w:r>
    </w:p>
    <w:p w14:paraId="4FAA7FA7" w14:textId="3CE0A401" w:rsidR="00776CCE" w:rsidRPr="000958A5" w:rsidRDefault="00776CCE" w:rsidP="000F64AA">
      <w:pPr>
        <w:ind w:left="720"/>
        <w:rPr>
          <w:rFonts w:ascii="Times New Roman"/>
          <w:sz w:val="24"/>
          <w:szCs w:val="24"/>
        </w:rPr>
      </w:pPr>
      <w:r w:rsidRPr="000958A5">
        <w:rPr>
          <w:rFonts w:ascii="Times New Roman"/>
          <w:sz w:val="24"/>
          <w:szCs w:val="24"/>
        </w:rPr>
        <w:tab/>
        <w:t>Early Career Challenges for MBAs</w:t>
      </w:r>
      <w:r w:rsidR="00EB4693">
        <w:rPr>
          <w:rFonts w:ascii="Times New Roman"/>
          <w:sz w:val="24"/>
          <w:szCs w:val="24"/>
        </w:rPr>
        <w:t>…………………………………………..10</w:t>
      </w:r>
    </w:p>
    <w:p w14:paraId="0AAA9693" w14:textId="2A8BC01B" w:rsidR="00776CCE" w:rsidRPr="000958A5" w:rsidRDefault="00776CCE" w:rsidP="000F64AA">
      <w:pPr>
        <w:ind w:left="720"/>
        <w:rPr>
          <w:rFonts w:ascii="Times New Roman"/>
          <w:sz w:val="24"/>
          <w:szCs w:val="24"/>
        </w:rPr>
      </w:pPr>
      <w:r w:rsidRPr="000958A5">
        <w:rPr>
          <w:rFonts w:ascii="Times New Roman"/>
          <w:sz w:val="24"/>
          <w:szCs w:val="24"/>
        </w:rPr>
        <w:tab/>
        <w:t>In-the-Program Challenges for MBAs</w:t>
      </w:r>
      <w:r w:rsidR="00EB4693">
        <w:rPr>
          <w:rFonts w:ascii="Times New Roman"/>
          <w:sz w:val="24"/>
          <w:szCs w:val="24"/>
        </w:rPr>
        <w:t>……………………………………….13</w:t>
      </w:r>
    </w:p>
    <w:p w14:paraId="6A41BDF0" w14:textId="4956142E" w:rsidR="00776CCE" w:rsidRPr="000958A5" w:rsidRDefault="00776CCE" w:rsidP="000F64AA">
      <w:pPr>
        <w:ind w:left="720"/>
        <w:rPr>
          <w:rFonts w:ascii="Times New Roman"/>
          <w:sz w:val="24"/>
          <w:szCs w:val="24"/>
        </w:rPr>
      </w:pPr>
      <w:r w:rsidRPr="000958A5">
        <w:rPr>
          <w:rFonts w:ascii="Times New Roman"/>
          <w:sz w:val="24"/>
          <w:szCs w:val="24"/>
        </w:rPr>
        <w:tab/>
        <w:t>Implications for MBA Education</w:t>
      </w:r>
      <w:r w:rsidR="00EB4693">
        <w:rPr>
          <w:rFonts w:ascii="Times New Roman"/>
          <w:sz w:val="24"/>
          <w:szCs w:val="24"/>
        </w:rPr>
        <w:t>…………………………………………….14</w:t>
      </w:r>
    </w:p>
    <w:p w14:paraId="02B87FBA" w14:textId="108A080F" w:rsidR="00776CCE" w:rsidRPr="000958A5" w:rsidRDefault="00776CCE" w:rsidP="00776CCE">
      <w:pPr>
        <w:rPr>
          <w:rFonts w:ascii="Times New Roman"/>
          <w:b/>
          <w:sz w:val="24"/>
          <w:szCs w:val="24"/>
        </w:rPr>
      </w:pPr>
      <w:r w:rsidRPr="000958A5">
        <w:rPr>
          <w:rFonts w:ascii="Times New Roman"/>
          <w:b/>
          <w:sz w:val="24"/>
          <w:szCs w:val="24"/>
        </w:rPr>
        <w:t>CHAPTER II: LITERATURE REVIEW OF RESILIENCE</w:t>
      </w:r>
      <w:r w:rsidR="00EB4693">
        <w:rPr>
          <w:rFonts w:ascii="Times New Roman"/>
          <w:b/>
          <w:sz w:val="24"/>
          <w:szCs w:val="24"/>
        </w:rPr>
        <w:t>……………………………16</w:t>
      </w:r>
    </w:p>
    <w:p w14:paraId="77947FCE" w14:textId="006937D0" w:rsidR="00776CCE" w:rsidRPr="000958A5" w:rsidRDefault="00816EAF" w:rsidP="00776CCE">
      <w:pPr>
        <w:ind w:firstLine="720"/>
        <w:rPr>
          <w:rFonts w:ascii="Times New Roman"/>
          <w:sz w:val="24"/>
          <w:szCs w:val="24"/>
        </w:rPr>
      </w:pPr>
      <w:r>
        <w:rPr>
          <w:rFonts w:ascii="Times New Roman"/>
          <w:sz w:val="24"/>
          <w:szCs w:val="24"/>
        </w:rPr>
        <w:t xml:space="preserve">The Broader </w:t>
      </w:r>
      <w:r w:rsidR="00776CCE" w:rsidRPr="000958A5">
        <w:rPr>
          <w:rFonts w:ascii="Times New Roman"/>
          <w:sz w:val="24"/>
          <w:szCs w:val="24"/>
        </w:rPr>
        <w:t xml:space="preserve">Context of </w:t>
      </w:r>
      <w:r>
        <w:rPr>
          <w:rFonts w:ascii="Times New Roman"/>
          <w:sz w:val="24"/>
          <w:szCs w:val="24"/>
        </w:rPr>
        <w:t>Resilience……………..</w:t>
      </w:r>
      <w:r w:rsidR="00EB4693">
        <w:rPr>
          <w:rFonts w:ascii="Times New Roman"/>
          <w:sz w:val="24"/>
          <w:szCs w:val="24"/>
        </w:rPr>
        <w:t>……………………………………16</w:t>
      </w:r>
    </w:p>
    <w:p w14:paraId="13A79E01" w14:textId="3A64C49D"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Positive Psychology</w:t>
      </w:r>
      <w:r w:rsidR="00EB4693">
        <w:rPr>
          <w:rFonts w:ascii="Times New Roman"/>
          <w:sz w:val="24"/>
          <w:szCs w:val="24"/>
        </w:rPr>
        <w:t>………………………………………………………….16</w:t>
      </w:r>
    </w:p>
    <w:p w14:paraId="5872CB39" w14:textId="4E3A4570"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PERMA</w:t>
      </w:r>
      <w:r w:rsidR="00EB4693">
        <w:rPr>
          <w:rFonts w:ascii="Times New Roman"/>
          <w:sz w:val="24"/>
          <w:szCs w:val="24"/>
        </w:rPr>
        <w:t>………………………………………………………………………19</w:t>
      </w:r>
    </w:p>
    <w:p w14:paraId="14789B43" w14:textId="23B5720C"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Other Well-Being Models</w:t>
      </w:r>
      <w:r w:rsidR="00EB4693">
        <w:rPr>
          <w:rFonts w:ascii="Times New Roman"/>
          <w:sz w:val="24"/>
          <w:szCs w:val="24"/>
        </w:rPr>
        <w:t>……………………………………………………20</w:t>
      </w:r>
    </w:p>
    <w:p w14:paraId="6F3AA304" w14:textId="76012516"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Positive Organizational Scholarship &amp; Positive Organizational Behavior</w:t>
      </w:r>
      <w:r w:rsidR="00EB4693">
        <w:rPr>
          <w:rFonts w:ascii="Times New Roman"/>
          <w:sz w:val="24"/>
          <w:szCs w:val="24"/>
        </w:rPr>
        <w:t>…..22</w:t>
      </w:r>
    </w:p>
    <w:p w14:paraId="7430506E" w14:textId="42F9A0EC" w:rsidR="00776CCE" w:rsidRPr="000958A5" w:rsidRDefault="00776CCE" w:rsidP="00776CCE">
      <w:pPr>
        <w:rPr>
          <w:rFonts w:ascii="Times New Roman"/>
          <w:sz w:val="24"/>
          <w:szCs w:val="24"/>
        </w:rPr>
      </w:pPr>
      <w:r w:rsidRPr="000958A5">
        <w:rPr>
          <w:rFonts w:ascii="Times New Roman"/>
          <w:sz w:val="24"/>
          <w:szCs w:val="24"/>
        </w:rPr>
        <w:tab/>
      </w:r>
      <w:r w:rsidR="00CF52FB">
        <w:rPr>
          <w:rFonts w:ascii="Times New Roman"/>
          <w:sz w:val="24"/>
          <w:szCs w:val="24"/>
        </w:rPr>
        <w:t>Theoretical and Scientific Underpinnings of Resilience…………………………….</w:t>
      </w:r>
      <w:r w:rsidR="00EB4693">
        <w:rPr>
          <w:rFonts w:ascii="Times New Roman"/>
          <w:sz w:val="24"/>
          <w:szCs w:val="24"/>
        </w:rPr>
        <w:t>.25</w:t>
      </w:r>
    </w:p>
    <w:p w14:paraId="1FDF4C83" w14:textId="36C2F5CE"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Definitions of Resilience</w:t>
      </w:r>
      <w:r w:rsidR="00EB4693">
        <w:rPr>
          <w:rFonts w:ascii="Times New Roman"/>
          <w:sz w:val="24"/>
          <w:szCs w:val="24"/>
        </w:rPr>
        <w:t>……………………………………………………..25</w:t>
      </w:r>
    </w:p>
    <w:p w14:paraId="7D7A08FE" w14:textId="72CF720B" w:rsidR="00776CCE" w:rsidRPr="000958A5" w:rsidRDefault="00776CCE" w:rsidP="00776CCE">
      <w:pPr>
        <w:rPr>
          <w:rFonts w:ascii="Times New Roman"/>
          <w:sz w:val="24"/>
          <w:szCs w:val="24"/>
        </w:rPr>
      </w:pPr>
      <w:r w:rsidRPr="000958A5">
        <w:rPr>
          <w:rFonts w:ascii="Times New Roman"/>
          <w:sz w:val="24"/>
          <w:szCs w:val="24"/>
        </w:rPr>
        <w:tab/>
      </w:r>
      <w:r w:rsidRPr="000958A5">
        <w:rPr>
          <w:rFonts w:ascii="Times New Roman"/>
          <w:sz w:val="24"/>
          <w:szCs w:val="24"/>
        </w:rPr>
        <w:tab/>
        <w:t>Trait vs Process: Resilience is not Fixed</w:t>
      </w:r>
      <w:r w:rsidR="00EB4693">
        <w:rPr>
          <w:rFonts w:ascii="Times New Roman"/>
          <w:sz w:val="24"/>
          <w:szCs w:val="24"/>
        </w:rPr>
        <w:t>……………………………………..2</w:t>
      </w:r>
      <w:r w:rsidR="0075316B">
        <w:rPr>
          <w:rFonts w:ascii="Times New Roman"/>
          <w:sz w:val="24"/>
          <w:szCs w:val="24"/>
        </w:rPr>
        <w:t>8</w:t>
      </w:r>
    </w:p>
    <w:p w14:paraId="5983E4F5" w14:textId="6047A7F9" w:rsidR="00776CCE" w:rsidRPr="000958A5" w:rsidRDefault="00776CCE" w:rsidP="00776CCE">
      <w:pPr>
        <w:ind w:left="720" w:firstLine="720"/>
        <w:rPr>
          <w:rFonts w:ascii="Times New Roman"/>
          <w:sz w:val="24"/>
          <w:szCs w:val="24"/>
        </w:rPr>
      </w:pPr>
      <w:r w:rsidRPr="000958A5">
        <w:rPr>
          <w:rFonts w:ascii="Times New Roman"/>
          <w:sz w:val="24"/>
          <w:szCs w:val="24"/>
        </w:rPr>
        <w:t>Protective Factors: Resilience is “Ordinary Magic”</w:t>
      </w:r>
      <w:r w:rsidR="00EB4693">
        <w:rPr>
          <w:rFonts w:ascii="Times New Roman"/>
          <w:sz w:val="24"/>
          <w:szCs w:val="24"/>
        </w:rPr>
        <w:t xml:space="preserve"> ………………………...29</w:t>
      </w:r>
    </w:p>
    <w:p w14:paraId="27C4538A" w14:textId="5BD6E9DE" w:rsidR="00776CCE" w:rsidRPr="000958A5" w:rsidRDefault="00776CCE" w:rsidP="00776CCE">
      <w:pPr>
        <w:ind w:left="720" w:firstLine="720"/>
        <w:rPr>
          <w:rFonts w:ascii="Times New Roman"/>
          <w:sz w:val="24"/>
          <w:szCs w:val="24"/>
        </w:rPr>
      </w:pPr>
      <w:r w:rsidRPr="000958A5">
        <w:rPr>
          <w:rFonts w:ascii="Times New Roman"/>
          <w:sz w:val="24"/>
          <w:szCs w:val="24"/>
        </w:rPr>
        <w:t>Practical Implications: Resilience is C</w:t>
      </w:r>
      <w:r w:rsidR="008952B2" w:rsidRPr="000958A5">
        <w:rPr>
          <w:rFonts w:ascii="Times New Roman"/>
          <w:sz w:val="24"/>
          <w:szCs w:val="24"/>
        </w:rPr>
        <w:t>ontextual</w:t>
      </w:r>
      <w:r w:rsidR="00EB4693">
        <w:rPr>
          <w:rFonts w:ascii="Times New Roman"/>
          <w:sz w:val="24"/>
          <w:szCs w:val="24"/>
        </w:rPr>
        <w:t>……………………………..31</w:t>
      </w:r>
    </w:p>
    <w:p w14:paraId="7DFE2A6B" w14:textId="6E21AFFB" w:rsidR="00776CCE" w:rsidRPr="000958A5" w:rsidRDefault="00776CCE" w:rsidP="00776CCE">
      <w:pPr>
        <w:ind w:left="720" w:firstLine="720"/>
        <w:rPr>
          <w:rFonts w:ascii="Times New Roman"/>
          <w:sz w:val="24"/>
          <w:szCs w:val="24"/>
        </w:rPr>
      </w:pPr>
      <w:r w:rsidRPr="000958A5">
        <w:rPr>
          <w:rFonts w:ascii="Times New Roman"/>
          <w:sz w:val="24"/>
          <w:szCs w:val="24"/>
        </w:rPr>
        <w:t>Resilience Training Programs: Is Resilience Teachable?</w:t>
      </w:r>
      <w:r w:rsidR="008952B2" w:rsidRPr="000958A5">
        <w:rPr>
          <w:rFonts w:ascii="Times New Roman"/>
          <w:sz w:val="24"/>
          <w:szCs w:val="24"/>
        </w:rPr>
        <w:t>..</w:t>
      </w:r>
      <w:r w:rsidR="00EB4693">
        <w:rPr>
          <w:rFonts w:ascii="Times New Roman"/>
          <w:sz w:val="24"/>
          <w:szCs w:val="24"/>
        </w:rPr>
        <w:t>..............................32</w:t>
      </w:r>
    </w:p>
    <w:p w14:paraId="30A871BA" w14:textId="4594F528" w:rsidR="00776CCE" w:rsidRPr="000958A5" w:rsidRDefault="00776CCE" w:rsidP="00776CCE">
      <w:pPr>
        <w:rPr>
          <w:rFonts w:ascii="Times New Roman"/>
          <w:b/>
          <w:sz w:val="24"/>
          <w:szCs w:val="24"/>
        </w:rPr>
      </w:pPr>
      <w:r w:rsidRPr="000958A5">
        <w:rPr>
          <w:rFonts w:ascii="Times New Roman"/>
          <w:b/>
          <w:sz w:val="24"/>
          <w:szCs w:val="24"/>
        </w:rPr>
        <w:t>CHAPTER III: RESILIENCE TRAINING PROGRAM FOR MBA STUDENTS</w:t>
      </w:r>
      <w:r w:rsidR="00EB4693">
        <w:rPr>
          <w:rFonts w:ascii="Times New Roman"/>
          <w:b/>
          <w:sz w:val="24"/>
          <w:szCs w:val="24"/>
        </w:rPr>
        <w:t>……36</w:t>
      </w:r>
    </w:p>
    <w:p w14:paraId="1ADFA4E2" w14:textId="4FD39C93" w:rsidR="00776CCE" w:rsidRPr="000958A5" w:rsidRDefault="00776CCE" w:rsidP="00776CCE">
      <w:pPr>
        <w:rPr>
          <w:rFonts w:ascii="Times New Roman"/>
          <w:sz w:val="24"/>
          <w:szCs w:val="24"/>
        </w:rPr>
      </w:pPr>
      <w:r w:rsidRPr="000958A5">
        <w:rPr>
          <w:rFonts w:ascii="Times New Roman"/>
          <w:sz w:val="24"/>
          <w:szCs w:val="24"/>
        </w:rPr>
        <w:tab/>
        <w:t>Program Overview</w:t>
      </w:r>
      <w:r w:rsidR="00EB4693">
        <w:rPr>
          <w:rFonts w:ascii="Times New Roman"/>
          <w:sz w:val="24"/>
          <w:szCs w:val="24"/>
        </w:rPr>
        <w:t>…………………………………………………………………...36</w:t>
      </w:r>
    </w:p>
    <w:p w14:paraId="237027B0" w14:textId="16B6E54D" w:rsidR="00776CCE" w:rsidRPr="000958A5" w:rsidRDefault="00776CCE" w:rsidP="00776CCE">
      <w:pPr>
        <w:ind w:firstLine="720"/>
        <w:rPr>
          <w:rFonts w:ascii="Times New Roman"/>
          <w:sz w:val="24"/>
          <w:szCs w:val="24"/>
        </w:rPr>
      </w:pPr>
      <w:r w:rsidRPr="000958A5">
        <w:rPr>
          <w:rFonts w:ascii="Times New Roman"/>
          <w:sz w:val="24"/>
          <w:szCs w:val="24"/>
        </w:rPr>
        <w:t>Module I: Building Cognitive &amp; Emotional Resilience (Protecting)</w:t>
      </w:r>
      <w:r w:rsidR="00EB4693">
        <w:rPr>
          <w:rFonts w:ascii="Times New Roman"/>
          <w:sz w:val="24"/>
          <w:szCs w:val="24"/>
        </w:rPr>
        <w:t>………………...38</w:t>
      </w:r>
    </w:p>
    <w:p w14:paraId="2D2E04AA" w14:textId="7B3590DB" w:rsidR="00776CCE" w:rsidRPr="000958A5" w:rsidRDefault="00776CCE" w:rsidP="00776CCE">
      <w:pPr>
        <w:ind w:firstLine="720"/>
        <w:rPr>
          <w:rFonts w:ascii="Times New Roman"/>
          <w:sz w:val="24"/>
          <w:szCs w:val="24"/>
        </w:rPr>
      </w:pPr>
      <w:r w:rsidRPr="000958A5">
        <w:rPr>
          <w:rFonts w:ascii="Times New Roman"/>
          <w:sz w:val="24"/>
          <w:szCs w:val="24"/>
        </w:rPr>
        <w:tab/>
        <w:t>Emotion Regulation &amp; Cognitive Flexibility</w:t>
      </w:r>
      <w:r w:rsidR="00EB4693">
        <w:rPr>
          <w:rFonts w:ascii="Times New Roman"/>
          <w:sz w:val="24"/>
          <w:szCs w:val="24"/>
        </w:rPr>
        <w:t>………………………………...39</w:t>
      </w:r>
    </w:p>
    <w:p w14:paraId="486DC447" w14:textId="4C7D8380" w:rsidR="00776CCE" w:rsidRPr="000958A5" w:rsidRDefault="00776CCE" w:rsidP="00776CCE">
      <w:pPr>
        <w:ind w:firstLine="720"/>
        <w:rPr>
          <w:rFonts w:ascii="Times New Roman"/>
          <w:sz w:val="24"/>
          <w:szCs w:val="24"/>
        </w:rPr>
      </w:pPr>
      <w:r w:rsidRPr="000958A5">
        <w:rPr>
          <w:rFonts w:ascii="Times New Roman"/>
          <w:sz w:val="24"/>
          <w:szCs w:val="24"/>
        </w:rPr>
        <w:tab/>
        <w:t>Optimism</w:t>
      </w:r>
      <w:r w:rsidR="00EB4693">
        <w:rPr>
          <w:rFonts w:ascii="Times New Roman"/>
          <w:sz w:val="24"/>
          <w:szCs w:val="24"/>
        </w:rPr>
        <w:t>……………………………………………………………………..47</w:t>
      </w:r>
    </w:p>
    <w:p w14:paraId="15D2A2D1" w14:textId="4FC892D6" w:rsidR="00776CCE" w:rsidRPr="000958A5" w:rsidRDefault="00776CCE" w:rsidP="00776CCE">
      <w:pPr>
        <w:ind w:firstLine="720"/>
        <w:rPr>
          <w:rFonts w:ascii="Times New Roman"/>
          <w:sz w:val="24"/>
          <w:szCs w:val="24"/>
        </w:rPr>
      </w:pPr>
      <w:r w:rsidRPr="000958A5">
        <w:rPr>
          <w:rFonts w:ascii="Times New Roman"/>
          <w:sz w:val="24"/>
          <w:szCs w:val="24"/>
        </w:rPr>
        <w:tab/>
        <w:t>Hope</w:t>
      </w:r>
      <w:r w:rsidR="00AD759C">
        <w:rPr>
          <w:rFonts w:ascii="Times New Roman"/>
          <w:sz w:val="24"/>
          <w:szCs w:val="24"/>
        </w:rPr>
        <w:t>………………………………………………………………………….51</w:t>
      </w:r>
    </w:p>
    <w:p w14:paraId="747F2D4D" w14:textId="77777777" w:rsidR="00776CCE" w:rsidRPr="000958A5" w:rsidRDefault="00776CCE" w:rsidP="00776CCE">
      <w:pPr>
        <w:ind w:firstLine="720"/>
        <w:rPr>
          <w:rFonts w:ascii="Times New Roman"/>
          <w:sz w:val="24"/>
          <w:szCs w:val="24"/>
        </w:rPr>
      </w:pPr>
    </w:p>
    <w:p w14:paraId="6AB835E4" w14:textId="77777777" w:rsidR="00776CCE" w:rsidRPr="000958A5" w:rsidRDefault="00776CCE" w:rsidP="00776CCE">
      <w:pPr>
        <w:ind w:firstLine="720"/>
        <w:rPr>
          <w:rFonts w:ascii="Times New Roman"/>
          <w:sz w:val="24"/>
          <w:szCs w:val="24"/>
        </w:rPr>
      </w:pPr>
    </w:p>
    <w:p w14:paraId="5349B8EA" w14:textId="46DC3BB0" w:rsidR="00776CCE" w:rsidRPr="000958A5" w:rsidRDefault="00776CCE" w:rsidP="00776CCE">
      <w:pPr>
        <w:ind w:firstLine="720"/>
        <w:rPr>
          <w:rFonts w:ascii="Times New Roman"/>
          <w:sz w:val="24"/>
          <w:szCs w:val="24"/>
        </w:rPr>
      </w:pPr>
      <w:r w:rsidRPr="000958A5">
        <w:rPr>
          <w:rFonts w:ascii="Times New Roman"/>
          <w:sz w:val="24"/>
          <w:szCs w:val="24"/>
        </w:rPr>
        <w:lastRenderedPageBreak/>
        <w:t>Module II: Building Strengths &amp; Assets (Promoting)</w:t>
      </w:r>
      <w:r w:rsidR="008952B2" w:rsidRPr="000958A5">
        <w:rPr>
          <w:rFonts w:ascii="Times New Roman"/>
          <w:sz w:val="24"/>
          <w:szCs w:val="24"/>
        </w:rPr>
        <w:t xml:space="preserve"> </w:t>
      </w:r>
      <w:r w:rsidR="00EB4693">
        <w:rPr>
          <w:rFonts w:ascii="Times New Roman"/>
          <w:sz w:val="24"/>
          <w:szCs w:val="24"/>
        </w:rPr>
        <w:t>………………………………54</w:t>
      </w:r>
    </w:p>
    <w:p w14:paraId="023DB2F4" w14:textId="69150AE2" w:rsidR="00776CCE" w:rsidRPr="000958A5" w:rsidRDefault="00776CCE" w:rsidP="00776CCE">
      <w:pPr>
        <w:ind w:firstLine="720"/>
        <w:rPr>
          <w:rFonts w:ascii="Times New Roman"/>
          <w:sz w:val="24"/>
          <w:szCs w:val="24"/>
        </w:rPr>
      </w:pPr>
      <w:r w:rsidRPr="000958A5">
        <w:rPr>
          <w:rFonts w:ascii="Times New Roman"/>
          <w:sz w:val="24"/>
          <w:szCs w:val="24"/>
        </w:rPr>
        <w:tab/>
        <w:t>Positive Emotions</w:t>
      </w:r>
      <w:r w:rsidR="008952B2" w:rsidRPr="000958A5">
        <w:rPr>
          <w:rFonts w:ascii="Times New Roman"/>
          <w:sz w:val="24"/>
          <w:szCs w:val="24"/>
        </w:rPr>
        <w:t>………………………………………………</w:t>
      </w:r>
      <w:r w:rsidR="00EB4693">
        <w:rPr>
          <w:rFonts w:ascii="Times New Roman"/>
          <w:sz w:val="24"/>
          <w:szCs w:val="24"/>
        </w:rPr>
        <w:t>……………5</w:t>
      </w:r>
      <w:r w:rsidR="00AD759C">
        <w:rPr>
          <w:rFonts w:ascii="Times New Roman"/>
          <w:sz w:val="24"/>
          <w:szCs w:val="24"/>
        </w:rPr>
        <w:t>5</w:t>
      </w:r>
    </w:p>
    <w:p w14:paraId="1CCF819D" w14:textId="690B6464" w:rsidR="00776CCE" w:rsidRPr="000958A5" w:rsidRDefault="00776CCE" w:rsidP="00776CCE">
      <w:pPr>
        <w:ind w:firstLine="720"/>
        <w:rPr>
          <w:rFonts w:ascii="Times New Roman"/>
          <w:sz w:val="24"/>
          <w:szCs w:val="24"/>
        </w:rPr>
      </w:pPr>
      <w:r w:rsidRPr="000958A5">
        <w:rPr>
          <w:rFonts w:ascii="Times New Roman"/>
          <w:sz w:val="24"/>
          <w:szCs w:val="24"/>
        </w:rPr>
        <w:tab/>
        <w:t>Character Strengths</w:t>
      </w:r>
      <w:r w:rsidR="00AD759C">
        <w:rPr>
          <w:rFonts w:ascii="Times New Roman"/>
          <w:sz w:val="24"/>
          <w:szCs w:val="24"/>
        </w:rPr>
        <w:t>…………………………………………………………..60</w:t>
      </w:r>
    </w:p>
    <w:p w14:paraId="103C2B69" w14:textId="5147632A" w:rsidR="00776CCE" w:rsidRPr="000958A5" w:rsidRDefault="00776CCE" w:rsidP="00776CCE">
      <w:pPr>
        <w:ind w:firstLine="720"/>
        <w:rPr>
          <w:rFonts w:ascii="Times New Roman"/>
          <w:sz w:val="24"/>
          <w:szCs w:val="24"/>
        </w:rPr>
      </w:pPr>
      <w:r w:rsidRPr="000958A5">
        <w:rPr>
          <w:rFonts w:ascii="Times New Roman"/>
          <w:sz w:val="24"/>
          <w:szCs w:val="24"/>
        </w:rPr>
        <w:tab/>
        <w:t>Positive Relationships</w:t>
      </w:r>
      <w:r w:rsidR="00AD759C">
        <w:rPr>
          <w:rFonts w:ascii="Times New Roman"/>
          <w:sz w:val="24"/>
          <w:szCs w:val="24"/>
        </w:rPr>
        <w:t>………………………………………………………..63</w:t>
      </w:r>
    </w:p>
    <w:p w14:paraId="027278A7" w14:textId="6C586D79" w:rsidR="00776CCE" w:rsidRPr="000958A5" w:rsidRDefault="00776CCE" w:rsidP="00776CCE">
      <w:pPr>
        <w:ind w:firstLine="720"/>
        <w:rPr>
          <w:rFonts w:ascii="Times New Roman"/>
          <w:sz w:val="24"/>
          <w:szCs w:val="24"/>
        </w:rPr>
      </w:pPr>
      <w:r w:rsidRPr="000958A5">
        <w:rPr>
          <w:rFonts w:ascii="Times New Roman"/>
          <w:sz w:val="24"/>
          <w:szCs w:val="24"/>
        </w:rPr>
        <w:tab/>
        <w:t>Meaning-Making</w:t>
      </w:r>
      <w:r w:rsidR="00EB4693">
        <w:rPr>
          <w:rFonts w:ascii="Times New Roman"/>
          <w:sz w:val="24"/>
          <w:szCs w:val="24"/>
        </w:rPr>
        <w:t>……………………………………………………………..67</w:t>
      </w:r>
    </w:p>
    <w:p w14:paraId="620F0E1F" w14:textId="4D1EBEEF" w:rsidR="00776CCE" w:rsidRPr="000958A5" w:rsidRDefault="00776CCE" w:rsidP="00776CCE">
      <w:pPr>
        <w:ind w:firstLine="720"/>
        <w:rPr>
          <w:rFonts w:ascii="Times New Roman"/>
          <w:sz w:val="24"/>
          <w:szCs w:val="24"/>
        </w:rPr>
      </w:pPr>
      <w:r w:rsidRPr="000958A5">
        <w:rPr>
          <w:rFonts w:ascii="Times New Roman"/>
          <w:sz w:val="24"/>
          <w:szCs w:val="24"/>
        </w:rPr>
        <w:t>Module III: Building Support Systems (Sustaining)</w:t>
      </w:r>
      <w:r w:rsidR="008952B2" w:rsidRPr="000958A5">
        <w:rPr>
          <w:rFonts w:ascii="Times New Roman"/>
          <w:sz w:val="24"/>
          <w:szCs w:val="24"/>
        </w:rPr>
        <w:t xml:space="preserve"> </w:t>
      </w:r>
      <w:r w:rsidR="00EB4693">
        <w:rPr>
          <w:rFonts w:ascii="Times New Roman"/>
          <w:sz w:val="24"/>
          <w:szCs w:val="24"/>
        </w:rPr>
        <w:t>………………………………...72</w:t>
      </w:r>
    </w:p>
    <w:p w14:paraId="5639C95F" w14:textId="6542FC05" w:rsidR="00776CCE" w:rsidRPr="000958A5" w:rsidRDefault="00AD759C" w:rsidP="00776CCE">
      <w:pPr>
        <w:ind w:left="1440"/>
        <w:rPr>
          <w:rFonts w:ascii="Times New Roman"/>
          <w:sz w:val="24"/>
          <w:szCs w:val="24"/>
        </w:rPr>
      </w:pPr>
      <w:r>
        <w:rPr>
          <w:rFonts w:ascii="Times New Roman"/>
          <w:sz w:val="24"/>
          <w:szCs w:val="24"/>
        </w:rPr>
        <w:t>High-Quality Connections (HQCs)...</w:t>
      </w:r>
      <w:r w:rsidR="00EB4693">
        <w:rPr>
          <w:rFonts w:ascii="Times New Roman"/>
          <w:sz w:val="24"/>
          <w:szCs w:val="24"/>
        </w:rPr>
        <w:t>………………………………</w:t>
      </w:r>
      <w:r>
        <w:rPr>
          <w:rFonts w:ascii="Times New Roman"/>
          <w:sz w:val="24"/>
          <w:szCs w:val="24"/>
        </w:rPr>
        <w:t>………...</w:t>
      </w:r>
      <w:r w:rsidR="00EB4693">
        <w:rPr>
          <w:rFonts w:ascii="Times New Roman"/>
          <w:sz w:val="24"/>
          <w:szCs w:val="24"/>
        </w:rPr>
        <w:t>7</w:t>
      </w:r>
      <w:r>
        <w:rPr>
          <w:rFonts w:ascii="Times New Roman"/>
          <w:sz w:val="24"/>
          <w:szCs w:val="24"/>
        </w:rPr>
        <w:t>3</w:t>
      </w:r>
    </w:p>
    <w:p w14:paraId="62E75422" w14:textId="47305716" w:rsidR="00776CCE" w:rsidRDefault="00AD759C" w:rsidP="00776CCE">
      <w:pPr>
        <w:ind w:left="1440"/>
        <w:rPr>
          <w:rFonts w:ascii="Times New Roman"/>
          <w:sz w:val="24"/>
          <w:szCs w:val="24"/>
        </w:rPr>
      </w:pPr>
      <w:r>
        <w:rPr>
          <w:rFonts w:ascii="Times New Roman"/>
          <w:sz w:val="24"/>
          <w:szCs w:val="24"/>
        </w:rPr>
        <w:t>Finding Meaning in Work……………..</w:t>
      </w:r>
      <w:r w:rsidR="008952B2" w:rsidRPr="000958A5">
        <w:rPr>
          <w:rFonts w:ascii="Times New Roman"/>
          <w:sz w:val="24"/>
          <w:szCs w:val="24"/>
        </w:rPr>
        <w:t>……………………………………</w:t>
      </w:r>
      <w:r w:rsidR="00EB4693">
        <w:rPr>
          <w:rFonts w:ascii="Times New Roman"/>
          <w:sz w:val="24"/>
          <w:szCs w:val="24"/>
        </w:rPr>
        <w:t>..7</w:t>
      </w:r>
      <w:r>
        <w:rPr>
          <w:rFonts w:ascii="Times New Roman"/>
          <w:sz w:val="24"/>
          <w:szCs w:val="24"/>
        </w:rPr>
        <w:t>8</w:t>
      </w:r>
    </w:p>
    <w:p w14:paraId="2489B30C" w14:textId="1654590B" w:rsidR="00AD759C" w:rsidRPr="000958A5" w:rsidRDefault="00AD759C" w:rsidP="00776CCE">
      <w:pPr>
        <w:ind w:left="1440"/>
        <w:rPr>
          <w:rFonts w:ascii="Times New Roman"/>
          <w:sz w:val="24"/>
          <w:szCs w:val="24"/>
        </w:rPr>
      </w:pPr>
      <w:r>
        <w:rPr>
          <w:rFonts w:ascii="Times New Roman"/>
          <w:sz w:val="24"/>
          <w:szCs w:val="24"/>
        </w:rPr>
        <w:t>Positive Emotions at Work……………………………………………….......82</w:t>
      </w:r>
    </w:p>
    <w:p w14:paraId="4E5B877C" w14:textId="7592D47F" w:rsidR="008952B2" w:rsidRPr="000958A5" w:rsidRDefault="00E850C7" w:rsidP="00E850C7">
      <w:pPr>
        <w:rPr>
          <w:rFonts w:ascii="Times New Roman"/>
          <w:sz w:val="24"/>
          <w:szCs w:val="24"/>
        </w:rPr>
      </w:pPr>
      <w:r w:rsidRPr="00E850C7">
        <w:rPr>
          <w:rFonts w:ascii="Times New Roman"/>
          <w:b/>
          <w:sz w:val="24"/>
          <w:szCs w:val="24"/>
        </w:rPr>
        <w:t>CHAPTER IV LIMITATIONS AND FUTURE DIRECTIONS</w:t>
      </w:r>
      <w:r>
        <w:rPr>
          <w:rFonts w:ascii="Times New Roman"/>
          <w:b/>
          <w:sz w:val="24"/>
          <w:szCs w:val="24"/>
        </w:rPr>
        <w:t>...</w:t>
      </w:r>
      <w:r w:rsidR="008952B2" w:rsidRPr="00E850C7">
        <w:rPr>
          <w:rFonts w:ascii="Times New Roman"/>
          <w:b/>
          <w:sz w:val="24"/>
          <w:szCs w:val="24"/>
        </w:rPr>
        <w:t>……………………</w:t>
      </w:r>
      <w:r w:rsidR="00AD759C">
        <w:rPr>
          <w:rFonts w:ascii="Times New Roman"/>
          <w:b/>
          <w:sz w:val="24"/>
          <w:szCs w:val="24"/>
        </w:rPr>
        <w:t>…85</w:t>
      </w:r>
    </w:p>
    <w:p w14:paraId="0C35614D" w14:textId="56E3A8A6" w:rsidR="008952B2" w:rsidRPr="00E850C7" w:rsidRDefault="00E850C7" w:rsidP="00E850C7">
      <w:pPr>
        <w:rPr>
          <w:rFonts w:ascii="Times New Roman"/>
          <w:b/>
          <w:sz w:val="24"/>
          <w:szCs w:val="24"/>
        </w:rPr>
      </w:pPr>
      <w:r w:rsidRPr="00E850C7">
        <w:rPr>
          <w:rFonts w:ascii="Times New Roman"/>
          <w:b/>
          <w:sz w:val="24"/>
          <w:szCs w:val="24"/>
        </w:rPr>
        <w:t>CHAPTER V CON</w:t>
      </w:r>
      <w:r>
        <w:rPr>
          <w:rFonts w:ascii="Times New Roman"/>
          <w:b/>
          <w:sz w:val="24"/>
          <w:szCs w:val="24"/>
        </w:rPr>
        <w:t>C</w:t>
      </w:r>
      <w:r w:rsidRPr="00E850C7">
        <w:rPr>
          <w:rFonts w:ascii="Times New Roman"/>
          <w:b/>
          <w:sz w:val="24"/>
          <w:szCs w:val="24"/>
        </w:rPr>
        <w:t xml:space="preserve">LUSION </w:t>
      </w:r>
      <w:r>
        <w:rPr>
          <w:rFonts w:ascii="Times New Roman"/>
          <w:b/>
          <w:sz w:val="24"/>
          <w:szCs w:val="24"/>
        </w:rPr>
        <w:t>………………………………………...……………..</w:t>
      </w:r>
      <w:r w:rsidR="008952B2" w:rsidRPr="00E850C7">
        <w:rPr>
          <w:rFonts w:ascii="Times New Roman"/>
          <w:b/>
          <w:sz w:val="24"/>
          <w:szCs w:val="24"/>
        </w:rPr>
        <w:t>……</w:t>
      </w:r>
      <w:r w:rsidR="00AD759C">
        <w:rPr>
          <w:rFonts w:ascii="Times New Roman"/>
          <w:b/>
          <w:sz w:val="24"/>
          <w:szCs w:val="24"/>
        </w:rPr>
        <w:t>86</w:t>
      </w:r>
    </w:p>
    <w:p w14:paraId="33E5AEF0" w14:textId="6AFA321B" w:rsidR="008952B2" w:rsidRPr="000958A5" w:rsidRDefault="008952B2" w:rsidP="008952B2">
      <w:pPr>
        <w:rPr>
          <w:rFonts w:ascii="Times New Roman"/>
          <w:sz w:val="24"/>
          <w:szCs w:val="24"/>
        </w:rPr>
      </w:pPr>
      <w:r w:rsidRPr="000958A5">
        <w:rPr>
          <w:rFonts w:ascii="Times New Roman"/>
          <w:sz w:val="24"/>
          <w:szCs w:val="24"/>
        </w:rPr>
        <w:t>References…</w:t>
      </w:r>
      <w:r w:rsidR="00401CC3">
        <w:rPr>
          <w:rFonts w:ascii="Times New Roman"/>
          <w:sz w:val="24"/>
          <w:szCs w:val="24"/>
        </w:rPr>
        <w:t>…………………………………………………………………………………88</w:t>
      </w:r>
    </w:p>
    <w:p w14:paraId="0FFC5CD6" w14:textId="31C2D2DE" w:rsidR="008952B2" w:rsidRPr="005C3960" w:rsidRDefault="008952B2" w:rsidP="008952B2">
      <w:pPr>
        <w:rPr>
          <w:rFonts w:ascii="Times New Roman"/>
          <w:sz w:val="24"/>
          <w:szCs w:val="24"/>
        </w:rPr>
      </w:pPr>
      <w:r w:rsidRPr="005C3960">
        <w:rPr>
          <w:rFonts w:ascii="Times New Roman"/>
          <w:sz w:val="24"/>
          <w:szCs w:val="24"/>
        </w:rPr>
        <w:t>Appendix A</w:t>
      </w:r>
      <w:r w:rsidR="003C7188" w:rsidRPr="005C3960">
        <w:rPr>
          <w:rFonts w:ascii="Times New Roman"/>
          <w:sz w:val="24"/>
          <w:szCs w:val="24"/>
        </w:rPr>
        <w:t>…………………………………………………………………………………111</w:t>
      </w:r>
    </w:p>
    <w:p w14:paraId="2588ADF6" w14:textId="0F975A06" w:rsidR="008952B2" w:rsidRPr="005C3960" w:rsidRDefault="008952B2" w:rsidP="008952B2">
      <w:pPr>
        <w:rPr>
          <w:rFonts w:ascii="Times New Roman"/>
          <w:sz w:val="24"/>
          <w:szCs w:val="24"/>
        </w:rPr>
      </w:pPr>
      <w:r w:rsidRPr="005C3960">
        <w:rPr>
          <w:rFonts w:ascii="Times New Roman"/>
          <w:sz w:val="24"/>
          <w:szCs w:val="24"/>
        </w:rPr>
        <w:t>Appendix B</w:t>
      </w:r>
      <w:r w:rsidR="003C7188" w:rsidRPr="005C3960">
        <w:rPr>
          <w:rFonts w:ascii="Times New Roman"/>
          <w:sz w:val="24"/>
          <w:szCs w:val="24"/>
        </w:rPr>
        <w:t>…………………………………………………………………………………112</w:t>
      </w:r>
    </w:p>
    <w:p w14:paraId="4C961A59" w14:textId="0B6301C0" w:rsidR="008952B2" w:rsidRPr="005C3960" w:rsidRDefault="008952B2" w:rsidP="008952B2">
      <w:pPr>
        <w:rPr>
          <w:rFonts w:ascii="Times New Roman"/>
          <w:sz w:val="24"/>
          <w:szCs w:val="24"/>
        </w:rPr>
      </w:pPr>
      <w:r w:rsidRPr="005C3960">
        <w:rPr>
          <w:rFonts w:ascii="Times New Roman"/>
          <w:sz w:val="24"/>
          <w:szCs w:val="24"/>
        </w:rPr>
        <w:t>Appendix C</w:t>
      </w:r>
      <w:r w:rsidR="003C7188" w:rsidRPr="005C3960">
        <w:rPr>
          <w:rFonts w:ascii="Times New Roman"/>
          <w:sz w:val="24"/>
          <w:szCs w:val="24"/>
        </w:rPr>
        <w:t>…………………………………………………………………………………114</w:t>
      </w:r>
    </w:p>
    <w:p w14:paraId="1E49EF72" w14:textId="74D911A5" w:rsidR="008952B2" w:rsidRPr="005C3960" w:rsidRDefault="008952B2" w:rsidP="008952B2">
      <w:pPr>
        <w:rPr>
          <w:rFonts w:ascii="Times New Roman"/>
          <w:sz w:val="24"/>
          <w:szCs w:val="24"/>
        </w:rPr>
      </w:pPr>
      <w:r w:rsidRPr="005C3960">
        <w:rPr>
          <w:rFonts w:ascii="Times New Roman"/>
          <w:sz w:val="24"/>
          <w:szCs w:val="24"/>
        </w:rPr>
        <w:t>Appendix D………………………………………………………</w:t>
      </w:r>
      <w:r w:rsidR="003C7188" w:rsidRPr="005C3960">
        <w:rPr>
          <w:rFonts w:ascii="Times New Roman"/>
          <w:sz w:val="24"/>
          <w:szCs w:val="24"/>
        </w:rPr>
        <w:t>…………………………118</w:t>
      </w:r>
    </w:p>
    <w:p w14:paraId="4CDA8796" w14:textId="2809C6A4" w:rsidR="008952B2" w:rsidRPr="005C3960" w:rsidRDefault="008952B2" w:rsidP="008952B2">
      <w:pPr>
        <w:rPr>
          <w:rFonts w:ascii="Times New Roman"/>
          <w:sz w:val="24"/>
          <w:szCs w:val="24"/>
        </w:rPr>
      </w:pPr>
      <w:r w:rsidRPr="005C3960">
        <w:rPr>
          <w:rFonts w:ascii="Times New Roman"/>
          <w:sz w:val="24"/>
          <w:szCs w:val="24"/>
        </w:rPr>
        <w:t>Appendix E</w:t>
      </w:r>
      <w:r w:rsidR="003C7188" w:rsidRPr="005C3960">
        <w:rPr>
          <w:rFonts w:ascii="Times New Roman"/>
          <w:sz w:val="24"/>
          <w:szCs w:val="24"/>
        </w:rPr>
        <w:t>……………………………………………………………………………….…124</w:t>
      </w:r>
    </w:p>
    <w:p w14:paraId="29A4A32E" w14:textId="296DBCF6" w:rsidR="008952B2" w:rsidRPr="000958A5" w:rsidRDefault="008952B2" w:rsidP="008952B2">
      <w:pPr>
        <w:rPr>
          <w:rFonts w:ascii="Times New Roman"/>
          <w:sz w:val="24"/>
          <w:szCs w:val="24"/>
        </w:rPr>
      </w:pPr>
      <w:r w:rsidRPr="000958A5">
        <w:rPr>
          <w:rFonts w:ascii="Times New Roman"/>
          <w:sz w:val="24"/>
          <w:szCs w:val="24"/>
        </w:rPr>
        <w:t>Appendix F………………………………………………………………………………….</w:t>
      </w:r>
      <w:r w:rsidR="003C7188">
        <w:rPr>
          <w:rFonts w:ascii="Times New Roman"/>
          <w:sz w:val="24"/>
          <w:szCs w:val="24"/>
        </w:rPr>
        <w:t>128</w:t>
      </w:r>
    </w:p>
    <w:p w14:paraId="2EB22727" w14:textId="4C46E606" w:rsidR="008952B2" w:rsidRPr="000958A5" w:rsidRDefault="008952B2" w:rsidP="008952B2">
      <w:pPr>
        <w:rPr>
          <w:rFonts w:ascii="Times New Roman"/>
          <w:sz w:val="24"/>
          <w:szCs w:val="24"/>
        </w:rPr>
      </w:pPr>
      <w:r w:rsidRPr="000958A5">
        <w:rPr>
          <w:rFonts w:ascii="Times New Roman"/>
          <w:sz w:val="24"/>
          <w:szCs w:val="24"/>
        </w:rPr>
        <w:t>Appendix G</w:t>
      </w:r>
      <w:r w:rsidR="003C7188">
        <w:rPr>
          <w:rFonts w:ascii="Times New Roman"/>
          <w:sz w:val="24"/>
          <w:szCs w:val="24"/>
        </w:rPr>
        <w:t>…………………………………………………………………………………130</w:t>
      </w:r>
    </w:p>
    <w:p w14:paraId="2DFE33F2" w14:textId="592A2733" w:rsidR="008952B2" w:rsidRPr="000958A5" w:rsidRDefault="008952B2" w:rsidP="008952B2">
      <w:pPr>
        <w:rPr>
          <w:rFonts w:ascii="Times New Roman"/>
          <w:sz w:val="24"/>
          <w:szCs w:val="24"/>
        </w:rPr>
      </w:pPr>
      <w:r w:rsidRPr="000958A5">
        <w:rPr>
          <w:rFonts w:ascii="Times New Roman"/>
          <w:sz w:val="24"/>
          <w:szCs w:val="24"/>
        </w:rPr>
        <w:t>Appendix H</w:t>
      </w:r>
      <w:r w:rsidR="003C7188">
        <w:rPr>
          <w:rFonts w:ascii="Times New Roman"/>
          <w:sz w:val="24"/>
          <w:szCs w:val="24"/>
        </w:rPr>
        <w:t>…………………………………………………………………………………135</w:t>
      </w:r>
    </w:p>
    <w:p w14:paraId="7A0EC19F" w14:textId="6AB900CA" w:rsidR="008952B2" w:rsidRPr="000958A5" w:rsidRDefault="008952B2" w:rsidP="008952B2">
      <w:pPr>
        <w:rPr>
          <w:rFonts w:ascii="Times New Roman"/>
          <w:sz w:val="24"/>
          <w:szCs w:val="24"/>
        </w:rPr>
      </w:pPr>
      <w:r w:rsidRPr="000958A5">
        <w:rPr>
          <w:rFonts w:ascii="Times New Roman"/>
          <w:sz w:val="24"/>
          <w:szCs w:val="24"/>
        </w:rPr>
        <w:t>Appendix</w:t>
      </w:r>
      <w:r w:rsidR="003C7188">
        <w:rPr>
          <w:rFonts w:ascii="Times New Roman"/>
          <w:sz w:val="24"/>
          <w:szCs w:val="24"/>
        </w:rPr>
        <w:t xml:space="preserve"> I………………………………………………………………………………</w:t>
      </w:r>
      <w:r w:rsidRPr="000958A5">
        <w:rPr>
          <w:rFonts w:ascii="Times New Roman"/>
          <w:sz w:val="24"/>
          <w:szCs w:val="24"/>
        </w:rPr>
        <w:t>….</w:t>
      </w:r>
      <w:r w:rsidR="003C7188">
        <w:rPr>
          <w:rFonts w:ascii="Times New Roman"/>
          <w:sz w:val="24"/>
          <w:szCs w:val="24"/>
        </w:rPr>
        <w:t>.140</w:t>
      </w:r>
    </w:p>
    <w:p w14:paraId="70650360" w14:textId="4D5D7BDC" w:rsidR="008952B2" w:rsidRPr="005C3960" w:rsidRDefault="008952B2" w:rsidP="008952B2">
      <w:pPr>
        <w:rPr>
          <w:rFonts w:ascii="Times New Roman"/>
          <w:sz w:val="24"/>
          <w:szCs w:val="24"/>
        </w:rPr>
      </w:pPr>
      <w:r w:rsidRPr="005C3960">
        <w:rPr>
          <w:rFonts w:ascii="Times New Roman"/>
          <w:sz w:val="24"/>
          <w:szCs w:val="24"/>
        </w:rPr>
        <w:t>Appendix J………………………………………………………………………………….</w:t>
      </w:r>
      <w:r w:rsidR="003C7188" w:rsidRPr="005C3960">
        <w:rPr>
          <w:rFonts w:ascii="Times New Roman"/>
          <w:sz w:val="24"/>
          <w:szCs w:val="24"/>
        </w:rPr>
        <w:t>.144</w:t>
      </w:r>
    </w:p>
    <w:p w14:paraId="43B16551" w14:textId="65BE273D" w:rsidR="008952B2" w:rsidRPr="005C3960" w:rsidRDefault="008952B2" w:rsidP="008952B2">
      <w:pPr>
        <w:rPr>
          <w:rFonts w:ascii="Times New Roman"/>
          <w:sz w:val="24"/>
          <w:szCs w:val="24"/>
        </w:rPr>
      </w:pPr>
      <w:r w:rsidRPr="005C3960">
        <w:rPr>
          <w:rFonts w:ascii="Times New Roman"/>
          <w:sz w:val="24"/>
          <w:szCs w:val="24"/>
        </w:rPr>
        <w:t>Appendix K</w:t>
      </w:r>
      <w:r w:rsidR="003C7188" w:rsidRPr="005C3960">
        <w:rPr>
          <w:rFonts w:ascii="Times New Roman"/>
          <w:sz w:val="24"/>
          <w:szCs w:val="24"/>
        </w:rPr>
        <w:t>…………………………………………………………………………………145</w:t>
      </w:r>
    </w:p>
    <w:p w14:paraId="739EBF5E" w14:textId="34D9B758" w:rsidR="008952B2" w:rsidRPr="005C3960" w:rsidRDefault="008952B2" w:rsidP="008952B2">
      <w:pPr>
        <w:rPr>
          <w:rFonts w:ascii="Times New Roman"/>
          <w:sz w:val="24"/>
          <w:szCs w:val="24"/>
        </w:rPr>
      </w:pPr>
      <w:r w:rsidRPr="005C3960">
        <w:rPr>
          <w:rFonts w:ascii="Times New Roman"/>
          <w:sz w:val="24"/>
          <w:szCs w:val="24"/>
        </w:rPr>
        <w:t>Appendix L………………………………………………………………………………….</w:t>
      </w:r>
      <w:r w:rsidR="003C7188" w:rsidRPr="005C3960">
        <w:rPr>
          <w:rFonts w:ascii="Times New Roman"/>
          <w:sz w:val="24"/>
          <w:szCs w:val="24"/>
        </w:rPr>
        <w:t>147</w:t>
      </w:r>
    </w:p>
    <w:p w14:paraId="671196C4" w14:textId="23909323" w:rsidR="008952B2" w:rsidRPr="005C3960" w:rsidRDefault="008952B2" w:rsidP="008952B2">
      <w:pPr>
        <w:rPr>
          <w:rFonts w:ascii="Times New Roman"/>
          <w:sz w:val="24"/>
          <w:szCs w:val="24"/>
        </w:rPr>
      </w:pPr>
      <w:r w:rsidRPr="005C3960">
        <w:rPr>
          <w:rFonts w:ascii="Times New Roman"/>
          <w:sz w:val="24"/>
          <w:szCs w:val="24"/>
        </w:rPr>
        <w:t>Appendix M</w:t>
      </w:r>
      <w:r w:rsidR="003C7188" w:rsidRPr="005C3960">
        <w:rPr>
          <w:rFonts w:ascii="Times New Roman"/>
          <w:sz w:val="24"/>
          <w:szCs w:val="24"/>
        </w:rPr>
        <w:t>…………………………………………………………………………………149</w:t>
      </w:r>
    </w:p>
    <w:p w14:paraId="480A4CF6" w14:textId="77777777" w:rsidR="008952B2" w:rsidRPr="005C3960" w:rsidRDefault="008952B2" w:rsidP="008952B2">
      <w:pPr>
        <w:rPr>
          <w:rFonts w:ascii="Times New Roman"/>
          <w:sz w:val="24"/>
          <w:szCs w:val="24"/>
        </w:rPr>
      </w:pPr>
    </w:p>
    <w:p w14:paraId="379A221A" w14:textId="77777777" w:rsidR="00776CCE" w:rsidRPr="005C3960" w:rsidRDefault="00776CCE" w:rsidP="00776CCE">
      <w:pPr>
        <w:ind w:firstLine="720"/>
        <w:rPr>
          <w:rFonts w:ascii="Times New Roman"/>
          <w:sz w:val="24"/>
          <w:szCs w:val="24"/>
        </w:rPr>
      </w:pPr>
    </w:p>
    <w:p w14:paraId="083AC2ED" w14:textId="77777777" w:rsidR="00776CCE" w:rsidRPr="005C3960" w:rsidRDefault="00776CCE" w:rsidP="00776CCE">
      <w:pPr>
        <w:ind w:firstLine="720"/>
        <w:rPr>
          <w:rFonts w:ascii="Times New Roman"/>
          <w:sz w:val="24"/>
          <w:szCs w:val="24"/>
        </w:rPr>
      </w:pPr>
    </w:p>
    <w:p w14:paraId="02E8FE72" w14:textId="60C53740" w:rsidR="00776CCE" w:rsidRPr="005C3960" w:rsidRDefault="00776CCE" w:rsidP="00776CCE">
      <w:pPr>
        <w:rPr>
          <w:rFonts w:ascii="Times New Roman"/>
          <w:sz w:val="24"/>
          <w:szCs w:val="24"/>
        </w:rPr>
      </w:pPr>
      <w:r w:rsidRPr="005C3960">
        <w:rPr>
          <w:rFonts w:ascii="Times New Roman"/>
          <w:sz w:val="24"/>
          <w:szCs w:val="24"/>
        </w:rPr>
        <w:tab/>
      </w:r>
    </w:p>
    <w:p w14:paraId="2996C1EC" w14:textId="7659D483" w:rsidR="00776CCE" w:rsidRPr="005C3960" w:rsidRDefault="00776CCE" w:rsidP="00776CCE">
      <w:pPr>
        <w:rPr>
          <w:rFonts w:ascii="Times New Roman"/>
          <w:sz w:val="24"/>
          <w:szCs w:val="24"/>
        </w:rPr>
      </w:pPr>
      <w:r w:rsidRPr="005C3960">
        <w:rPr>
          <w:rFonts w:ascii="Times New Roman"/>
          <w:sz w:val="24"/>
          <w:szCs w:val="24"/>
        </w:rPr>
        <w:tab/>
      </w:r>
    </w:p>
    <w:bookmarkEnd w:id="0"/>
    <w:p w14:paraId="42E03320" w14:textId="6203484F" w:rsidR="00783A43" w:rsidRPr="000958A5" w:rsidRDefault="00531F34" w:rsidP="00401CC3">
      <w:pPr>
        <w:jc w:val="center"/>
        <w:rPr>
          <w:rFonts w:ascii="Times New Roman"/>
          <w:sz w:val="24"/>
          <w:szCs w:val="24"/>
        </w:rPr>
      </w:pPr>
      <w:r w:rsidRPr="000958A5">
        <w:rPr>
          <w:rFonts w:ascii="Times New Roman"/>
          <w:sz w:val="24"/>
          <w:szCs w:val="24"/>
        </w:rPr>
        <w:lastRenderedPageBreak/>
        <w:t>CHAPTER I: INTRODUCTION</w:t>
      </w:r>
    </w:p>
    <w:p w14:paraId="4B70A59B" w14:textId="44BEA5C0" w:rsidR="000F410E" w:rsidRPr="000958A5" w:rsidRDefault="000F410E" w:rsidP="000958A5">
      <w:pPr>
        <w:spacing w:after="0" w:line="480" w:lineRule="auto"/>
        <w:ind w:firstLine="720"/>
        <w:rPr>
          <w:rFonts w:ascii="Times New Roman"/>
          <w:sz w:val="24"/>
          <w:szCs w:val="24"/>
        </w:rPr>
      </w:pPr>
      <w:r w:rsidRPr="000958A5">
        <w:rPr>
          <w:rFonts w:ascii="Times New Roman"/>
          <w:sz w:val="24"/>
          <w:szCs w:val="24"/>
        </w:rPr>
        <w:t xml:space="preserve">The objective of this paper is to provide a conceptual design of a Resilience Training Program for MBA students, based on empirically validated work in the field of positive psychology, focused on skills and capabilities that can be developed, and tailored to the specific challenges of this population. To achieve this, I will first </w:t>
      </w:r>
      <w:r w:rsidR="004618D0" w:rsidRPr="000958A5">
        <w:rPr>
          <w:rFonts w:ascii="Times New Roman"/>
          <w:sz w:val="24"/>
          <w:szCs w:val="24"/>
        </w:rPr>
        <w:t>di</w:t>
      </w:r>
      <w:r w:rsidR="004668F1" w:rsidRPr="000958A5">
        <w:rPr>
          <w:rFonts w:ascii="Times New Roman"/>
          <w:sz w:val="24"/>
          <w:szCs w:val="24"/>
        </w:rPr>
        <w:t>scuss why resilience matters for</w:t>
      </w:r>
      <w:r w:rsidR="004618D0" w:rsidRPr="000958A5">
        <w:rPr>
          <w:rFonts w:ascii="Times New Roman"/>
          <w:sz w:val="24"/>
          <w:szCs w:val="24"/>
        </w:rPr>
        <w:t xml:space="preserve"> MBAs</w:t>
      </w:r>
      <w:r w:rsidRPr="000958A5">
        <w:rPr>
          <w:rFonts w:ascii="Times New Roman"/>
          <w:sz w:val="24"/>
          <w:szCs w:val="24"/>
        </w:rPr>
        <w:t>, then I will explore the concept of resilience and relevant research, and</w:t>
      </w:r>
      <w:r w:rsidR="004618D0" w:rsidRPr="000958A5">
        <w:rPr>
          <w:rFonts w:ascii="Times New Roman"/>
          <w:sz w:val="24"/>
          <w:szCs w:val="24"/>
        </w:rPr>
        <w:t>,</w:t>
      </w:r>
      <w:r w:rsidRPr="000958A5">
        <w:rPr>
          <w:rFonts w:ascii="Times New Roman"/>
          <w:sz w:val="24"/>
          <w:szCs w:val="24"/>
        </w:rPr>
        <w:t xml:space="preserve"> based on </w:t>
      </w:r>
      <w:r w:rsidR="004618D0" w:rsidRPr="000958A5">
        <w:rPr>
          <w:rFonts w:ascii="Times New Roman"/>
          <w:sz w:val="24"/>
          <w:szCs w:val="24"/>
        </w:rPr>
        <w:t>these insights and observations</w:t>
      </w:r>
      <w:r w:rsidRPr="000958A5">
        <w:rPr>
          <w:rFonts w:ascii="Times New Roman"/>
          <w:sz w:val="24"/>
          <w:szCs w:val="24"/>
        </w:rPr>
        <w:t xml:space="preserve">, I will propose a conceptual framework </w:t>
      </w:r>
      <w:r w:rsidR="004618D0" w:rsidRPr="000958A5">
        <w:rPr>
          <w:rFonts w:ascii="Times New Roman"/>
          <w:sz w:val="24"/>
          <w:szCs w:val="24"/>
        </w:rPr>
        <w:t>for</w:t>
      </w:r>
      <w:r w:rsidRPr="000958A5">
        <w:rPr>
          <w:rFonts w:ascii="Times New Roman"/>
          <w:sz w:val="24"/>
          <w:szCs w:val="24"/>
        </w:rPr>
        <w:t xml:space="preserve"> </w:t>
      </w:r>
      <w:r w:rsidR="004618D0" w:rsidRPr="000958A5">
        <w:rPr>
          <w:rFonts w:ascii="Times New Roman"/>
          <w:sz w:val="24"/>
          <w:szCs w:val="24"/>
        </w:rPr>
        <w:t xml:space="preserve">a </w:t>
      </w:r>
      <w:r w:rsidRPr="000958A5">
        <w:rPr>
          <w:rFonts w:ascii="Times New Roman"/>
          <w:sz w:val="24"/>
          <w:szCs w:val="24"/>
        </w:rPr>
        <w:t>Resilience Training Program</w:t>
      </w:r>
      <w:r w:rsidR="004618D0" w:rsidRPr="000958A5">
        <w:rPr>
          <w:rFonts w:ascii="Times New Roman"/>
          <w:sz w:val="24"/>
          <w:szCs w:val="24"/>
        </w:rPr>
        <w:t xml:space="preserve">, consisting of three modules on protecting, promoting, and sustaining mental health and well-being. </w:t>
      </w:r>
      <w:r w:rsidRPr="000958A5">
        <w:rPr>
          <w:rFonts w:ascii="Times New Roman"/>
          <w:sz w:val="24"/>
          <w:szCs w:val="24"/>
        </w:rPr>
        <w:t xml:space="preserve">Most important, my hope is that this paper will inspire and serve other people in business schools around the world in their efforts to shape resilient leaders of the future who bounce back, evolve, and flourish despite adversity and through adversity. This aspiration reflects more than a purely intellectual curiosity about finding strength and resilience in difficult times. It reflects a personally meaningful connection to this work as I become a better person each time I see the human spirit soar and overcome even the most daunting challenges in life. </w:t>
      </w:r>
    </w:p>
    <w:p w14:paraId="48A5BA8D" w14:textId="6DDD8852" w:rsidR="00BE1478" w:rsidRPr="000958A5" w:rsidRDefault="00AE6575" w:rsidP="000958A5">
      <w:pPr>
        <w:spacing w:after="0" w:line="480" w:lineRule="auto"/>
        <w:jc w:val="center"/>
        <w:rPr>
          <w:rFonts w:ascii="Times New Roman"/>
          <w:b/>
          <w:sz w:val="24"/>
          <w:szCs w:val="24"/>
        </w:rPr>
      </w:pPr>
      <w:bookmarkStart w:id="2" w:name="_Hlk486895297"/>
      <w:r w:rsidRPr="000958A5">
        <w:rPr>
          <w:rFonts w:ascii="Times New Roman"/>
          <w:b/>
          <w:sz w:val="24"/>
          <w:szCs w:val="24"/>
        </w:rPr>
        <w:t>The Business Case</w:t>
      </w:r>
      <w:r w:rsidR="00EB0E9D" w:rsidRPr="000958A5">
        <w:rPr>
          <w:rFonts w:ascii="Times New Roman"/>
          <w:b/>
          <w:sz w:val="24"/>
          <w:szCs w:val="24"/>
        </w:rPr>
        <w:t xml:space="preserve"> of Resilience for MBA Students</w:t>
      </w:r>
      <w:bookmarkEnd w:id="2"/>
    </w:p>
    <w:p w14:paraId="224BA60D" w14:textId="0F75A6CC" w:rsidR="008D3F3C" w:rsidRPr="000958A5" w:rsidRDefault="007F4261" w:rsidP="000958A5">
      <w:pPr>
        <w:spacing w:after="0" w:line="480" w:lineRule="auto"/>
        <w:ind w:firstLine="720"/>
        <w:rPr>
          <w:rFonts w:ascii="Times New Roman"/>
          <w:sz w:val="24"/>
          <w:szCs w:val="24"/>
        </w:rPr>
      </w:pPr>
      <w:r w:rsidRPr="000958A5">
        <w:rPr>
          <w:rFonts w:ascii="Times New Roman"/>
          <w:sz w:val="24"/>
          <w:szCs w:val="24"/>
        </w:rPr>
        <w:t xml:space="preserve">One third of the world’s largest 500 public companies, based on market capitalization, have chief </w:t>
      </w:r>
      <w:r w:rsidR="006D3A3B" w:rsidRPr="000958A5">
        <w:rPr>
          <w:rFonts w:ascii="Times New Roman"/>
          <w:sz w:val="24"/>
          <w:szCs w:val="24"/>
        </w:rPr>
        <w:t xml:space="preserve">executives who earned an MBA (Financial Times, 2016). </w:t>
      </w:r>
      <w:r w:rsidR="007A0BBC" w:rsidRPr="000958A5">
        <w:rPr>
          <w:rFonts w:ascii="Times New Roman"/>
          <w:sz w:val="24"/>
          <w:szCs w:val="24"/>
        </w:rPr>
        <w:t>The MBA is by far the degree with the most representation among executives and MBA graduates are an important source of future leaders.</w:t>
      </w:r>
      <w:r w:rsidR="006A60C3" w:rsidRPr="000958A5">
        <w:rPr>
          <w:rFonts w:ascii="Times New Roman"/>
          <w:sz w:val="24"/>
          <w:szCs w:val="24"/>
        </w:rPr>
        <w:t xml:space="preserve"> D</w:t>
      </w:r>
      <w:r w:rsidR="006329A8" w:rsidRPr="000958A5">
        <w:rPr>
          <w:rFonts w:ascii="Times New Roman"/>
          <w:sz w:val="24"/>
          <w:szCs w:val="24"/>
        </w:rPr>
        <w:t>ata suggest that large numbers of MBA graduates assume managerial roles and many others engage in significant managerial responsibilities. For example, a recent survey of mor</w:t>
      </w:r>
      <w:r w:rsidR="00D10633" w:rsidRPr="000958A5">
        <w:rPr>
          <w:rFonts w:ascii="Times New Roman"/>
          <w:sz w:val="24"/>
          <w:szCs w:val="24"/>
        </w:rPr>
        <w:t xml:space="preserve">e than 14,000 MBA graduates representing 70 universities and 20 locations worldwide shows that 77% of graduates occupy a mid-level or senior-level position, while </w:t>
      </w:r>
      <w:r w:rsidR="001C3BB4" w:rsidRPr="000958A5">
        <w:rPr>
          <w:rFonts w:ascii="Times New Roman"/>
          <w:sz w:val="24"/>
          <w:szCs w:val="24"/>
        </w:rPr>
        <w:t xml:space="preserve">additional </w:t>
      </w:r>
      <w:r w:rsidR="00D10633" w:rsidRPr="000958A5">
        <w:rPr>
          <w:rFonts w:ascii="Times New Roman"/>
          <w:sz w:val="24"/>
          <w:szCs w:val="24"/>
        </w:rPr>
        <w:t>13% are in the “C-suite”</w:t>
      </w:r>
      <w:r w:rsidR="004668F1" w:rsidRPr="000958A5">
        <w:rPr>
          <w:rFonts w:ascii="Times New Roman"/>
          <w:sz w:val="24"/>
          <w:szCs w:val="24"/>
        </w:rPr>
        <w:t xml:space="preserve"> (i.e. CEO, CFO; </w:t>
      </w:r>
      <w:r w:rsidR="00D10633" w:rsidRPr="000958A5">
        <w:rPr>
          <w:rFonts w:ascii="Times New Roman"/>
          <w:sz w:val="24"/>
          <w:szCs w:val="24"/>
        </w:rPr>
        <w:t xml:space="preserve">GMAC, 2016). </w:t>
      </w:r>
      <w:r w:rsidR="00E4084C" w:rsidRPr="000958A5">
        <w:rPr>
          <w:rFonts w:ascii="Times New Roman"/>
          <w:sz w:val="24"/>
          <w:szCs w:val="24"/>
        </w:rPr>
        <w:t xml:space="preserve">Given the career trajectory of MBA students, implying senior management positions and access to high </w:t>
      </w:r>
      <w:r w:rsidR="00E4084C" w:rsidRPr="000958A5">
        <w:rPr>
          <w:rFonts w:ascii="Times New Roman"/>
          <w:sz w:val="24"/>
          <w:szCs w:val="24"/>
        </w:rPr>
        <w:lastRenderedPageBreak/>
        <w:t>level of authority and business impact, one would assume that bu</w:t>
      </w:r>
      <w:r w:rsidR="000B012E" w:rsidRPr="000958A5">
        <w:rPr>
          <w:rFonts w:ascii="Times New Roman"/>
          <w:sz w:val="24"/>
          <w:szCs w:val="24"/>
        </w:rPr>
        <w:t xml:space="preserve">siness schools do a good job </w:t>
      </w:r>
      <w:r w:rsidR="00E4084C" w:rsidRPr="000958A5">
        <w:rPr>
          <w:rFonts w:ascii="Times New Roman"/>
          <w:sz w:val="24"/>
          <w:szCs w:val="24"/>
        </w:rPr>
        <w:t xml:space="preserve">preparing future leaders for the </w:t>
      </w:r>
      <w:r w:rsidR="009D248A" w:rsidRPr="000958A5">
        <w:rPr>
          <w:rFonts w:ascii="Times New Roman"/>
          <w:sz w:val="24"/>
          <w:szCs w:val="24"/>
        </w:rPr>
        <w:t xml:space="preserve">challenges of </w:t>
      </w:r>
      <w:r w:rsidR="00A91250" w:rsidRPr="000958A5">
        <w:rPr>
          <w:rFonts w:ascii="Times New Roman"/>
          <w:sz w:val="24"/>
          <w:szCs w:val="24"/>
        </w:rPr>
        <w:t>an increasingly complex</w:t>
      </w:r>
      <w:r w:rsidR="00B6156B" w:rsidRPr="000958A5">
        <w:rPr>
          <w:rFonts w:ascii="Times New Roman"/>
          <w:sz w:val="24"/>
          <w:szCs w:val="24"/>
        </w:rPr>
        <w:t xml:space="preserve">, uncertain, </w:t>
      </w:r>
      <w:r w:rsidR="00E4084C" w:rsidRPr="000958A5">
        <w:rPr>
          <w:rFonts w:ascii="Times New Roman"/>
          <w:sz w:val="24"/>
          <w:szCs w:val="24"/>
        </w:rPr>
        <w:t xml:space="preserve">and turbulent world of business. Or do they? </w:t>
      </w:r>
    </w:p>
    <w:p w14:paraId="0A412C9A" w14:textId="3A78E7DF" w:rsidR="00BD7FC1" w:rsidRPr="000958A5" w:rsidRDefault="00EB0E9D" w:rsidP="000958A5">
      <w:pPr>
        <w:spacing w:after="0" w:line="480" w:lineRule="auto"/>
        <w:rPr>
          <w:rFonts w:ascii="Times New Roman"/>
          <w:b/>
          <w:sz w:val="24"/>
          <w:szCs w:val="24"/>
        </w:rPr>
      </w:pPr>
      <w:r w:rsidRPr="000958A5">
        <w:rPr>
          <w:rFonts w:ascii="Times New Roman"/>
          <w:b/>
          <w:sz w:val="24"/>
          <w:szCs w:val="24"/>
        </w:rPr>
        <w:t>The Relevance of MBA E</w:t>
      </w:r>
      <w:r w:rsidR="00BD7FC1" w:rsidRPr="000958A5">
        <w:rPr>
          <w:rFonts w:ascii="Times New Roman"/>
          <w:b/>
          <w:sz w:val="24"/>
          <w:szCs w:val="24"/>
        </w:rPr>
        <w:t>ducation</w:t>
      </w:r>
    </w:p>
    <w:p w14:paraId="3443D5AB" w14:textId="092D04D3" w:rsidR="00807A2E" w:rsidRPr="000958A5" w:rsidRDefault="00B6156B" w:rsidP="000958A5">
      <w:pPr>
        <w:spacing w:after="0" w:line="480" w:lineRule="auto"/>
        <w:ind w:firstLine="720"/>
        <w:rPr>
          <w:rFonts w:ascii="Times New Roman"/>
          <w:sz w:val="24"/>
          <w:szCs w:val="24"/>
        </w:rPr>
      </w:pPr>
      <w:r w:rsidRPr="000958A5">
        <w:rPr>
          <w:rFonts w:ascii="Times New Roman"/>
          <w:sz w:val="24"/>
          <w:szCs w:val="24"/>
        </w:rPr>
        <w:t xml:space="preserve">Despite their popularity, MBA programs face </w:t>
      </w:r>
      <w:r w:rsidR="007A0BBC" w:rsidRPr="000958A5">
        <w:rPr>
          <w:rFonts w:ascii="Times New Roman"/>
          <w:sz w:val="24"/>
          <w:szCs w:val="24"/>
        </w:rPr>
        <w:t xml:space="preserve">escalating criticism </w:t>
      </w:r>
      <w:r w:rsidRPr="000958A5">
        <w:rPr>
          <w:rFonts w:ascii="Times New Roman"/>
          <w:sz w:val="24"/>
          <w:szCs w:val="24"/>
        </w:rPr>
        <w:t>and</w:t>
      </w:r>
      <w:r w:rsidR="007A0BBC" w:rsidRPr="000958A5">
        <w:rPr>
          <w:rFonts w:ascii="Times New Roman"/>
          <w:sz w:val="24"/>
          <w:szCs w:val="24"/>
        </w:rPr>
        <w:t xml:space="preserve"> </w:t>
      </w:r>
      <w:r w:rsidR="009D248A" w:rsidRPr="000958A5">
        <w:rPr>
          <w:rFonts w:ascii="Times New Roman"/>
          <w:sz w:val="24"/>
          <w:szCs w:val="24"/>
        </w:rPr>
        <w:t>damning</w:t>
      </w:r>
      <w:r w:rsidR="007A0BBC" w:rsidRPr="000958A5">
        <w:rPr>
          <w:rFonts w:ascii="Times New Roman"/>
          <w:sz w:val="24"/>
          <w:szCs w:val="24"/>
        </w:rPr>
        <w:t xml:space="preserve"> concern over their capability to shape leaders who are prepared for and in touch with the “real world” (Rubin &amp; Dierdorff, 2009). </w:t>
      </w:r>
      <w:r w:rsidR="00807A2E" w:rsidRPr="000958A5">
        <w:rPr>
          <w:rFonts w:ascii="Times New Roman"/>
          <w:sz w:val="24"/>
          <w:szCs w:val="24"/>
        </w:rPr>
        <w:t xml:space="preserve">Central to these criticisms are questions regarding the relevance of MBA education </w:t>
      </w:r>
      <w:r w:rsidR="00EB3521" w:rsidRPr="000958A5">
        <w:rPr>
          <w:rFonts w:ascii="Times New Roman"/>
          <w:sz w:val="24"/>
          <w:szCs w:val="24"/>
        </w:rPr>
        <w:t xml:space="preserve">to real </w:t>
      </w:r>
      <w:r w:rsidR="00937091" w:rsidRPr="000958A5">
        <w:rPr>
          <w:rFonts w:ascii="Times New Roman"/>
          <w:sz w:val="24"/>
          <w:szCs w:val="24"/>
        </w:rPr>
        <w:t xml:space="preserve">world practice </w:t>
      </w:r>
      <w:r w:rsidR="00807A2E" w:rsidRPr="000958A5">
        <w:rPr>
          <w:rFonts w:ascii="Times New Roman"/>
          <w:sz w:val="24"/>
          <w:szCs w:val="24"/>
        </w:rPr>
        <w:t>and the ability of business schools to teach management, leadership, and other interpersonal skills (Porter &amp; McKibbin, 1988).</w:t>
      </w:r>
      <w:r w:rsidR="00937091" w:rsidRPr="000958A5">
        <w:rPr>
          <w:rFonts w:ascii="Times New Roman"/>
          <w:sz w:val="24"/>
          <w:szCs w:val="24"/>
        </w:rPr>
        <w:t xml:space="preserve"> More recently, scholars and practitioners </w:t>
      </w:r>
      <w:r w:rsidR="00AE6575" w:rsidRPr="000958A5">
        <w:rPr>
          <w:rFonts w:ascii="Times New Roman"/>
          <w:sz w:val="24"/>
          <w:szCs w:val="24"/>
        </w:rPr>
        <w:t>have increasingly urged business schools to rethink their approach to management education (Bennis &amp; O’Toole, 2005; G</w:t>
      </w:r>
      <w:r w:rsidR="008D3281">
        <w:rPr>
          <w:rFonts w:ascii="Times New Roman"/>
          <w:sz w:val="24"/>
          <w:szCs w:val="24"/>
        </w:rPr>
        <w:t>h</w:t>
      </w:r>
      <w:r w:rsidR="00AE6575" w:rsidRPr="000958A5">
        <w:rPr>
          <w:rFonts w:ascii="Times New Roman"/>
          <w:sz w:val="24"/>
          <w:szCs w:val="24"/>
        </w:rPr>
        <w:t xml:space="preserve">oshal, 2005; Mintzberg, 2004; </w:t>
      </w:r>
      <w:r w:rsidR="00A6058B" w:rsidRPr="000958A5">
        <w:rPr>
          <w:rFonts w:ascii="Times New Roman"/>
          <w:sz w:val="24"/>
          <w:szCs w:val="24"/>
        </w:rPr>
        <w:t>Pfeffer &amp; Fong, 2002</w:t>
      </w:r>
      <w:r w:rsidR="00B47702" w:rsidRPr="000958A5">
        <w:rPr>
          <w:rFonts w:ascii="Times New Roman"/>
          <w:sz w:val="24"/>
          <w:szCs w:val="24"/>
        </w:rPr>
        <w:t>; Datar, Garvin, &amp; Cullen, 2010</w:t>
      </w:r>
      <w:r w:rsidR="00A6058B" w:rsidRPr="000958A5">
        <w:rPr>
          <w:rFonts w:ascii="Times New Roman"/>
          <w:sz w:val="24"/>
          <w:szCs w:val="24"/>
        </w:rPr>
        <w:t>).</w:t>
      </w:r>
      <w:r w:rsidR="00E55B2F" w:rsidRPr="000958A5">
        <w:rPr>
          <w:rFonts w:ascii="Times New Roman"/>
          <w:sz w:val="24"/>
          <w:szCs w:val="24"/>
        </w:rPr>
        <w:t xml:space="preserve"> </w:t>
      </w:r>
      <w:r w:rsidR="00BB6A77" w:rsidRPr="000958A5">
        <w:rPr>
          <w:rFonts w:ascii="Times New Roman"/>
          <w:sz w:val="24"/>
          <w:szCs w:val="24"/>
        </w:rPr>
        <w:t xml:space="preserve">For instance, </w:t>
      </w:r>
      <w:r w:rsidR="00F32154" w:rsidRPr="000958A5">
        <w:rPr>
          <w:rFonts w:ascii="Times New Roman"/>
          <w:sz w:val="24"/>
          <w:szCs w:val="24"/>
        </w:rPr>
        <w:t xml:space="preserve">Mintzberg (2004) asserts </w:t>
      </w:r>
      <w:r w:rsidR="005E771F" w:rsidRPr="000958A5">
        <w:rPr>
          <w:rFonts w:ascii="Times New Roman"/>
          <w:sz w:val="24"/>
          <w:szCs w:val="24"/>
        </w:rPr>
        <w:t xml:space="preserve">that </w:t>
      </w:r>
      <w:r w:rsidR="00BB6A77" w:rsidRPr="000958A5">
        <w:rPr>
          <w:rFonts w:ascii="Times New Roman"/>
          <w:sz w:val="24"/>
          <w:szCs w:val="24"/>
        </w:rPr>
        <w:t xml:space="preserve">today’s conventional MBA programs focus on specific functions of business more than on the craft and practice of managing, thus </w:t>
      </w:r>
      <w:r w:rsidR="00F32154" w:rsidRPr="000958A5">
        <w:rPr>
          <w:rFonts w:ascii="Times New Roman"/>
          <w:sz w:val="24"/>
          <w:szCs w:val="24"/>
        </w:rPr>
        <w:t xml:space="preserve">producing functional specialists instead of true managers. </w:t>
      </w:r>
      <w:r w:rsidR="00BB6A77" w:rsidRPr="000958A5">
        <w:rPr>
          <w:rFonts w:ascii="Times New Roman"/>
          <w:sz w:val="24"/>
          <w:szCs w:val="24"/>
        </w:rPr>
        <w:t xml:space="preserve">Pfeffer and Fong (2002) emphasize a significant misalignment between the mastery of skills acquired in the MBA and their practical relevance in the real world. Bennis and O’Toole (2005) </w:t>
      </w:r>
      <w:r w:rsidR="005E771F" w:rsidRPr="000958A5">
        <w:rPr>
          <w:rFonts w:ascii="Times New Roman"/>
          <w:sz w:val="24"/>
          <w:szCs w:val="24"/>
        </w:rPr>
        <w:t xml:space="preserve">argue that business schools have “lost their way” by refusing to view business management as a profession rather than a scientific discipline. </w:t>
      </w:r>
      <w:r w:rsidR="00E462A0" w:rsidRPr="000958A5">
        <w:rPr>
          <w:rFonts w:ascii="Times New Roman"/>
          <w:sz w:val="24"/>
          <w:szCs w:val="24"/>
        </w:rPr>
        <w:t>A study of Datar and colleagues (2010)</w:t>
      </w:r>
      <w:r w:rsidR="00B82117" w:rsidRPr="000958A5">
        <w:rPr>
          <w:rFonts w:ascii="Times New Roman"/>
          <w:sz w:val="24"/>
          <w:szCs w:val="24"/>
        </w:rPr>
        <w:t xml:space="preserve">, including interviews with 30 business school deans and an equal number of business executives across the globe, </w:t>
      </w:r>
      <w:r w:rsidR="001F3407" w:rsidRPr="000958A5">
        <w:rPr>
          <w:rFonts w:ascii="Times New Roman"/>
          <w:sz w:val="24"/>
          <w:szCs w:val="24"/>
        </w:rPr>
        <w:t xml:space="preserve">reveals that business schools face major challenges as they wrestle with questions of their value proposition and relevance. A core conclusion of the study is that business schools need to rebalance their curricula to focus more on developing </w:t>
      </w:r>
      <w:r w:rsidR="001C0E89" w:rsidRPr="000958A5">
        <w:rPr>
          <w:rFonts w:ascii="Times New Roman"/>
          <w:sz w:val="24"/>
          <w:szCs w:val="24"/>
        </w:rPr>
        <w:t xml:space="preserve">the </w:t>
      </w:r>
      <w:r w:rsidR="001F3407" w:rsidRPr="000958A5">
        <w:rPr>
          <w:rFonts w:ascii="Times New Roman"/>
          <w:sz w:val="24"/>
          <w:szCs w:val="24"/>
        </w:rPr>
        <w:t>skills, capabilities and techniques that are at the heart of the management practice</w:t>
      </w:r>
      <w:r w:rsidR="001C0E89" w:rsidRPr="000958A5">
        <w:rPr>
          <w:rFonts w:ascii="Times New Roman"/>
          <w:sz w:val="24"/>
          <w:szCs w:val="24"/>
        </w:rPr>
        <w:t xml:space="preserve"> (referred to as “the doing” component)</w:t>
      </w:r>
      <w:r w:rsidR="001F3407" w:rsidRPr="000958A5">
        <w:rPr>
          <w:rFonts w:ascii="Times New Roman"/>
          <w:sz w:val="24"/>
          <w:szCs w:val="24"/>
        </w:rPr>
        <w:t>, as well as the values, attitudes</w:t>
      </w:r>
      <w:r w:rsidR="001C0E89" w:rsidRPr="000958A5">
        <w:rPr>
          <w:rFonts w:ascii="Times New Roman"/>
          <w:sz w:val="24"/>
          <w:szCs w:val="24"/>
        </w:rPr>
        <w:t>,</w:t>
      </w:r>
      <w:r w:rsidR="001F3407" w:rsidRPr="000958A5">
        <w:rPr>
          <w:rFonts w:ascii="Times New Roman"/>
          <w:sz w:val="24"/>
          <w:szCs w:val="24"/>
        </w:rPr>
        <w:t xml:space="preserve"> and beliefs</w:t>
      </w:r>
      <w:r w:rsidR="001C0E89" w:rsidRPr="000958A5">
        <w:rPr>
          <w:rFonts w:ascii="Times New Roman"/>
          <w:sz w:val="24"/>
          <w:szCs w:val="24"/>
        </w:rPr>
        <w:t xml:space="preserve"> that form the worldview and professional identity of </w:t>
      </w:r>
      <w:r w:rsidR="001C0E89" w:rsidRPr="000958A5">
        <w:rPr>
          <w:rFonts w:ascii="Times New Roman"/>
          <w:sz w:val="24"/>
          <w:szCs w:val="24"/>
        </w:rPr>
        <w:lastRenderedPageBreak/>
        <w:t>managers</w:t>
      </w:r>
      <w:r w:rsidR="001F3407" w:rsidRPr="000958A5">
        <w:rPr>
          <w:rFonts w:ascii="Times New Roman"/>
          <w:sz w:val="24"/>
          <w:szCs w:val="24"/>
        </w:rPr>
        <w:t xml:space="preserve"> </w:t>
      </w:r>
      <w:r w:rsidR="001C0E89" w:rsidRPr="000958A5">
        <w:rPr>
          <w:rFonts w:ascii="Times New Roman"/>
          <w:sz w:val="24"/>
          <w:szCs w:val="24"/>
        </w:rPr>
        <w:t xml:space="preserve">(“the being” component). </w:t>
      </w:r>
      <w:r w:rsidR="00C121CA" w:rsidRPr="000958A5">
        <w:rPr>
          <w:rFonts w:ascii="Times New Roman"/>
          <w:sz w:val="24"/>
          <w:szCs w:val="24"/>
        </w:rPr>
        <w:t xml:space="preserve">Another study of more than 30 CEOs and HR Managers </w:t>
      </w:r>
      <w:r w:rsidR="00D0439B" w:rsidRPr="000958A5">
        <w:rPr>
          <w:rFonts w:ascii="Times New Roman"/>
          <w:sz w:val="24"/>
          <w:szCs w:val="24"/>
        </w:rPr>
        <w:t>from large Sw</w:t>
      </w:r>
      <w:r w:rsidR="00EB3521" w:rsidRPr="000958A5">
        <w:rPr>
          <w:rFonts w:ascii="Times New Roman"/>
          <w:sz w:val="24"/>
          <w:szCs w:val="24"/>
        </w:rPr>
        <w:t>iss and international companies</w:t>
      </w:r>
      <w:r w:rsidR="00D0439B" w:rsidRPr="000958A5">
        <w:rPr>
          <w:rFonts w:ascii="Times New Roman"/>
          <w:sz w:val="24"/>
          <w:szCs w:val="24"/>
        </w:rPr>
        <w:t xml:space="preserve"> </w:t>
      </w:r>
      <w:r w:rsidR="00C121CA" w:rsidRPr="000958A5">
        <w:rPr>
          <w:rFonts w:ascii="Times New Roman"/>
          <w:sz w:val="24"/>
          <w:szCs w:val="24"/>
        </w:rPr>
        <w:t xml:space="preserve">representing eight industries </w:t>
      </w:r>
      <w:r w:rsidR="00D0439B" w:rsidRPr="000958A5">
        <w:rPr>
          <w:rFonts w:ascii="Times New Roman"/>
          <w:sz w:val="24"/>
          <w:szCs w:val="24"/>
        </w:rPr>
        <w:t xml:space="preserve">suggests </w:t>
      </w:r>
      <w:r w:rsidR="00C121CA" w:rsidRPr="000958A5">
        <w:rPr>
          <w:rFonts w:ascii="Times New Roman"/>
          <w:sz w:val="24"/>
          <w:szCs w:val="24"/>
        </w:rPr>
        <w:t xml:space="preserve">that </w:t>
      </w:r>
      <w:r w:rsidR="00D0439B" w:rsidRPr="000958A5">
        <w:rPr>
          <w:rFonts w:ascii="Times New Roman"/>
          <w:sz w:val="24"/>
          <w:szCs w:val="24"/>
        </w:rPr>
        <w:t xml:space="preserve">business leaders consider soft skills, including teamwork, leadership, communication, flexibility, creativity, and managerial skills, as key factors for success in business (Muff, 2010). </w:t>
      </w:r>
      <w:r w:rsidR="000574DC" w:rsidRPr="000958A5">
        <w:rPr>
          <w:rFonts w:ascii="Times New Roman"/>
          <w:sz w:val="24"/>
          <w:szCs w:val="24"/>
        </w:rPr>
        <w:t xml:space="preserve">Similarly, </w:t>
      </w:r>
      <w:r w:rsidR="000B012E" w:rsidRPr="000958A5">
        <w:rPr>
          <w:rFonts w:ascii="Times New Roman"/>
          <w:sz w:val="24"/>
          <w:szCs w:val="24"/>
        </w:rPr>
        <w:t>Rubin and Dierdorff (2009) investigated the relevance of MBA curricula</w:t>
      </w:r>
      <w:r w:rsidR="00440182" w:rsidRPr="000958A5">
        <w:rPr>
          <w:rFonts w:ascii="Times New Roman"/>
          <w:sz w:val="24"/>
          <w:szCs w:val="24"/>
        </w:rPr>
        <w:t xml:space="preserve"> of 373 schools</w:t>
      </w:r>
      <w:r w:rsidR="000B012E" w:rsidRPr="000958A5">
        <w:rPr>
          <w:rFonts w:ascii="Times New Roman"/>
          <w:sz w:val="24"/>
          <w:szCs w:val="24"/>
        </w:rPr>
        <w:t xml:space="preserve"> in relation to managerial competency requirements, relying on an empirically derived competency model from more than 8000 managers across 52 managerial occupations. Their results show that behavioural competences indicated by managers as most salient</w:t>
      </w:r>
      <w:r w:rsidR="00BE445C" w:rsidRPr="000958A5">
        <w:rPr>
          <w:rFonts w:ascii="Times New Roman"/>
          <w:sz w:val="24"/>
          <w:szCs w:val="24"/>
        </w:rPr>
        <w:t>, such as managing decision-making processes or managing human capital,</w:t>
      </w:r>
      <w:r w:rsidR="000B012E" w:rsidRPr="000958A5">
        <w:rPr>
          <w:rFonts w:ascii="Times New Roman"/>
          <w:sz w:val="24"/>
          <w:szCs w:val="24"/>
        </w:rPr>
        <w:t xml:space="preserve"> are least represe</w:t>
      </w:r>
      <w:r w:rsidR="00440182" w:rsidRPr="000958A5">
        <w:rPr>
          <w:rFonts w:ascii="Times New Roman"/>
          <w:sz w:val="24"/>
          <w:szCs w:val="24"/>
        </w:rPr>
        <w:t>nted in required MBA curricula</w:t>
      </w:r>
      <w:r w:rsidR="00BE445C" w:rsidRPr="000958A5">
        <w:rPr>
          <w:rFonts w:ascii="Times New Roman"/>
          <w:sz w:val="24"/>
          <w:szCs w:val="24"/>
        </w:rPr>
        <w:t>. I</w:t>
      </w:r>
      <w:r w:rsidR="00440182" w:rsidRPr="000958A5">
        <w:rPr>
          <w:rFonts w:ascii="Times New Roman"/>
          <w:sz w:val="24"/>
          <w:szCs w:val="24"/>
        </w:rPr>
        <w:t xml:space="preserve">n other words, there is a considerable mismatch between the level of importance assigned to these competencies by incumbent managers and the degree to which these same competencies are covered by required </w:t>
      </w:r>
      <w:r w:rsidR="00BE445C" w:rsidRPr="000958A5">
        <w:rPr>
          <w:rFonts w:ascii="Times New Roman"/>
          <w:sz w:val="24"/>
          <w:szCs w:val="24"/>
        </w:rPr>
        <w:t>course material across MBA programs</w:t>
      </w:r>
      <w:r w:rsidR="00440182" w:rsidRPr="000958A5">
        <w:rPr>
          <w:rFonts w:ascii="Times New Roman"/>
          <w:sz w:val="24"/>
          <w:szCs w:val="24"/>
        </w:rPr>
        <w:t xml:space="preserve">. </w:t>
      </w:r>
    </w:p>
    <w:p w14:paraId="5A73D3C2" w14:textId="0CF46CF2" w:rsidR="00BD7FC1" w:rsidRPr="000958A5" w:rsidRDefault="00BD7FC1" w:rsidP="000958A5">
      <w:pPr>
        <w:spacing w:after="0" w:line="480" w:lineRule="auto"/>
        <w:rPr>
          <w:rFonts w:ascii="Times New Roman"/>
          <w:b/>
          <w:sz w:val="24"/>
          <w:szCs w:val="24"/>
        </w:rPr>
      </w:pPr>
      <w:r w:rsidRPr="000958A5">
        <w:rPr>
          <w:rFonts w:ascii="Times New Roman"/>
          <w:b/>
          <w:sz w:val="24"/>
          <w:szCs w:val="24"/>
        </w:rPr>
        <w:t>Global Business Challenges for MBAs</w:t>
      </w:r>
    </w:p>
    <w:p w14:paraId="74D8D0D4" w14:textId="52A0847C" w:rsidR="00FD0404" w:rsidRPr="000958A5" w:rsidRDefault="0041260C" w:rsidP="000958A5">
      <w:pPr>
        <w:spacing w:after="0" w:line="480" w:lineRule="auto"/>
        <w:ind w:firstLine="720"/>
        <w:rPr>
          <w:rFonts w:ascii="Times New Roman"/>
          <w:sz w:val="24"/>
          <w:szCs w:val="24"/>
        </w:rPr>
      </w:pPr>
      <w:r w:rsidRPr="000958A5">
        <w:rPr>
          <w:rFonts w:ascii="Times New Roman"/>
          <w:sz w:val="24"/>
          <w:szCs w:val="24"/>
        </w:rPr>
        <w:t xml:space="preserve">If Porter and McKibbin (1988) </w:t>
      </w:r>
      <w:r w:rsidR="006348DF" w:rsidRPr="000958A5">
        <w:rPr>
          <w:rFonts w:ascii="Times New Roman"/>
          <w:sz w:val="24"/>
          <w:szCs w:val="24"/>
        </w:rPr>
        <w:t>were</w:t>
      </w:r>
      <w:r w:rsidRPr="000958A5">
        <w:rPr>
          <w:rFonts w:ascii="Times New Roman"/>
          <w:sz w:val="24"/>
          <w:szCs w:val="24"/>
        </w:rPr>
        <w:t xml:space="preserve"> right</w:t>
      </w:r>
      <w:r w:rsidR="002C23B3" w:rsidRPr="000958A5">
        <w:rPr>
          <w:rFonts w:ascii="Times New Roman"/>
          <w:sz w:val="24"/>
          <w:szCs w:val="24"/>
        </w:rPr>
        <w:t xml:space="preserve"> in their claims that business school education does little to prepare managers for their day-to-day realities, schools could address such misalignment by providing training that emphasizes the specific challenges </w:t>
      </w:r>
      <w:r w:rsidR="006348DF" w:rsidRPr="000958A5">
        <w:rPr>
          <w:rFonts w:ascii="Times New Roman"/>
          <w:sz w:val="24"/>
          <w:szCs w:val="24"/>
        </w:rPr>
        <w:t>awaiting MBA graduates</w:t>
      </w:r>
      <w:r w:rsidR="002C23B3" w:rsidRPr="000958A5">
        <w:rPr>
          <w:rFonts w:ascii="Times New Roman"/>
          <w:sz w:val="24"/>
          <w:szCs w:val="24"/>
        </w:rPr>
        <w:t>.</w:t>
      </w:r>
      <w:r w:rsidR="006348DF" w:rsidRPr="000958A5">
        <w:rPr>
          <w:rFonts w:ascii="Times New Roman"/>
          <w:sz w:val="24"/>
          <w:szCs w:val="24"/>
        </w:rPr>
        <w:t xml:space="preserve"> </w:t>
      </w:r>
      <w:r w:rsidR="00922F25" w:rsidRPr="000958A5">
        <w:rPr>
          <w:rFonts w:ascii="Times New Roman"/>
          <w:sz w:val="24"/>
          <w:szCs w:val="24"/>
        </w:rPr>
        <w:t xml:space="preserve">But what are these challenges? To start with, </w:t>
      </w:r>
      <w:r w:rsidR="001A5999" w:rsidRPr="000958A5">
        <w:rPr>
          <w:rFonts w:ascii="Times New Roman"/>
          <w:sz w:val="24"/>
          <w:szCs w:val="24"/>
        </w:rPr>
        <w:t xml:space="preserve">MBA graduates </w:t>
      </w:r>
      <w:r w:rsidR="00D85F01" w:rsidRPr="000958A5">
        <w:rPr>
          <w:rFonts w:ascii="Times New Roman"/>
          <w:sz w:val="24"/>
          <w:szCs w:val="24"/>
        </w:rPr>
        <w:t xml:space="preserve">are destined </w:t>
      </w:r>
      <w:r w:rsidR="006B6491" w:rsidRPr="000958A5">
        <w:rPr>
          <w:rFonts w:ascii="Times New Roman"/>
          <w:sz w:val="24"/>
          <w:szCs w:val="24"/>
        </w:rPr>
        <w:t xml:space="preserve">to lead in a world classified as </w:t>
      </w:r>
      <w:r w:rsidR="006B6491" w:rsidRPr="000958A5">
        <w:rPr>
          <w:rFonts w:ascii="Times New Roman"/>
          <w:i/>
          <w:sz w:val="24"/>
          <w:szCs w:val="24"/>
        </w:rPr>
        <w:t>VUCA</w:t>
      </w:r>
      <w:r w:rsidR="00D85F01" w:rsidRPr="000958A5">
        <w:rPr>
          <w:rFonts w:ascii="Times New Roman"/>
          <w:sz w:val="24"/>
          <w:szCs w:val="24"/>
        </w:rPr>
        <w:t>:</w:t>
      </w:r>
      <w:r w:rsidR="006B6491" w:rsidRPr="000958A5">
        <w:rPr>
          <w:rFonts w:ascii="Times New Roman"/>
          <w:sz w:val="24"/>
          <w:szCs w:val="24"/>
        </w:rPr>
        <w:t xml:space="preserve"> volatile, uncertain, complex, and ambiguous</w:t>
      </w:r>
      <w:r w:rsidR="00D85F01" w:rsidRPr="000958A5">
        <w:rPr>
          <w:rFonts w:ascii="Times New Roman"/>
          <w:sz w:val="24"/>
          <w:szCs w:val="24"/>
        </w:rPr>
        <w:t xml:space="preserve">. Their everyday reality is already marked by rapid transformations of the workplace, </w:t>
      </w:r>
      <w:r w:rsidR="00981F8D" w:rsidRPr="000958A5">
        <w:rPr>
          <w:rFonts w:ascii="Times New Roman"/>
          <w:sz w:val="24"/>
          <w:szCs w:val="24"/>
        </w:rPr>
        <w:t xml:space="preserve">including more flexible roles, </w:t>
      </w:r>
      <w:r w:rsidR="00D85F01" w:rsidRPr="000958A5">
        <w:rPr>
          <w:rFonts w:ascii="Times New Roman"/>
          <w:sz w:val="24"/>
          <w:szCs w:val="24"/>
        </w:rPr>
        <w:t xml:space="preserve">accelerating complexity, and economic instability. </w:t>
      </w:r>
      <w:r w:rsidR="00981F8D" w:rsidRPr="000958A5">
        <w:rPr>
          <w:rFonts w:ascii="Times New Roman"/>
          <w:sz w:val="24"/>
          <w:szCs w:val="24"/>
        </w:rPr>
        <w:t xml:space="preserve">Increased turbulence and new demands tend to leave leaders exposed and vulnerable </w:t>
      </w:r>
      <w:r w:rsidR="00C26910" w:rsidRPr="000958A5">
        <w:rPr>
          <w:rFonts w:ascii="Times New Roman"/>
          <w:sz w:val="24"/>
          <w:szCs w:val="24"/>
        </w:rPr>
        <w:t xml:space="preserve">(Holden &amp; Roberts, 2004). Research suggests that managerial work is increasingly complex, with variety of demands, fluid role expectations, and rapidly shifting tasks and relationships (Lord &amp; Hall, 2005; Mintzberg, 2009). </w:t>
      </w:r>
      <w:r w:rsidR="004D7C96" w:rsidRPr="000958A5">
        <w:rPr>
          <w:rFonts w:ascii="Times New Roman"/>
          <w:sz w:val="24"/>
          <w:szCs w:val="24"/>
        </w:rPr>
        <w:t xml:space="preserve">A number of surveys in Europe and North America </w:t>
      </w:r>
      <w:r w:rsidR="003D1213" w:rsidRPr="000958A5">
        <w:rPr>
          <w:rFonts w:ascii="Times New Roman"/>
          <w:sz w:val="24"/>
          <w:szCs w:val="24"/>
        </w:rPr>
        <w:t xml:space="preserve">show that changes like </w:t>
      </w:r>
      <w:r w:rsidR="003D1213" w:rsidRPr="000958A5">
        <w:rPr>
          <w:rFonts w:ascii="Times New Roman"/>
          <w:sz w:val="24"/>
          <w:szCs w:val="24"/>
        </w:rPr>
        <w:lastRenderedPageBreak/>
        <w:t xml:space="preserve">delayering, outsourcing, and </w:t>
      </w:r>
      <w:r w:rsidR="007865B4" w:rsidRPr="000958A5">
        <w:rPr>
          <w:rFonts w:ascii="Times New Roman"/>
          <w:sz w:val="24"/>
          <w:szCs w:val="24"/>
        </w:rPr>
        <w:t>more flexible and ad-hoc organization structures have extensive impact on middle managers (Holden &amp; Roberts, 2004; Worrall &amp; Cooper, 2004). Worrall and Cooper (2004) observe a raise in managerial insecurity, worsened morale, increased tension in relation to top management, and less impact on decision making. Since the financial crisis of 2008-2009, many managers have both been involved in laying off employees and experienced significant job insecurity themselves. According to Schaufeli and colleagues</w:t>
      </w:r>
      <w:r w:rsidR="00886A71" w:rsidRPr="000958A5">
        <w:rPr>
          <w:rFonts w:ascii="Times New Roman"/>
          <w:sz w:val="24"/>
          <w:szCs w:val="24"/>
        </w:rPr>
        <w:t xml:space="preserve"> (2009), </w:t>
      </w:r>
      <w:r w:rsidR="00D9456A" w:rsidRPr="000958A5">
        <w:rPr>
          <w:rFonts w:ascii="Times New Roman"/>
          <w:sz w:val="24"/>
          <w:szCs w:val="24"/>
        </w:rPr>
        <w:t xml:space="preserve">employees are increasingly expected to show initiative, to collaborate </w:t>
      </w:r>
      <w:r w:rsidR="002160C8" w:rsidRPr="000958A5">
        <w:rPr>
          <w:rFonts w:ascii="Times New Roman"/>
          <w:sz w:val="24"/>
          <w:szCs w:val="24"/>
        </w:rPr>
        <w:t xml:space="preserve">efficiently </w:t>
      </w:r>
      <w:r w:rsidR="00D9456A" w:rsidRPr="000958A5">
        <w:rPr>
          <w:rFonts w:ascii="Times New Roman"/>
          <w:sz w:val="24"/>
          <w:szCs w:val="24"/>
        </w:rPr>
        <w:t xml:space="preserve">with others, to assume responsibility for their own professional development, and to commit to high-quality standards of performance. </w:t>
      </w:r>
      <w:r w:rsidR="002160C8" w:rsidRPr="000958A5">
        <w:rPr>
          <w:rFonts w:ascii="Times New Roman"/>
          <w:sz w:val="24"/>
          <w:szCs w:val="24"/>
        </w:rPr>
        <w:t>Essentially</w:t>
      </w:r>
      <w:r w:rsidR="00D9456A" w:rsidRPr="000958A5">
        <w:rPr>
          <w:rFonts w:ascii="Times New Roman"/>
          <w:sz w:val="24"/>
          <w:szCs w:val="24"/>
        </w:rPr>
        <w:t xml:space="preserve">, managers can no longer rely on support from predictable organizational structures and social support from colleagues. Instead, they need to manage their </w:t>
      </w:r>
      <w:r w:rsidR="008D79D5" w:rsidRPr="000958A5">
        <w:rPr>
          <w:rFonts w:ascii="Times New Roman"/>
          <w:sz w:val="24"/>
          <w:szCs w:val="24"/>
        </w:rPr>
        <w:t xml:space="preserve">work </w:t>
      </w:r>
      <w:r w:rsidR="00D9456A" w:rsidRPr="000958A5">
        <w:rPr>
          <w:rFonts w:ascii="Times New Roman"/>
          <w:sz w:val="24"/>
          <w:szCs w:val="24"/>
        </w:rPr>
        <w:t>role</w:t>
      </w:r>
      <w:r w:rsidR="008D79D5" w:rsidRPr="000958A5">
        <w:rPr>
          <w:rFonts w:ascii="Times New Roman"/>
          <w:sz w:val="24"/>
          <w:szCs w:val="24"/>
        </w:rPr>
        <w:t>s</w:t>
      </w:r>
      <w:r w:rsidR="00D9456A" w:rsidRPr="000958A5">
        <w:rPr>
          <w:rFonts w:ascii="Times New Roman"/>
          <w:sz w:val="24"/>
          <w:szCs w:val="24"/>
        </w:rPr>
        <w:t xml:space="preserve"> and cope with job dem</w:t>
      </w:r>
      <w:r w:rsidR="00FD0404" w:rsidRPr="000958A5">
        <w:rPr>
          <w:rFonts w:ascii="Times New Roman"/>
          <w:sz w:val="24"/>
          <w:szCs w:val="24"/>
        </w:rPr>
        <w:t>ands in a much more active way</w:t>
      </w:r>
      <w:r w:rsidR="00D9456A" w:rsidRPr="000958A5">
        <w:rPr>
          <w:rFonts w:ascii="Times New Roman"/>
          <w:sz w:val="24"/>
          <w:szCs w:val="24"/>
        </w:rPr>
        <w:t xml:space="preserve">. </w:t>
      </w:r>
      <w:r w:rsidR="00FD0404" w:rsidRPr="000958A5">
        <w:rPr>
          <w:rFonts w:ascii="Times New Roman"/>
          <w:sz w:val="24"/>
          <w:szCs w:val="24"/>
        </w:rPr>
        <w:t xml:space="preserve">Changes as these place new burdens on managers who need to constantly orient themselves in the organizational landscape and cope with the various emotional and stress-related pressures of </w:t>
      </w:r>
      <w:r w:rsidR="006C2658" w:rsidRPr="000958A5">
        <w:rPr>
          <w:rFonts w:ascii="Times New Roman"/>
          <w:sz w:val="24"/>
          <w:szCs w:val="24"/>
        </w:rPr>
        <w:t>navigating a</w:t>
      </w:r>
      <w:r w:rsidR="00FD0404" w:rsidRPr="000958A5">
        <w:rPr>
          <w:rFonts w:ascii="Times New Roman"/>
          <w:sz w:val="24"/>
          <w:szCs w:val="24"/>
        </w:rPr>
        <w:t xml:space="preserve"> turbulent </w:t>
      </w:r>
      <w:r w:rsidR="002160C8" w:rsidRPr="000958A5">
        <w:rPr>
          <w:rFonts w:ascii="Times New Roman"/>
          <w:sz w:val="24"/>
          <w:szCs w:val="24"/>
        </w:rPr>
        <w:t xml:space="preserve">business </w:t>
      </w:r>
      <w:r w:rsidR="00FD0404" w:rsidRPr="000958A5">
        <w:rPr>
          <w:rFonts w:ascii="Times New Roman"/>
          <w:sz w:val="24"/>
          <w:szCs w:val="24"/>
        </w:rPr>
        <w:t>world. Naturally, such exposure to uncertainty and instability generate</w:t>
      </w:r>
      <w:r w:rsidR="008D79D5" w:rsidRPr="000958A5">
        <w:rPr>
          <w:rFonts w:ascii="Times New Roman"/>
          <w:sz w:val="24"/>
          <w:szCs w:val="24"/>
        </w:rPr>
        <w:t>s</w:t>
      </w:r>
      <w:r w:rsidR="00FD0404" w:rsidRPr="000958A5">
        <w:rPr>
          <w:rFonts w:ascii="Times New Roman"/>
          <w:sz w:val="24"/>
          <w:szCs w:val="24"/>
        </w:rPr>
        <w:t xml:space="preserve"> greater demands on leaders’ health and well-being.</w:t>
      </w:r>
      <w:r w:rsidR="002160C8" w:rsidRPr="000958A5">
        <w:rPr>
          <w:rFonts w:ascii="Times New Roman"/>
          <w:sz w:val="24"/>
          <w:szCs w:val="24"/>
        </w:rPr>
        <w:t xml:space="preserve"> </w:t>
      </w:r>
    </w:p>
    <w:p w14:paraId="1628D9DA" w14:textId="5819C132" w:rsidR="00BD7FC1" w:rsidRPr="000958A5" w:rsidRDefault="00EB0E9D" w:rsidP="000958A5">
      <w:pPr>
        <w:spacing w:after="0" w:line="480" w:lineRule="auto"/>
        <w:rPr>
          <w:rFonts w:ascii="Times New Roman"/>
          <w:b/>
          <w:sz w:val="24"/>
          <w:szCs w:val="24"/>
        </w:rPr>
      </w:pPr>
      <w:r w:rsidRPr="000958A5">
        <w:rPr>
          <w:rFonts w:ascii="Times New Roman"/>
          <w:b/>
          <w:sz w:val="24"/>
          <w:szCs w:val="24"/>
        </w:rPr>
        <w:t>Early Career C</w:t>
      </w:r>
      <w:r w:rsidR="00BD7FC1" w:rsidRPr="000958A5">
        <w:rPr>
          <w:rFonts w:ascii="Times New Roman"/>
          <w:b/>
          <w:sz w:val="24"/>
          <w:szCs w:val="24"/>
        </w:rPr>
        <w:t>hallenges for MBAs</w:t>
      </w:r>
    </w:p>
    <w:p w14:paraId="0414D053" w14:textId="2198BBAB" w:rsidR="00EB3521" w:rsidRPr="000958A5" w:rsidRDefault="00281809" w:rsidP="000958A5">
      <w:pPr>
        <w:spacing w:after="0" w:line="480" w:lineRule="auto"/>
        <w:ind w:firstLine="720"/>
        <w:rPr>
          <w:rFonts w:ascii="Times New Roman"/>
          <w:sz w:val="24"/>
          <w:szCs w:val="24"/>
        </w:rPr>
      </w:pPr>
      <w:r w:rsidRPr="000958A5">
        <w:rPr>
          <w:rFonts w:ascii="Times New Roman"/>
          <w:sz w:val="24"/>
          <w:szCs w:val="24"/>
        </w:rPr>
        <w:t>While understanding the mana</w:t>
      </w:r>
      <w:r w:rsidR="002160C8" w:rsidRPr="000958A5">
        <w:rPr>
          <w:rFonts w:ascii="Times New Roman"/>
          <w:sz w:val="24"/>
          <w:szCs w:val="24"/>
        </w:rPr>
        <w:t xml:space="preserve">gerial stressors related to </w:t>
      </w:r>
      <w:r w:rsidRPr="000958A5">
        <w:rPr>
          <w:rFonts w:ascii="Times New Roman"/>
          <w:sz w:val="24"/>
          <w:szCs w:val="24"/>
        </w:rPr>
        <w:t xml:space="preserve">current economic and business </w:t>
      </w:r>
      <w:r w:rsidR="002160C8" w:rsidRPr="000958A5">
        <w:rPr>
          <w:rFonts w:ascii="Times New Roman"/>
          <w:sz w:val="24"/>
          <w:szCs w:val="24"/>
        </w:rPr>
        <w:t>climate</w:t>
      </w:r>
      <w:r w:rsidRPr="000958A5">
        <w:rPr>
          <w:rFonts w:ascii="Times New Roman"/>
          <w:sz w:val="24"/>
          <w:szCs w:val="24"/>
        </w:rPr>
        <w:t xml:space="preserve"> offers insight on how to better prepare MBA students for the real world, it is at least as important to investigate the early career challenges faced by MBA graduates as they re-enter the workforce</w:t>
      </w:r>
      <w:r w:rsidR="006C3604">
        <w:rPr>
          <w:rFonts w:ascii="Times New Roman"/>
          <w:sz w:val="24"/>
          <w:szCs w:val="24"/>
        </w:rPr>
        <w:t xml:space="preserve"> (see Appendix B)</w:t>
      </w:r>
      <w:r w:rsidRPr="000958A5">
        <w:rPr>
          <w:rFonts w:ascii="Times New Roman"/>
          <w:sz w:val="24"/>
          <w:szCs w:val="24"/>
        </w:rPr>
        <w:t xml:space="preserve">. </w:t>
      </w:r>
      <w:r w:rsidR="00B17E6E" w:rsidRPr="000958A5">
        <w:rPr>
          <w:rFonts w:ascii="Times New Roman"/>
          <w:sz w:val="24"/>
          <w:szCs w:val="24"/>
        </w:rPr>
        <w:t xml:space="preserve">A study of Benjamin and O’Reilly </w:t>
      </w:r>
      <w:r w:rsidR="009E7BAC" w:rsidRPr="000958A5">
        <w:rPr>
          <w:rFonts w:ascii="Times New Roman"/>
          <w:sz w:val="24"/>
          <w:szCs w:val="24"/>
        </w:rPr>
        <w:t>(2011)</w:t>
      </w:r>
      <w:r w:rsidR="00E74040" w:rsidRPr="000958A5">
        <w:rPr>
          <w:rFonts w:ascii="Times New Roman"/>
          <w:sz w:val="24"/>
          <w:szCs w:val="24"/>
        </w:rPr>
        <w:t xml:space="preserve"> from Stanford University</w:t>
      </w:r>
      <w:r w:rsidR="009E7BAC" w:rsidRPr="000958A5">
        <w:rPr>
          <w:rFonts w:ascii="Times New Roman"/>
          <w:sz w:val="24"/>
          <w:szCs w:val="24"/>
        </w:rPr>
        <w:t xml:space="preserve"> </w:t>
      </w:r>
      <w:r w:rsidR="00E74040" w:rsidRPr="000958A5">
        <w:rPr>
          <w:rFonts w:ascii="Times New Roman"/>
          <w:sz w:val="24"/>
          <w:szCs w:val="24"/>
        </w:rPr>
        <w:t xml:space="preserve">does exactly that – the researchers </w:t>
      </w:r>
      <w:r w:rsidR="001E2158" w:rsidRPr="000958A5">
        <w:rPr>
          <w:rFonts w:ascii="Times New Roman"/>
          <w:sz w:val="24"/>
          <w:szCs w:val="24"/>
        </w:rPr>
        <w:t>conducted in-dept</w:t>
      </w:r>
      <w:r w:rsidR="00EB3521" w:rsidRPr="000958A5">
        <w:rPr>
          <w:rFonts w:ascii="Times New Roman"/>
          <w:sz w:val="24"/>
          <w:szCs w:val="24"/>
        </w:rPr>
        <w:t>h interviews with 55 successful</w:t>
      </w:r>
      <w:r w:rsidR="00E74040" w:rsidRPr="000958A5">
        <w:rPr>
          <w:rFonts w:ascii="Times New Roman"/>
          <w:sz w:val="24"/>
          <w:szCs w:val="24"/>
        </w:rPr>
        <w:t xml:space="preserve"> young </w:t>
      </w:r>
      <w:r w:rsidR="001E2158" w:rsidRPr="000958A5">
        <w:rPr>
          <w:rFonts w:ascii="Times New Roman"/>
          <w:sz w:val="24"/>
          <w:szCs w:val="24"/>
        </w:rPr>
        <w:t>managers</w:t>
      </w:r>
      <w:r w:rsidR="00E74040" w:rsidRPr="000958A5">
        <w:rPr>
          <w:rFonts w:ascii="Times New Roman"/>
          <w:sz w:val="24"/>
          <w:szCs w:val="24"/>
        </w:rPr>
        <w:t xml:space="preserve"> who had recently obtained an MBA in order to identify specific leadership challenges confronting MBA graduates early in their careers. </w:t>
      </w:r>
      <w:r w:rsidR="00FB2DFA" w:rsidRPr="000958A5">
        <w:rPr>
          <w:rFonts w:ascii="Times New Roman"/>
          <w:sz w:val="24"/>
          <w:szCs w:val="24"/>
        </w:rPr>
        <w:t xml:space="preserve">The results suggest that MBA graduates </w:t>
      </w:r>
      <w:r w:rsidR="00C22F14" w:rsidRPr="000958A5">
        <w:rPr>
          <w:rFonts w:ascii="Times New Roman"/>
          <w:sz w:val="24"/>
          <w:szCs w:val="24"/>
        </w:rPr>
        <w:t xml:space="preserve">pursuing a managerial career </w:t>
      </w:r>
      <w:r w:rsidR="00FB2DFA" w:rsidRPr="000958A5">
        <w:rPr>
          <w:rFonts w:ascii="Times New Roman"/>
          <w:sz w:val="24"/>
          <w:szCs w:val="24"/>
        </w:rPr>
        <w:t>go through three types of transition</w:t>
      </w:r>
      <w:r w:rsidR="00EB3521" w:rsidRPr="000958A5">
        <w:rPr>
          <w:rFonts w:ascii="Times New Roman"/>
          <w:sz w:val="24"/>
          <w:szCs w:val="24"/>
        </w:rPr>
        <w:t xml:space="preserve"> – role transitions, business transitions, and personal transitions</w:t>
      </w:r>
      <w:r w:rsidR="006C3604">
        <w:rPr>
          <w:rFonts w:ascii="Times New Roman"/>
          <w:sz w:val="24"/>
          <w:szCs w:val="24"/>
        </w:rPr>
        <w:t xml:space="preserve"> (see Appendix B)</w:t>
      </w:r>
      <w:r w:rsidR="000C3682" w:rsidRPr="000958A5">
        <w:rPr>
          <w:rFonts w:ascii="Times New Roman"/>
          <w:sz w:val="24"/>
          <w:szCs w:val="24"/>
        </w:rPr>
        <w:t xml:space="preserve">. </w:t>
      </w:r>
      <w:r w:rsidR="00E91909" w:rsidRPr="000958A5">
        <w:rPr>
          <w:rFonts w:ascii="Times New Roman"/>
          <w:i/>
          <w:sz w:val="24"/>
          <w:szCs w:val="24"/>
        </w:rPr>
        <w:t xml:space="preserve">Role </w:t>
      </w:r>
      <w:r w:rsidR="00E91909" w:rsidRPr="000958A5">
        <w:rPr>
          <w:rFonts w:ascii="Times New Roman"/>
          <w:i/>
          <w:sz w:val="24"/>
          <w:szCs w:val="24"/>
        </w:rPr>
        <w:lastRenderedPageBreak/>
        <w:t>transitions</w:t>
      </w:r>
      <w:r w:rsidR="00E91909" w:rsidRPr="000958A5">
        <w:rPr>
          <w:rFonts w:ascii="Times New Roman"/>
          <w:sz w:val="24"/>
          <w:szCs w:val="24"/>
        </w:rPr>
        <w:t xml:space="preserve"> occurred after a manager took on a new role and moved from individual contributor to first-time manager, managing a larger or more senior team, or switching from leading one functional domain to managing a larger business unit. Through these transitions, young managers learned how to lead new and different types of people and how to rebalance priorities as they assumed responsibility for bigger and more complex units. In this transition, MBA graduates sometimes had to learn through trial and error about new demands, expectations, and leadership practices. </w:t>
      </w:r>
      <w:r w:rsidR="00E91909" w:rsidRPr="000958A5">
        <w:rPr>
          <w:rFonts w:ascii="Times New Roman"/>
          <w:i/>
          <w:sz w:val="24"/>
          <w:szCs w:val="24"/>
        </w:rPr>
        <w:t>Business transition</w:t>
      </w:r>
      <w:r w:rsidR="00E91909" w:rsidRPr="000958A5">
        <w:rPr>
          <w:rFonts w:ascii="Times New Roman"/>
          <w:sz w:val="24"/>
          <w:szCs w:val="24"/>
        </w:rPr>
        <w:t xml:space="preserve">s appeared to be less about role and more about context. They often involved leading a significant change in the business, managing organizational change, or handling a major business transition such as turnaround. Finally, </w:t>
      </w:r>
      <w:r w:rsidR="00E91909" w:rsidRPr="000958A5">
        <w:rPr>
          <w:rFonts w:ascii="Times New Roman"/>
          <w:i/>
          <w:sz w:val="24"/>
          <w:szCs w:val="24"/>
        </w:rPr>
        <w:t>personal transitions</w:t>
      </w:r>
      <w:r w:rsidR="00E91909" w:rsidRPr="000958A5">
        <w:rPr>
          <w:rFonts w:ascii="Times New Roman"/>
          <w:sz w:val="24"/>
          <w:szCs w:val="24"/>
        </w:rPr>
        <w:t xml:space="preserve"> involved personal conflicts, navigating strategic differences with a boss, dealing with ethical dilemmas, and coping with major mistakes or setbacks. Personal transitions were often associated with a significant emotional burden. In fact, during such transitions, some managers chose to leave their jobs typically because they couldn’t see a way to resolve a situation and essentially felt powerless. Unfortunately, leaving the situation tended to rob them off the opportunity for deeper learning and self-examination. In contrast, managers who decided to stay and persevere in times of great difficulty accelerated their learning. It appeared that personal transitions triggered a realization among emerging leaders that managing conflicts was an inevitable part of being a leader. Throughout all these transitions, managers experienced challenges that in almost all cases </w:t>
      </w:r>
      <w:r w:rsidR="00765287" w:rsidRPr="000958A5">
        <w:rPr>
          <w:rFonts w:ascii="Times New Roman"/>
          <w:sz w:val="24"/>
          <w:szCs w:val="24"/>
        </w:rPr>
        <w:t xml:space="preserve">involved struggling with something they had not encountered before, usually a new situation that required them to tackle multiple challenges at once. These challenges </w:t>
      </w:r>
      <w:r w:rsidR="00DE4FB2" w:rsidRPr="000958A5">
        <w:rPr>
          <w:rFonts w:ascii="Times New Roman"/>
          <w:sz w:val="24"/>
          <w:szCs w:val="24"/>
        </w:rPr>
        <w:t xml:space="preserve">often required rethinking and letting go of old assumptions, developing new skills and attitudes, </w:t>
      </w:r>
      <w:r w:rsidR="00C3235F" w:rsidRPr="000958A5">
        <w:rPr>
          <w:rFonts w:ascii="Times New Roman"/>
          <w:sz w:val="24"/>
          <w:szCs w:val="24"/>
        </w:rPr>
        <w:t>establishing</w:t>
      </w:r>
      <w:r w:rsidR="00DE4FB2" w:rsidRPr="000958A5">
        <w:rPr>
          <w:rFonts w:ascii="Times New Roman"/>
          <w:sz w:val="24"/>
          <w:szCs w:val="24"/>
        </w:rPr>
        <w:t xml:space="preserve"> new relationships, </w:t>
      </w:r>
      <w:r w:rsidR="009F0D56" w:rsidRPr="000958A5">
        <w:rPr>
          <w:rFonts w:ascii="Times New Roman"/>
          <w:sz w:val="24"/>
          <w:szCs w:val="24"/>
        </w:rPr>
        <w:t>managing</w:t>
      </w:r>
      <w:r w:rsidR="00DE4FB2" w:rsidRPr="000958A5">
        <w:rPr>
          <w:rFonts w:ascii="Times New Roman"/>
          <w:sz w:val="24"/>
          <w:szCs w:val="24"/>
        </w:rPr>
        <w:t xml:space="preserve"> existing ones</w:t>
      </w:r>
      <w:r w:rsidR="00C3235F" w:rsidRPr="000958A5">
        <w:rPr>
          <w:rFonts w:ascii="Times New Roman"/>
          <w:sz w:val="24"/>
          <w:szCs w:val="24"/>
        </w:rPr>
        <w:t>, and, most d</w:t>
      </w:r>
      <w:r w:rsidR="002160C8" w:rsidRPr="000958A5">
        <w:rPr>
          <w:rFonts w:ascii="Times New Roman"/>
          <w:sz w:val="24"/>
          <w:szCs w:val="24"/>
        </w:rPr>
        <w:t xml:space="preserve">ifficult of all, changing one’s </w:t>
      </w:r>
      <w:r w:rsidR="00C3235F" w:rsidRPr="000958A5">
        <w:rPr>
          <w:rFonts w:ascii="Times New Roman"/>
          <w:sz w:val="24"/>
          <w:szCs w:val="24"/>
        </w:rPr>
        <w:t xml:space="preserve">behavior and self-concept (Benjamin </w:t>
      </w:r>
      <w:r w:rsidR="009B4319">
        <w:rPr>
          <w:rFonts w:ascii="Times New Roman"/>
          <w:sz w:val="24"/>
          <w:szCs w:val="24"/>
        </w:rPr>
        <w:t>&amp;</w:t>
      </w:r>
      <w:r w:rsidR="00C3235F" w:rsidRPr="000958A5">
        <w:rPr>
          <w:rFonts w:ascii="Times New Roman"/>
          <w:sz w:val="24"/>
          <w:szCs w:val="24"/>
        </w:rPr>
        <w:t xml:space="preserve"> O’Reilly, 2011). </w:t>
      </w:r>
      <w:r w:rsidR="009F0D56" w:rsidRPr="000958A5">
        <w:rPr>
          <w:rFonts w:ascii="Times New Roman"/>
          <w:sz w:val="24"/>
          <w:szCs w:val="24"/>
        </w:rPr>
        <w:t xml:space="preserve">To the extent young managers </w:t>
      </w:r>
      <w:r w:rsidR="002160C8" w:rsidRPr="000958A5">
        <w:rPr>
          <w:rFonts w:ascii="Times New Roman"/>
          <w:sz w:val="24"/>
          <w:szCs w:val="24"/>
        </w:rPr>
        <w:t>could</w:t>
      </w:r>
      <w:r w:rsidR="009F0D56" w:rsidRPr="000958A5">
        <w:rPr>
          <w:rFonts w:ascii="Times New Roman"/>
          <w:sz w:val="24"/>
          <w:szCs w:val="24"/>
        </w:rPr>
        <w:t xml:space="preserve"> identify which </w:t>
      </w:r>
      <w:r w:rsidR="009F0D56" w:rsidRPr="000958A5">
        <w:rPr>
          <w:rFonts w:ascii="Times New Roman"/>
          <w:sz w:val="24"/>
          <w:szCs w:val="24"/>
        </w:rPr>
        <w:lastRenderedPageBreak/>
        <w:t>assum</w:t>
      </w:r>
      <w:r w:rsidR="00DE619F" w:rsidRPr="000958A5">
        <w:rPr>
          <w:rFonts w:ascii="Times New Roman"/>
          <w:sz w:val="24"/>
          <w:szCs w:val="24"/>
        </w:rPr>
        <w:t>p</w:t>
      </w:r>
      <w:r w:rsidR="009F0D56" w:rsidRPr="000958A5">
        <w:rPr>
          <w:rFonts w:ascii="Times New Roman"/>
          <w:sz w:val="24"/>
          <w:szCs w:val="24"/>
        </w:rPr>
        <w:t>tions and behaviors to leave behind and which new ones to integr</w:t>
      </w:r>
      <w:r w:rsidR="00FF4F10" w:rsidRPr="000958A5">
        <w:rPr>
          <w:rFonts w:ascii="Times New Roman"/>
          <w:sz w:val="24"/>
          <w:szCs w:val="24"/>
        </w:rPr>
        <w:t>ate in their lives</w:t>
      </w:r>
      <w:r w:rsidR="009F0D56" w:rsidRPr="000958A5">
        <w:rPr>
          <w:rFonts w:ascii="Times New Roman"/>
          <w:sz w:val="24"/>
          <w:szCs w:val="24"/>
        </w:rPr>
        <w:t xml:space="preserve">, they accomplished the learning necessary </w:t>
      </w:r>
      <w:r w:rsidR="00C37688" w:rsidRPr="000958A5">
        <w:rPr>
          <w:rFonts w:ascii="Times New Roman"/>
          <w:sz w:val="24"/>
          <w:szCs w:val="24"/>
        </w:rPr>
        <w:t xml:space="preserve">for navigating important leadership transitions. </w:t>
      </w:r>
    </w:p>
    <w:p w14:paraId="72108281" w14:textId="77777777" w:rsidR="00131D23" w:rsidRPr="000958A5" w:rsidRDefault="002610CF" w:rsidP="000958A5">
      <w:pPr>
        <w:spacing w:after="0" w:line="480" w:lineRule="auto"/>
        <w:ind w:firstLine="720"/>
        <w:rPr>
          <w:rFonts w:ascii="Times New Roman"/>
          <w:sz w:val="24"/>
          <w:szCs w:val="24"/>
        </w:rPr>
      </w:pPr>
      <w:r w:rsidRPr="000958A5">
        <w:rPr>
          <w:rFonts w:ascii="Times New Roman"/>
          <w:sz w:val="24"/>
          <w:szCs w:val="24"/>
        </w:rPr>
        <w:t xml:space="preserve">In their attempt to understand how to equip MBA graduates for these key transitions, Benjamin and O’Reilly (2011) identified </w:t>
      </w:r>
      <w:r w:rsidR="00E91909" w:rsidRPr="000958A5">
        <w:rPr>
          <w:rFonts w:ascii="Times New Roman"/>
          <w:sz w:val="24"/>
          <w:szCs w:val="24"/>
        </w:rPr>
        <w:t xml:space="preserve">the </w:t>
      </w:r>
      <w:r w:rsidRPr="000958A5">
        <w:rPr>
          <w:rFonts w:ascii="Times New Roman"/>
          <w:sz w:val="24"/>
          <w:szCs w:val="24"/>
        </w:rPr>
        <w:t xml:space="preserve">specific challenges that young managers struggled with, and organized them into two broad categories, </w:t>
      </w:r>
      <w:r w:rsidRPr="000958A5">
        <w:rPr>
          <w:rFonts w:ascii="Times New Roman"/>
          <w:i/>
          <w:sz w:val="24"/>
          <w:szCs w:val="24"/>
        </w:rPr>
        <w:t>managing others</w:t>
      </w:r>
      <w:r w:rsidRPr="000958A5">
        <w:rPr>
          <w:rFonts w:ascii="Times New Roman"/>
          <w:sz w:val="24"/>
          <w:szCs w:val="24"/>
        </w:rPr>
        <w:t xml:space="preserve"> and </w:t>
      </w:r>
      <w:r w:rsidRPr="000958A5">
        <w:rPr>
          <w:rFonts w:ascii="Times New Roman"/>
          <w:i/>
          <w:sz w:val="24"/>
          <w:szCs w:val="24"/>
        </w:rPr>
        <w:t>managing oneself</w:t>
      </w:r>
      <w:r w:rsidRPr="000958A5">
        <w:rPr>
          <w:rFonts w:ascii="Times New Roman"/>
          <w:sz w:val="24"/>
          <w:szCs w:val="24"/>
        </w:rPr>
        <w:t xml:space="preserve">. </w:t>
      </w:r>
      <w:r w:rsidR="00226899" w:rsidRPr="000958A5">
        <w:rPr>
          <w:rFonts w:ascii="Times New Roman"/>
          <w:sz w:val="24"/>
          <w:szCs w:val="24"/>
        </w:rPr>
        <w:t>Challenges managing others included difficulties managing and motivating subordinates, on one hand, and difficulties managing relationships with peers and bosses, on the other hand. Similarly, challenges managing oneself included two sub-themes, developing a leadership mindset and coping with persona</w:t>
      </w:r>
      <w:r w:rsidR="00131D23" w:rsidRPr="000958A5">
        <w:rPr>
          <w:rFonts w:ascii="Times New Roman"/>
          <w:sz w:val="24"/>
          <w:szCs w:val="24"/>
        </w:rPr>
        <w:t xml:space="preserve">l setbacks and disappointments (see Appendix B; </w:t>
      </w:r>
      <w:r w:rsidR="00226899" w:rsidRPr="000958A5">
        <w:rPr>
          <w:rFonts w:ascii="Times New Roman"/>
          <w:sz w:val="24"/>
          <w:szCs w:val="24"/>
        </w:rPr>
        <w:t xml:space="preserve">Benjamin &amp; O’Reilly, 2011). </w:t>
      </w:r>
      <w:r w:rsidR="00BB2E5B" w:rsidRPr="000958A5">
        <w:rPr>
          <w:rFonts w:ascii="Times New Roman"/>
          <w:sz w:val="24"/>
          <w:szCs w:val="24"/>
        </w:rPr>
        <w:t xml:space="preserve">For the purpose of this paper, it is particularly revealing to consider MBA early career challenges related to coping with setbacks and disappointments. Most MBA graduates </w:t>
      </w:r>
      <w:r w:rsidR="00471129" w:rsidRPr="000958A5">
        <w:rPr>
          <w:rFonts w:ascii="Times New Roman"/>
          <w:sz w:val="24"/>
          <w:szCs w:val="24"/>
        </w:rPr>
        <w:t xml:space="preserve">in the study </w:t>
      </w:r>
      <w:r w:rsidR="00BB2E5B" w:rsidRPr="000958A5">
        <w:rPr>
          <w:rFonts w:ascii="Times New Roman"/>
          <w:sz w:val="24"/>
          <w:szCs w:val="24"/>
        </w:rPr>
        <w:t xml:space="preserve">had a proven track record of professional success prior to enrolling in a business school. </w:t>
      </w:r>
      <w:r w:rsidR="00471129" w:rsidRPr="000958A5">
        <w:rPr>
          <w:rFonts w:ascii="Times New Roman"/>
          <w:sz w:val="24"/>
          <w:szCs w:val="24"/>
        </w:rPr>
        <w:t>T</w:t>
      </w:r>
      <w:r w:rsidR="00BB2E5B" w:rsidRPr="000958A5">
        <w:rPr>
          <w:rFonts w:ascii="Times New Roman"/>
          <w:sz w:val="24"/>
          <w:szCs w:val="24"/>
        </w:rPr>
        <w:t xml:space="preserve">hey had yet to experience major challenges and setbacks that could no longer be fixed by simply working harder </w:t>
      </w:r>
      <w:r w:rsidR="00471129" w:rsidRPr="000958A5">
        <w:rPr>
          <w:rFonts w:ascii="Times New Roman"/>
          <w:sz w:val="24"/>
          <w:szCs w:val="24"/>
        </w:rPr>
        <w:t>or doing more of what they had always done well before. Hence, many of them were surprised when they experienced failures, obstacles, and dilemmas that seemed beyond their control. Examples of such setbacks included surprisingly negative performance reviews, disappointing business results, or corrosive personal relationships</w:t>
      </w:r>
      <w:r w:rsidR="002A2886" w:rsidRPr="000958A5">
        <w:rPr>
          <w:rFonts w:ascii="Times New Roman"/>
          <w:sz w:val="24"/>
          <w:szCs w:val="24"/>
        </w:rPr>
        <w:t xml:space="preserve">. Young managers varied in their responses to these setbacks – many broke down emotionally and lost their confidence, while others refused to assume responsibility and blamed others. Resigning appeared to be another common response to such challenges. Study findings suggest that young managers who lacked appropriate coping skills had a more difficult time learning from their setbacks and failures (Benjamin &amp; O’Reilly, 2011). Instead of reflecting on their behavior and focusing on what they could do to change the situation, many of them tended to feel powerless and victimized. </w:t>
      </w:r>
    </w:p>
    <w:p w14:paraId="668DD58E" w14:textId="11C6E8EC" w:rsidR="00BB2E5B" w:rsidRPr="000958A5" w:rsidRDefault="00FB0609" w:rsidP="000958A5">
      <w:pPr>
        <w:spacing w:after="0" w:line="480" w:lineRule="auto"/>
        <w:ind w:firstLine="720"/>
        <w:rPr>
          <w:rFonts w:ascii="Times New Roman"/>
          <w:sz w:val="24"/>
          <w:szCs w:val="24"/>
        </w:rPr>
      </w:pPr>
      <w:r w:rsidRPr="000958A5">
        <w:rPr>
          <w:rFonts w:ascii="Times New Roman"/>
          <w:sz w:val="24"/>
          <w:szCs w:val="24"/>
        </w:rPr>
        <w:lastRenderedPageBreak/>
        <w:t xml:space="preserve">Several managers in the study of Benjamin &amp; O’Reilly (2011) </w:t>
      </w:r>
      <w:r w:rsidR="00EF3E9F" w:rsidRPr="000958A5">
        <w:rPr>
          <w:rFonts w:ascii="Times New Roman"/>
          <w:sz w:val="24"/>
          <w:szCs w:val="24"/>
        </w:rPr>
        <w:t xml:space="preserve">seemed to be better equipped for such challenges. Interestingly, these managers weren’t smarter than the others, nor did they make fewer mistakes. They were simply hardier and did things that allowed them to recover more quickly and learn from mistakes. Benjamin &amp; O’Reilly (2011) observed that certain similarities between these resilient young managers – they all appeared to better manage their emotions and refrain from </w:t>
      </w:r>
      <w:r w:rsidR="00447C8F" w:rsidRPr="000958A5">
        <w:rPr>
          <w:rFonts w:ascii="Times New Roman"/>
          <w:sz w:val="24"/>
          <w:szCs w:val="24"/>
        </w:rPr>
        <w:t>impulsive action</w:t>
      </w:r>
      <w:r w:rsidR="002D5D05" w:rsidRPr="000958A5">
        <w:rPr>
          <w:rFonts w:ascii="Times New Roman"/>
          <w:sz w:val="24"/>
          <w:szCs w:val="24"/>
        </w:rPr>
        <w:t xml:space="preserve">; they actively sought feedback and social support in times of adversity; and finally, they </w:t>
      </w:r>
      <w:r w:rsidR="001E2158" w:rsidRPr="000958A5">
        <w:rPr>
          <w:rFonts w:ascii="Times New Roman"/>
          <w:sz w:val="24"/>
          <w:szCs w:val="24"/>
        </w:rPr>
        <w:t xml:space="preserve">came to realize that </w:t>
      </w:r>
      <w:r w:rsidR="001E2158" w:rsidRPr="000958A5">
        <w:rPr>
          <w:rFonts w:ascii="Times New Roman"/>
          <w:i/>
          <w:sz w:val="24"/>
          <w:szCs w:val="24"/>
        </w:rPr>
        <w:t>how</w:t>
      </w:r>
      <w:r w:rsidR="001E2158" w:rsidRPr="000958A5">
        <w:rPr>
          <w:rFonts w:ascii="Times New Roman"/>
          <w:sz w:val="24"/>
          <w:szCs w:val="24"/>
        </w:rPr>
        <w:t xml:space="preserve"> they responded to setbacks was more important than the setback itself. They engaged in personal reflection, embraced their shortcomings, and perceived challenges as inevitable part of their learning. </w:t>
      </w:r>
      <w:r w:rsidR="00177B96" w:rsidRPr="000958A5">
        <w:rPr>
          <w:rFonts w:ascii="Times New Roman"/>
          <w:sz w:val="24"/>
          <w:szCs w:val="24"/>
        </w:rPr>
        <w:t xml:space="preserve">Through this process, young leaders enhanced </w:t>
      </w:r>
      <w:r w:rsidR="00131D23" w:rsidRPr="000958A5">
        <w:rPr>
          <w:rFonts w:ascii="Times New Roman"/>
          <w:sz w:val="24"/>
          <w:szCs w:val="24"/>
        </w:rPr>
        <w:t xml:space="preserve">their </w:t>
      </w:r>
      <w:r w:rsidR="00177B96" w:rsidRPr="000958A5">
        <w:rPr>
          <w:rFonts w:ascii="Times New Roman"/>
          <w:sz w:val="24"/>
          <w:szCs w:val="24"/>
        </w:rPr>
        <w:t xml:space="preserve">personal </w:t>
      </w:r>
      <w:r w:rsidR="00447C86" w:rsidRPr="000958A5">
        <w:rPr>
          <w:rFonts w:ascii="Times New Roman"/>
          <w:sz w:val="24"/>
          <w:szCs w:val="24"/>
        </w:rPr>
        <w:t>growth</w:t>
      </w:r>
      <w:r w:rsidR="00177B96" w:rsidRPr="000958A5">
        <w:rPr>
          <w:rFonts w:ascii="Times New Roman"/>
          <w:sz w:val="24"/>
          <w:szCs w:val="24"/>
        </w:rPr>
        <w:t>, built strength</w:t>
      </w:r>
      <w:r w:rsidR="00447C86" w:rsidRPr="000958A5">
        <w:rPr>
          <w:rFonts w:ascii="Times New Roman"/>
          <w:sz w:val="24"/>
          <w:szCs w:val="24"/>
        </w:rPr>
        <w:t xml:space="preserve">, </w:t>
      </w:r>
      <w:r w:rsidR="00177B96" w:rsidRPr="000958A5">
        <w:rPr>
          <w:rFonts w:ascii="Times New Roman"/>
          <w:sz w:val="24"/>
          <w:szCs w:val="24"/>
        </w:rPr>
        <w:t xml:space="preserve">and gained </w:t>
      </w:r>
      <w:r w:rsidR="00447C86" w:rsidRPr="000958A5">
        <w:rPr>
          <w:rFonts w:ascii="Times New Roman"/>
          <w:sz w:val="24"/>
          <w:szCs w:val="24"/>
        </w:rPr>
        <w:t xml:space="preserve">the </w:t>
      </w:r>
      <w:r w:rsidR="00177B96" w:rsidRPr="000958A5">
        <w:rPr>
          <w:rFonts w:ascii="Times New Roman"/>
          <w:sz w:val="24"/>
          <w:szCs w:val="24"/>
        </w:rPr>
        <w:t xml:space="preserve">professional maturity required to handle </w:t>
      </w:r>
      <w:r w:rsidR="00447C86" w:rsidRPr="000958A5">
        <w:rPr>
          <w:rFonts w:ascii="Times New Roman"/>
          <w:sz w:val="24"/>
          <w:szCs w:val="24"/>
        </w:rPr>
        <w:t xml:space="preserve">similar </w:t>
      </w:r>
      <w:r w:rsidR="00177B96" w:rsidRPr="000958A5">
        <w:rPr>
          <w:rFonts w:ascii="Times New Roman"/>
          <w:sz w:val="24"/>
          <w:szCs w:val="24"/>
        </w:rPr>
        <w:t xml:space="preserve">challenges in the future. </w:t>
      </w:r>
    </w:p>
    <w:p w14:paraId="0CB478DC" w14:textId="5AD65694" w:rsidR="00BD7FC1" w:rsidRPr="000958A5" w:rsidRDefault="00776CCE" w:rsidP="000958A5">
      <w:pPr>
        <w:spacing w:after="0" w:line="480" w:lineRule="auto"/>
        <w:rPr>
          <w:rFonts w:ascii="Times New Roman"/>
          <w:b/>
          <w:sz w:val="24"/>
          <w:szCs w:val="24"/>
        </w:rPr>
      </w:pPr>
      <w:r w:rsidRPr="000958A5">
        <w:rPr>
          <w:rFonts w:ascii="Times New Roman"/>
          <w:b/>
          <w:sz w:val="24"/>
          <w:szCs w:val="24"/>
        </w:rPr>
        <w:t>In-the-P</w:t>
      </w:r>
      <w:r w:rsidR="00EB0E9D" w:rsidRPr="000958A5">
        <w:rPr>
          <w:rFonts w:ascii="Times New Roman"/>
          <w:b/>
          <w:sz w:val="24"/>
          <w:szCs w:val="24"/>
        </w:rPr>
        <w:t>rogram C</w:t>
      </w:r>
      <w:r w:rsidR="00BD7FC1" w:rsidRPr="000958A5">
        <w:rPr>
          <w:rFonts w:ascii="Times New Roman"/>
          <w:b/>
          <w:sz w:val="24"/>
          <w:szCs w:val="24"/>
        </w:rPr>
        <w:t>hallenges for MBA</w:t>
      </w:r>
      <w:r w:rsidRPr="000958A5">
        <w:rPr>
          <w:rFonts w:ascii="Times New Roman"/>
          <w:b/>
          <w:sz w:val="24"/>
          <w:szCs w:val="24"/>
        </w:rPr>
        <w:t>s</w:t>
      </w:r>
    </w:p>
    <w:p w14:paraId="7AE4602F" w14:textId="51E2A7AA" w:rsidR="002C5D79" w:rsidRPr="000958A5" w:rsidRDefault="00447C86" w:rsidP="000958A5">
      <w:pPr>
        <w:spacing w:after="0" w:line="480" w:lineRule="auto"/>
        <w:ind w:firstLine="720"/>
        <w:rPr>
          <w:rFonts w:ascii="Times New Roman"/>
          <w:sz w:val="24"/>
          <w:szCs w:val="24"/>
        </w:rPr>
      </w:pPr>
      <w:r w:rsidRPr="000958A5">
        <w:rPr>
          <w:rFonts w:ascii="Times New Roman"/>
          <w:sz w:val="24"/>
          <w:szCs w:val="24"/>
        </w:rPr>
        <w:t xml:space="preserve">As seen above, </w:t>
      </w:r>
      <w:r w:rsidR="00F01BD8" w:rsidRPr="000958A5">
        <w:rPr>
          <w:rFonts w:ascii="Times New Roman"/>
          <w:sz w:val="24"/>
          <w:szCs w:val="24"/>
        </w:rPr>
        <w:t xml:space="preserve">MBA graduates embark on a professional path that is anything but short of challenges and </w:t>
      </w:r>
      <w:r w:rsidR="00C34444" w:rsidRPr="000958A5">
        <w:rPr>
          <w:rFonts w:ascii="Times New Roman"/>
          <w:sz w:val="24"/>
          <w:szCs w:val="24"/>
        </w:rPr>
        <w:t xml:space="preserve">setbacks. It is however not unusual for MBAs to experience significant challenges </w:t>
      </w:r>
      <w:r w:rsidR="002C5D79" w:rsidRPr="000958A5">
        <w:rPr>
          <w:rFonts w:ascii="Times New Roman"/>
          <w:sz w:val="24"/>
          <w:szCs w:val="24"/>
        </w:rPr>
        <w:t xml:space="preserve">even earlier, </w:t>
      </w:r>
      <w:r w:rsidR="00C34444" w:rsidRPr="000958A5">
        <w:rPr>
          <w:rFonts w:ascii="Times New Roman"/>
          <w:sz w:val="24"/>
          <w:szCs w:val="24"/>
        </w:rPr>
        <w:t xml:space="preserve">during the program itself. For many, enrolling in an MBA program marks an important transition </w:t>
      </w:r>
      <w:r w:rsidR="000860BB" w:rsidRPr="000958A5">
        <w:rPr>
          <w:rFonts w:ascii="Times New Roman"/>
          <w:sz w:val="24"/>
          <w:szCs w:val="24"/>
        </w:rPr>
        <w:t>of returning to school and being a student again</w:t>
      </w:r>
      <w:r w:rsidR="00C34444" w:rsidRPr="000958A5">
        <w:rPr>
          <w:rFonts w:ascii="Times New Roman"/>
          <w:sz w:val="24"/>
          <w:szCs w:val="24"/>
        </w:rPr>
        <w:t xml:space="preserve">. Such transition </w:t>
      </w:r>
      <w:r w:rsidR="000860BB" w:rsidRPr="000958A5">
        <w:rPr>
          <w:rFonts w:ascii="Times New Roman"/>
          <w:sz w:val="24"/>
          <w:szCs w:val="24"/>
        </w:rPr>
        <w:t xml:space="preserve">can be quite unsettling as it </w:t>
      </w:r>
      <w:r w:rsidR="00C34444" w:rsidRPr="000958A5">
        <w:rPr>
          <w:rFonts w:ascii="Times New Roman"/>
          <w:sz w:val="24"/>
          <w:szCs w:val="24"/>
        </w:rPr>
        <w:t xml:space="preserve">requires establishing oneself among new peers, maintaining self-confidence in a challenging and sometimes competitive environment of equally experienced and successful professionals, and proving one’s skills and capabilities in a new arena. MBA programs are typically </w:t>
      </w:r>
      <w:r w:rsidR="00A12AA9" w:rsidRPr="000958A5">
        <w:rPr>
          <w:rFonts w:ascii="Times New Roman"/>
          <w:sz w:val="24"/>
          <w:szCs w:val="24"/>
        </w:rPr>
        <w:t xml:space="preserve">extremely </w:t>
      </w:r>
      <w:r w:rsidR="00C34444" w:rsidRPr="000958A5">
        <w:rPr>
          <w:rFonts w:ascii="Times New Roman"/>
          <w:sz w:val="24"/>
          <w:szCs w:val="24"/>
        </w:rPr>
        <w:t>workload-intense and many times mentally exhausting</w:t>
      </w:r>
      <w:r w:rsidR="000860BB" w:rsidRPr="000958A5">
        <w:rPr>
          <w:rFonts w:ascii="Times New Roman"/>
          <w:sz w:val="24"/>
          <w:szCs w:val="24"/>
        </w:rPr>
        <w:t xml:space="preserve">. They require a daily practice of ruthlessly setting priorities and managing time, sacrificing sleep to long hours of studying, and combatting major work-life difficulties. </w:t>
      </w:r>
      <w:r w:rsidR="00A12AA9" w:rsidRPr="000958A5">
        <w:rPr>
          <w:rFonts w:ascii="Times New Roman"/>
          <w:sz w:val="24"/>
          <w:szCs w:val="24"/>
        </w:rPr>
        <w:t>When the stu</w:t>
      </w:r>
      <w:r w:rsidR="009B4319">
        <w:rPr>
          <w:rFonts w:ascii="Times New Roman"/>
          <w:sz w:val="24"/>
          <w:szCs w:val="24"/>
        </w:rPr>
        <w:t>dy day is about to end, there are</w:t>
      </w:r>
      <w:r w:rsidR="00A12AA9" w:rsidRPr="000958A5">
        <w:rPr>
          <w:rFonts w:ascii="Times New Roman"/>
          <w:sz w:val="24"/>
          <w:szCs w:val="24"/>
        </w:rPr>
        <w:t xml:space="preserve"> extracurricular activities, networking events, and job hunting. </w:t>
      </w:r>
      <w:r w:rsidR="00C34444" w:rsidRPr="000958A5">
        <w:rPr>
          <w:rFonts w:ascii="Times New Roman"/>
          <w:sz w:val="24"/>
          <w:szCs w:val="24"/>
        </w:rPr>
        <w:t>For majority of MBA students</w:t>
      </w:r>
      <w:r w:rsidR="002C5D79" w:rsidRPr="000958A5">
        <w:rPr>
          <w:rFonts w:ascii="Times New Roman"/>
          <w:sz w:val="24"/>
          <w:szCs w:val="24"/>
        </w:rPr>
        <w:t>,</w:t>
      </w:r>
      <w:r w:rsidR="00C34444" w:rsidRPr="000958A5">
        <w:rPr>
          <w:rFonts w:ascii="Times New Roman"/>
          <w:sz w:val="24"/>
          <w:szCs w:val="24"/>
        </w:rPr>
        <w:t xml:space="preserve"> </w:t>
      </w:r>
      <w:r w:rsidR="002C5D79" w:rsidRPr="000958A5">
        <w:rPr>
          <w:rFonts w:ascii="Times New Roman"/>
          <w:sz w:val="24"/>
          <w:szCs w:val="24"/>
        </w:rPr>
        <w:t>MBA enrolment</w:t>
      </w:r>
      <w:r w:rsidR="00C34444" w:rsidRPr="000958A5">
        <w:rPr>
          <w:rFonts w:ascii="Times New Roman"/>
          <w:sz w:val="24"/>
          <w:szCs w:val="24"/>
        </w:rPr>
        <w:t xml:space="preserve"> goes </w:t>
      </w:r>
      <w:r w:rsidR="00C34444" w:rsidRPr="000958A5">
        <w:rPr>
          <w:rFonts w:ascii="Times New Roman"/>
          <w:sz w:val="24"/>
          <w:szCs w:val="24"/>
        </w:rPr>
        <w:lastRenderedPageBreak/>
        <w:t>hand in hand with moving countries, being away from friends and family, and possibly taking care of long-distance relationships wit</w:t>
      </w:r>
      <w:r w:rsidR="007F70E3" w:rsidRPr="000958A5">
        <w:rPr>
          <w:rFonts w:ascii="Times New Roman"/>
          <w:sz w:val="24"/>
          <w:szCs w:val="24"/>
        </w:rPr>
        <w:t xml:space="preserve">h spouses or engaging in their successful integration if they moved along. Additionally, many students </w:t>
      </w:r>
      <w:r w:rsidR="002C5D79" w:rsidRPr="000958A5">
        <w:rPr>
          <w:rFonts w:ascii="Times New Roman"/>
          <w:sz w:val="24"/>
          <w:szCs w:val="24"/>
        </w:rPr>
        <w:t xml:space="preserve">are under pressure to land a high-paid job to pay </w:t>
      </w:r>
      <w:r w:rsidR="00333790" w:rsidRPr="000958A5">
        <w:rPr>
          <w:rFonts w:ascii="Times New Roman"/>
          <w:sz w:val="24"/>
          <w:szCs w:val="24"/>
        </w:rPr>
        <w:t>off</w:t>
      </w:r>
      <w:r w:rsidR="002C5D79" w:rsidRPr="000958A5">
        <w:rPr>
          <w:rFonts w:ascii="Times New Roman"/>
          <w:sz w:val="24"/>
          <w:szCs w:val="24"/>
        </w:rPr>
        <w:t xml:space="preserve"> a sizeable loan, or </w:t>
      </w:r>
      <w:r w:rsidR="007E3F5D" w:rsidRPr="000958A5">
        <w:rPr>
          <w:rFonts w:ascii="Times New Roman"/>
          <w:sz w:val="24"/>
          <w:szCs w:val="24"/>
        </w:rPr>
        <w:t>suffer under the burden of</w:t>
      </w:r>
      <w:r w:rsidR="002C5D79" w:rsidRPr="000958A5">
        <w:rPr>
          <w:rFonts w:ascii="Times New Roman"/>
          <w:sz w:val="24"/>
          <w:szCs w:val="24"/>
        </w:rPr>
        <w:t xml:space="preserve"> self-imposed expectations to find their “dream job” after the program. </w:t>
      </w:r>
    </w:p>
    <w:p w14:paraId="51A24775" w14:textId="0A17579E" w:rsidR="00ED6B6D" w:rsidRPr="000958A5" w:rsidRDefault="00EB0E9D" w:rsidP="000958A5">
      <w:pPr>
        <w:spacing w:after="0" w:line="480" w:lineRule="auto"/>
        <w:rPr>
          <w:rFonts w:ascii="Times New Roman"/>
          <w:b/>
          <w:sz w:val="24"/>
          <w:szCs w:val="24"/>
        </w:rPr>
      </w:pPr>
      <w:r w:rsidRPr="000958A5">
        <w:rPr>
          <w:rFonts w:ascii="Times New Roman"/>
          <w:b/>
          <w:sz w:val="24"/>
          <w:szCs w:val="24"/>
        </w:rPr>
        <w:t>Implications for MBA E</w:t>
      </w:r>
      <w:r w:rsidR="00A714B5" w:rsidRPr="000958A5">
        <w:rPr>
          <w:rFonts w:ascii="Times New Roman"/>
          <w:b/>
          <w:sz w:val="24"/>
          <w:szCs w:val="24"/>
        </w:rPr>
        <w:t xml:space="preserve">ducation </w:t>
      </w:r>
    </w:p>
    <w:p w14:paraId="0889B488" w14:textId="7D812FF2" w:rsidR="000F41F5" w:rsidRPr="000958A5" w:rsidRDefault="009F4F6E" w:rsidP="000958A5">
      <w:pPr>
        <w:spacing w:after="0" w:line="480" w:lineRule="auto"/>
        <w:ind w:firstLine="720"/>
        <w:rPr>
          <w:rFonts w:ascii="Times New Roman"/>
          <w:sz w:val="24"/>
          <w:szCs w:val="24"/>
        </w:rPr>
      </w:pPr>
      <w:bookmarkStart w:id="3" w:name="_Hlk488511578"/>
      <w:r w:rsidRPr="000958A5">
        <w:rPr>
          <w:rFonts w:ascii="Times New Roman"/>
          <w:sz w:val="24"/>
          <w:szCs w:val="24"/>
        </w:rPr>
        <w:t>The raison d'être for MBA programs is to prepare students</w:t>
      </w:r>
      <w:r w:rsidR="00136232" w:rsidRPr="000958A5">
        <w:rPr>
          <w:rFonts w:ascii="Times New Roman"/>
          <w:sz w:val="24"/>
          <w:szCs w:val="24"/>
        </w:rPr>
        <w:t xml:space="preserve"> to lead and manage </w:t>
      </w:r>
      <w:r w:rsidR="002D4EF7" w:rsidRPr="000958A5">
        <w:rPr>
          <w:rFonts w:ascii="Times New Roman"/>
          <w:sz w:val="24"/>
          <w:szCs w:val="24"/>
        </w:rPr>
        <w:t xml:space="preserve">effectively </w:t>
      </w:r>
      <w:r w:rsidR="00136232" w:rsidRPr="000958A5">
        <w:rPr>
          <w:rFonts w:ascii="Times New Roman"/>
          <w:sz w:val="24"/>
          <w:szCs w:val="24"/>
        </w:rPr>
        <w:t>in the real</w:t>
      </w:r>
      <w:r w:rsidR="002D4EF7" w:rsidRPr="000958A5">
        <w:rPr>
          <w:rFonts w:ascii="Times New Roman"/>
          <w:sz w:val="24"/>
          <w:szCs w:val="24"/>
        </w:rPr>
        <w:t xml:space="preserve"> </w:t>
      </w:r>
      <w:r w:rsidR="00136232" w:rsidRPr="000958A5">
        <w:rPr>
          <w:rFonts w:ascii="Times New Roman"/>
          <w:sz w:val="24"/>
          <w:szCs w:val="24"/>
        </w:rPr>
        <w:t>world</w:t>
      </w:r>
      <w:r w:rsidR="00841CBA" w:rsidRPr="000958A5">
        <w:rPr>
          <w:rFonts w:ascii="Times New Roman"/>
          <w:sz w:val="24"/>
          <w:szCs w:val="24"/>
        </w:rPr>
        <w:t xml:space="preserve">. </w:t>
      </w:r>
      <w:bookmarkEnd w:id="3"/>
      <w:r w:rsidR="00841CBA" w:rsidRPr="000958A5">
        <w:rPr>
          <w:rFonts w:ascii="Times New Roman"/>
          <w:sz w:val="24"/>
          <w:szCs w:val="24"/>
        </w:rPr>
        <w:t>Unfortunately, as Pfeffer (2009) asserts, many faculty</w:t>
      </w:r>
      <w:r w:rsidR="005861DF" w:rsidRPr="000958A5">
        <w:rPr>
          <w:rFonts w:ascii="Times New Roman"/>
          <w:sz w:val="24"/>
          <w:szCs w:val="24"/>
        </w:rPr>
        <w:t xml:space="preserve"> in business schools tend to prioritize scientific rigor over practical relevance and fail to equip students with the skills, knowledge, and abilities </w:t>
      </w:r>
      <w:r w:rsidR="00136232" w:rsidRPr="000958A5">
        <w:rPr>
          <w:rFonts w:ascii="Times New Roman"/>
          <w:sz w:val="24"/>
          <w:szCs w:val="24"/>
        </w:rPr>
        <w:t xml:space="preserve">reflecting the complex challenges business leaders face. </w:t>
      </w:r>
      <w:r w:rsidR="00973DFB" w:rsidRPr="000958A5">
        <w:rPr>
          <w:rFonts w:ascii="Times New Roman"/>
          <w:sz w:val="24"/>
          <w:szCs w:val="24"/>
        </w:rPr>
        <w:t xml:space="preserve">Drawing on observations concerning key challenges for MBAs throughout </w:t>
      </w:r>
      <w:r w:rsidR="00163E97" w:rsidRPr="000958A5">
        <w:rPr>
          <w:rFonts w:ascii="Times New Roman"/>
          <w:sz w:val="24"/>
          <w:szCs w:val="24"/>
        </w:rPr>
        <w:t>their lifecycle as students and managers</w:t>
      </w:r>
      <w:r w:rsidR="00973DFB" w:rsidRPr="000958A5">
        <w:rPr>
          <w:rFonts w:ascii="Times New Roman"/>
          <w:sz w:val="24"/>
          <w:szCs w:val="24"/>
        </w:rPr>
        <w:t xml:space="preserve"> –</w:t>
      </w:r>
      <w:r w:rsidR="005B5E42" w:rsidRPr="000958A5">
        <w:rPr>
          <w:rFonts w:ascii="Times New Roman"/>
          <w:sz w:val="24"/>
          <w:szCs w:val="24"/>
        </w:rPr>
        <w:t xml:space="preserve"> from</w:t>
      </w:r>
      <w:r w:rsidR="00163E97" w:rsidRPr="000958A5">
        <w:rPr>
          <w:rFonts w:ascii="Times New Roman"/>
          <w:sz w:val="24"/>
          <w:szCs w:val="24"/>
        </w:rPr>
        <w:t xml:space="preserve"> </w:t>
      </w:r>
      <w:r w:rsidR="00973DFB" w:rsidRPr="000958A5">
        <w:rPr>
          <w:rFonts w:ascii="Times New Roman"/>
          <w:sz w:val="24"/>
          <w:szCs w:val="24"/>
        </w:rPr>
        <w:t xml:space="preserve">coping </w:t>
      </w:r>
      <w:r w:rsidR="00230D2E" w:rsidRPr="000958A5">
        <w:rPr>
          <w:rFonts w:ascii="Times New Roman"/>
          <w:sz w:val="24"/>
          <w:szCs w:val="24"/>
        </w:rPr>
        <w:t xml:space="preserve">with </w:t>
      </w:r>
      <w:r w:rsidR="00F86752" w:rsidRPr="000958A5">
        <w:rPr>
          <w:rFonts w:ascii="Times New Roman"/>
          <w:sz w:val="24"/>
          <w:szCs w:val="24"/>
        </w:rPr>
        <w:t>conflicting</w:t>
      </w:r>
      <w:r w:rsidR="00973DFB" w:rsidRPr="000958A5">
        <w:rPr>
          <w:rFonts w:ascii="Times New Roman"/>
          <w:sz w:val="24"/>
          <w:szCs w:val="24"/>
        </w:rPr>
        <w:t xml:space="preserve"> demands and expectations during the MBA </w:t>
      </w:r>
      <w:r w:rsidR="00491AEC" w:rsidRPr="000958A5">
        <w:rPr>
          <w:rFonts w:ascii="Times New Roman"/>
          <w:sz w:val="24"/>
          <w:szCs w:val="24"/>
        </w:rPr>
        <w:t>studies</w:t>
      </w:r>
      <w:r w:rsidR="005B5E42" w:rsidRPr="000958A5">
        <w:rPr>
          <w:rFonts w:ascii="Times New Roman"/>
          <w:sz w:val="24"/>
          <w:szCs w:val="24"/>
        </w:rPr>
        <w:t xml:space="preserve"> to </w:t>
      </w:r>
      <w:r w:rsidR="00163E97" w:rsidRPr="000958A5">
        <w:rPr>
          <w:rFonts w:ascii="Times New Roman"/>
          <w:sz w:val="24"/>
          <w:szCs w:val="24"/>
        </w:rPr>
        <w:t>overcoming early career setbacks and</w:t>
      </w:r>
      <w:r w:rsidR="00973DFB" w:rsidRPr="000958A5">
        <w:rPr>
          <w:rFonts w:ascii="Times New Roman"/>
          <w:sz w:val="24"/>
          <w:szCs w:val="24"/>
        </w:rPr>
        <w:t xml:space="preserve"> </w:t>
      </w:r>
      <w:r w:rsidR="00163E97" w:rsidRPr="000958A5">
        <w:rPr>
          <w:rFonts w:ascii="Times New Roman"/>
          <w:sz w:val="24"/>
          <w:szCs w:val="24"/>
        </w:rPr>
        <w:t xml:space="preserve">managing in an increasingly uncertain world </w:t>
      </w:r>
      <w:r w:rsidR="00491AEC" w:rsidRPr="000958A5">
        <w:rPr>
          <w:rFonts w:ascii="Times New Roman"/>
          <w:sz w:val="24"/>
          <w:szCs w:val="24"/>
        </w:rPr>
        <w:t>–</w:t>
      </w:r>
      <w:r w:rsidR="00163E97" w:rsidRPr="000958A5">
        <w:rPr>
          <w:rFonts w:ascii="Times New Roman"/>
          <w:sz w:val="24"/>
          <w:szCs w:val="24"/>
        </w:rPr>
        <w:t xml:space="preserve"> </w:t>
      </w:r>
      <w:r w:rsidR="00491AEC" w:rsidRPr="000958A5">
        <w:rPr>
          <w:rFonts w:ascii="Times New Roman"/>
          <w:sz w:val="24"/>
          <w:szCs w:val="24"/>
        </w:rPr>
        <w:t xml:space="preserve">I posit that, among other essential </w:t>
      </w:r>
      <w:r w:rsidR="00196440" w:rsidRPr="000958A5">
        <w:rPr>
          <w:rFonts w:ascii="Times New Roman"/>
          <w:sz w:val="24"/>
          <w:szCs w:val="24"/>
        </w:rPr>
        <w:t xml:space="preserve">areas of development, MBA students </w:t>
      </w:r>
      <w:r w:rsidR="00A45BE3" w:rsidRPr="000958A5">
        <w:rPr>
          <w:rFonts w:ascii="Times New Roman"/>
          <w:sz w:val="24"/>
          <w:szCs w:val="24"/>
        </w:rPr>
        <w:t>should</w:t>
      </w:r>
      <w:r w:rsidR="00F86752" w:rsidRPr="000958A5">
        <w:rPr>
          <w:rFonts w:ascii="Times New Roman"/>
          <w:sz w:val="24"/>
          <w:szCs w:val="24"/>
        </w:rPr>
        <w:t xml:space="preserve"> </w:t>
      </w:r>
      <w:r w:rsidR="00196440" w:rsidRPr="000958A5">
        <w:rPr>
          <w:rFonts w:ascii="Times New Roman"/>
          <w:sz w:val="24"/>
          <w:szCs w:val="24"/>
        </w:rPr>
        <w:t xml:space="preserve">benefit from </w:t>
      </w:r>
      <w:r w:rsidR="00A45BE3" w:rsidRPr="000958A5">
        <w:rPr>
          <w:rFonts w:ascii="Times New Roman"/>
          <w:sz w:val="24"/>
          <w:szCs w:val="24"/>
        </w:rPr>
        <w:t xml:space="preserve">the integration of </w:t>
      </w:r>
      <w:r w:rsidR="00196440" w:rsidRPr="000958A5">
        <w:rPr>
          <w:rFonts w:ascii="Times New Roman"/>
          <w:sz w:val="24"/>
          <w:szCs w:val="24"/>
        </w:rPr>
        <w:t>resilience training</w:t>
      </w:r>
      <w:r w:rsidR="00A45BE3" w:rsidRPr="000958A5">
        <w:rPr>
          <w:rFonts w:ascii="Times New Roman"/>
          <w:sz w:val="24"/>
          <w:szCs w:val="24"/>
        </w:rPr>
        <w:t xml:space="preserve"> into their business school curriculum</w:t>
      </w:r>
      <w:r w:rsidR="00196440" w:rsidRPr="000958A5">
        <w:rPr>
          <w:rFonts w:ascii="Times New Roman"/>
          <w:sz w:val="24"/>
          <w:szCs w:val="24"/>
        </w:rPr>
        <w:t xml:space="preserve">. </w:t>
      </w:r>
      <w:r w:rsidR="00B16FD8" w:rsidRPr="000958A5">
        <w:rPr>
          <w:rFonts w:ascii="Times New Roman"/>
          <w:sz w:val="24"/>
          <w:szCs w:val="24"/>
        </w:rPr>
        <w:t>Resilience enables individuals to persist in the face of challenges and to bounce back from adversi</w:t>
      </w:r>
      <w:r w:rsidR="00131D23" w:rsidRPr="000958A5">
        <w:rPr>
          <w:rFonts w:ascii="Times New Roman"/>
          <w:sz w:val="24"/>
          <w:szCs w:val="24"/>
        </w:rPr>
        <w:t xml:space="preserve">ty </w:t>
      </w:r>
      <w:r w:rsidR="00B16FD8" w:rsidRPr="000958A5">
        <w:rPr>
          <w:rFonts w:ascii="Times New Roman"/>
          <w:sz w:val="24"/>
          <w:szCs w:val="24"/>
        </w:rPr>
        <w:t>(Masten, 2001)</w:t>
      </w:r>
      <w:r w:rsidR="00F25B11" w:rsidRPr="000958A5">
        <w:rPr>
          <w:rFonts w:ascii="Times New Roman"/>
          <w:sz w:val="24"/>
          <w:szCs w:val="24"/>
        </w:rPr>
        <w:t xml:space="preserve">. It may even </w:t>
      </w:r>
      <w:r w:rsidR="00162194" w:rsidRPr="000958A5">
        <w:rPr>
          <w:rFonts w:ascii="Times New Roman"/>
          <w:sz w:val="24"/>
          <w:szCs w:val="24"/>
        </w:rPr>
        <w:t>foster</w:t>
      </w:r>
      <w:r w:rsidR="00F25B11" w:rsidRPr="000958A5">
        <w:rPr>
          <w:rFonts w:ascii="Times New Roman"/>
          <w:sz w:val="24"/>
          <w:szCs w:val="24"/>
        </w:rPr>
        <w:t xml:space="preserve"> bouncing forward through integrating le</w:t>
      </w:r>
      <w:r w:rsidR="000E39F8" w:rsidRPr="000958A5">
        <w:rPr>
          <w:rFonts w:ascii="Times New Roman"/>
          <w:sz w:val="24"/>
          <w:szCs w:val="24"/>
        </w:rPr>
        <w:t xml:space="preserve">arning from adverse experiences </w:t>
      </w:r>
      <w:r w:rsidR="00F25B11" w:rsidRPr="000958A5">
        <w:rPr>
          <w:rFonts w:ascii="Times New Roman"/>
          <w:sz w:val="24"/>
          <w:szCs w:val="24"/>
        </w:rPr>
        <w:t xml:space="preserve">(Southwick, Bonanno, Masten, Panter-Brick, &amp; Yehuda, 2014). </w:t>
      </w:r>
      <w:r w:rsidR="00F86752" w:rsidRPr="000958A5">
        <w:rPr>
          <w:rFonts w:ascii="Times New Roman"/>
          <w:sz w:val="24"/>
          <w:szCs w:val="24"/>
        </w:rPr>
        <w:t xml:space="preserve">It can help people to </w:t>
      </w:r>
      <w:r w:rsidR="00CB1094" w:rsidRPr="000958A5">
        <w:rPr>
          <w:rFonts w:ascii="Times New Roman"/>
          <w:sz w:val="24"/>
          <w:szCs w:val="24"/>
        </w:rPr>
        <w:t xml:space="preserve">better manage stress, </w:t>
      </w:r>
      <w:r w:rsidR="00945796" w:rsidRPr="000958A5">
        <w:rPr>
          <w:rFonts w:ascii="Times New Roman"/>
          <w:sz w:val="24"/>
          <w:szCs w:val="24"/>
        </w:rPr>
        <w:t>be more open to new experiences</w:t>
      </w:r>
      <w:r w:rsidR="00CB1094" w:rsidRPr="000958A5">
        <w:rPr>
          <w:rFonts w:ascii="Times New Roman"/>
          <w:sz w:val="24"/>
          <w:szCs w:val="24"/>
        </w:rPr>
        <w:t xml:space="preserve">, and make sense of change (Southwick et al., 2014; Luthar, 2006; </w:t>
      </w:r>
      <w:r w:rsidR="00945796" w:rsidRPr="000958A5">
        <w:rPr>
          <w:rFonts w:ascii="Times New Roman"/>
          <w:sz w:val="24"/>
          <w:szCs w:val="24"/>
        </w:rPr>
        <w:t xml:space="preserve">Tugade &amp; Fredrickson, 2004; </w:t>
      </w:r>
      <w:r w:rsidR="00CB1094" w:rsidRPr="000958A5">
        <w:rPr>
          <w:rFonts w:ascii="Times New Roman"/>
          <w:sz w:val="24"/>
          <w:szCs w:val="24"/>
        </w:rPr>
        <w:t xml:space="preserve">Masten, Cutuli, Herbers, &amp; Reed, 2009). </w:t>
      </w:r>
      <w:r w:rsidR="000D02B2" w:rsidRPr="000958A5">
        <w:rPr>
          <w:rFonts w:ascii="Times New Roman"/>
          <w:sz w:val="24"/>
          <w:szCs w:val="24"/>
        </w:rPr>
        <w:t>Not surprisingly, researchers</w:t>
      </w:r>
      <w:r w:rsidR="00F56431" w:rsidRPr="000958A5">
        <w:rPr>
          <w:rFonts w:ascii="Times New Roman"/>
          <w:sz w:val="24"/>
          <w:szCs w:val="24"/>
        </w:rPr>
        <w:t xml:space="preserve">, business </w:t>
      </w:r>
      <w:r w:rsidR="007C1B27" w:rsidRPr="000958A5">
        <w:rPr>
          <w:rFonts w:ascii="Times New Roman"/>
          <w:sz w:val="24"/>
          <w:szCs w:val="24"/>
        </w:rPr>
        <w:t>practitioners</w:t>
      </w:r>
      <w:r w:rsidR="00F56431" w:rsidRPr="000958A5">
        <w:rPr>
          <w:rFonts w:ascii="Times New Roman"/>
          <w:sz w:val="24"/>
          <w:szCs w:val="24"/>
        </w:rPr>
        <w:t>, and leadership experts</w:t>
      </w:r>
      <w:r w:rsidR="000D02B2" w:rsidRPr="000958A5">
        <w:rPr>
          <w:rFonts w:ascii="Times New Roman"/>
          <w:sz w:val="24"/>
          <w:szCs w:val="24"/>
        </w:rPr>
        <w:t xml:space="preserve"> advocate for building resilience capabilities in the workplace and in </w:t>
      </w:r>
      <w:r w:rsidR="00F56431" w:rsidRPr="000958A5">
        <w:rPr>
          <w:rFonts w:ascii="Times New Roman"/>
          <w:sz w:val="24"/>
          <w:szCs w:val="24"/>
        </w:rPr>
        <w:t>management</w:t>
      </w:r>
      <w:r w:rsidR="000D02B2" w:rsidRPr="000958A5">
        <w:rPr>
          <w:rFonts w:ascii="Times New Roman"/>
          <w:sz w:val="24"/>
          <w:szCs w:val="24"/>
        </w:rPr>
        <w:t xml:space="preserve"> </w:t>
      </w:r>
      <w:r w:rsidR="00F56431" w:rsidRPr="000958A5">
        <w:rPr>
          <w:rFonts w:ascii="Times New Roman"/>
          <w:sz w:val="24"/>
          <w:szCs w:val="24"/>
        </w:rPr>
        <w:t>specifically</w:t>
      </w:r>
      <w:r w:rsidR="000D02B2" w:rsidRPr="000958A5">
        <w:rPr>
          <w:rFonts w:ascii="Times New Roman"/>
          <w:sz w:val="24"/>
          <w:szCs w:val="24"/>
        </w:rPr>
        <w:t>, emphasizing the need for coping with constantly changing and volatile times, disruptions, and setbacks (Luthans, Vogelgesang, &amp; Lester, 2006; Bardoel, Pettit, De Cier</w:t>
      </w:r>
      <w:r w:rsidR="00DD19E7">
        <w:rPr>
          <w:rFonts w:ascii="Times New Roman"/>
          <w:sz w:val="24"/>
          <w:szCs w:val="24"/>
        </w:rPr>
        <w:t>i, &amp; McMillan, 2014</w:t>
      </w:r>
      <w:r w:rsidR="000D02B2" w:rsidRPr="000958A5">
        <w:rPr>
          <w:rFonts w:ascii="Times New Roman"/>
          <w:sz w:val="24"/>
          <w:szCs w:val="24"/>
        </w:rPr>
        <w:t xml:space="preserve">). </w:t>
      </w:r>
      <w:r w:rsidR="00794089" w:rsidRPr="000958A5">
        <w:rPr>
          <w:rFonts w:ascii="Times New Roman"/>
          <w:sz w:val="24"/>
          <w:szCs w:val="24"/>
        </w:rPr>
        <w:t>Holmberg and colleagues (2016)</w:t>
      </w:r>
      <w:r w:rsidR="00D10EEF" w:rsidRPr="000958A5">
        <w:rPr>
          <w:rFonts w:ascii="Times New Roman"/>
          <w:sz w:val="24"/>
          <w:szCs w:val="24"/>
        </w:rPr>
        <w:t xml:space="preserve"> </w:t>
      </w:r>
      <w:r w:rsidR="00B764BB" w:rsidRPr="000958A5">
        <w:rPr>
          <w:rFonts w:ascii="Times New Roman"/>
          <w:sz w:val="24"/>
          <w:szCs w:val="24"/>
        </w:rPr>
        <w:t xml:space="preserve">argue that increased </w:t>
      </w:r>
      <w:r w:rsidR="00B764BB" w:rsidRPr="000958A5">
        <w:rPr>
          <w:rFonts w:ascii="Times New Roman"/>
          <w:sz w:val="24"/>
          <w:szCs w:val="24"/>
        </w:rPr>
        <w:lastRenderedPageBreak/>
        <w:t xml:space="preserve">organizational turbulence puts more pressure on leaders’ health and well-being, therefore resilience and individual resources for coping become even more important. </w:t>
      </w:r>
      <w:r w:rsidR="00F123FD" w:rsidRPr="000958A5">
        <w:rPr>
          <w:rFonts w:ascii="Times New Roman"/>
          <w:sz w:val="24"/>
          <w:szCs w:val="24"/>
        </w:rPr>
        <w:t>Other researchers suggest that preparing today’s business students for professional success may be accomplished through proactive development of positive psychological resources such as resilience, hope, efficacy, and optimism</w:t>
      </w:r>
      <w:r w:rsidR="002F35D2" w:rsidRPr="000958A5">
        <w:rPr>
          <w:rFonts w:ascii="Times New Roman"/>
          <w:sz w:val="24"/>
          <w:szCs w:val="24"/>
        </w:rPr>
        <w:t>, also referred to as psychological capital or PsyCap</w:t>
      </w:r>
      <w:r w:rsidR="00F123FD" w:rsidRPr="000958A5">
        <w:rPr>
          <w:rFonts w:ascii="Times New Roman"/>
          <w:sz w:val="24"/>
          <w:szCs w:val="24"/>
        </w:rPr>
        <w:t xml:space="preserve"> </w:t>
      </w:r>
      <w:r w:rsidR="003409B7" w:rsidRPr="000958A5">
        <w:rPr>
          <w:rFonts w:ascii="Times New Roman"/>
          <w:sz w:val="24"/>
          <w:szCs w:val="24"/>
        </w:rPr>
        <w:t xml:space="preserve">in research literature </w:t>
      </w:r>
      <w:r w:rsidR="00F123FD" w:rsidRPr="000958A5">
        <w:rPr>
          <w:rFonts w:ascii="Times New Roman"/>
          <w:sz w:val="24"/>
          <w:szCs w:val="24"/>
        </w:rPr>
        <w:t xml:space="preserve">(Luthans, Luthans, &amp; Avey, 2014). </w:t>
      </w:r>
      <w:r w:rsidR="00A45BE3" w:rsidRPr="000958A5">
        <w:rPr>
          <w:rFonts w:ascii="Times New Roman"/>
          <w:sz w:val="24"/>
          <w:szCs w:val="24"/>
        </w:rPr>
        <w:t>There is empirical evidence that PsyCap capabilities are not only predictive of academic performance, but also have important implications for the development, retention, and success of business students (Luthans</w:t>
      </w:r>
      <w:r w:rsidR="00A22F8F">
        <w:rPr>
          <w:rFonts w:ascii="Times New Roman"/>
          <w:sz w:val="24"/>
          <w:szCs w:val="24"/>
        </w:rPr>
        <w:t>, Luthans,</w:t>
      </w:r>
      <w:r w:rsidR="00A45BE3" w:rsidRPr="000958A5">
        <w:rPr>
          <w:rFonts w:ascii="Times New Roman"/>
          <w:sz w:val="24"/>
          <w:szCs w:val="24"/>
        </w:rPr>
        <w:t xml:space="preserve"> &amp; Jensen, 2012).  </w:t>
      </w:r>
      <w:r w:rsidR="000506FF" w:rsidRPr="000958A5">
        <w:rPr>
          <w:rFonts w:ascii="Times New Roman"/>
          <w:sz w:val="24"/>
          <w:szCs w:val="24"/>
        </w:rPr>
        <w:t>Some</w:t>
      </w:r>
      <w:r w:rsidR="00DA011C" w:rsidRPr="000958A5">
        <w:rPr>
          <w:rFonts w:ascii="Times New Roman"/>
          <w:sz w:val="24"/>
          <w:szCs w:val="24"/>
        </w:rPr>
        <w:t xml:space="preserve"> MBA educators have too recognized the crucial role of resilience in building internal capabilities for </w:t>
      </w:r>
      <w:r w:rsidR="000506FF" w:rsidRPr="000958A5">
        <w:rPr>
          <w:rFonts w:ascii="Times New Roman"/>
          <w:sz w:val="24"/>
          <w:szCs w:val="24"/>
        </w:rPr>
        <w:t xml:space="preserve">leadership and </w:t>
      </w:r>
      <w:r w:rsidR="00DA011C" w:rsidRPr="000958A5">
        <w:rPr>
          <w:rFonts w:ascii="Times New Roman"/>
          <w:sz w:val="24"/>
          <w:szCs w:val="24"/>
        </w:rPr>
        <w:t xml:space="preserve">change (Hodges, </w:t>
      </w:r>
      <w:r w:rsidR="00AE22DD" w:rsidRPr="000958A5">
        <w:rPr>
          <w:rFonts w:ascii="Times New Roman"/>
          <w:sz w:val="24"/>
          <w:szCs w:val="24"/>
        </w:rPr>
        <w:t>2017).</w:t>
      </w:r>
      <w:r w:rsidR="000506FF" w:rsidRPr="000958A5">
        <w:rPr>
          <w:rFonts w:ascii="Times New Roman"/>
          <w:sz w:val="24"/>
          <w:szCs w:val="24"/>
        </w:rPr>
        <w:t xml:space="preserve"> MBA students themselves have identified resilience </w:t>
      </w:r>
      <w:r w:rsidR="00230D2E" w:rsidRPr="000958A5">
        <w:rPr>
          <w:rFonts w:ascii="Times New Roman"/>
          <w:sz w:val="24"/>
          <w:szCs w:val="24"/>
        </w:rPr>
        <w:t>as</w:t>
      </w:r>
      <w:r w:rsidR="00131D23" w:rsidRPr="000958A5">
        <w:rPr>
          <w:rFonts w:ascii="Times New Roman"/>
          <w:sz w:val="24"/>
          <w:szCs w:val="24"/>
        </w:rPr>
        <w:t xml:space="preserve"> an</w:t>
      </w:r>
      <w:r w:rsidR="00230D2E" w:rsidRPr="000958A5">
        <w:rPr>
          <w:rFonts w:ascii="Times New Roman"/>
          <w:sz w:val="24"/>
          <w:szCs w:val="24"/>
        </w:rPr>
        <w:t xml:space="preserve"> important component of their training</w:t>
      </w:r>
      <w:r w:rsidR="000506FF" w:rsidRPr="000958A5">
        <w:rPr>
          <w:rFonts w:ascii="Times New Roman"/>
          <w:sz w:val="24"/>
          <w:szCs w:val="24"/>
        </w:rPr>
        <w:t>: i</w:t>
      </w:r>
      <w:r w:rsidR="00C12FFC" w:rsidRPr="000958A5">
        <w:rPr>
          <w:rFonts w:ascii="Times New Roman"/>
          <w:sz w:val="24"/>
          <w:szCs w:val="24"/>
        </w:rPr>
        <w:t xml:space="preserve">n a study with executive MBA students from across the globe, </w:t>
      </w:r>
      <w:r w:rsidR="00131D23" w:rsidRPr="000958A5">
        <w:rPr>
          <w:rFonts w:ascii="Times New Roman"/>
          <w:sz w:val="24"/>
          <w:szCs w:val="24"/>
        </w:rPr>
        <w:t>they</w:t>
      </w:r>
      <w:r w:rsidR="00230D2E" w:rsidRPr="000958A5">
        <w:rPr>
          <w:rFonts w:ascii="Times New Roman"/>
          <w:sz w:val="24"/>
          <w:szCs w:val="24"/>
        </w:rPr>
        <w:t xml:space="preserve"> listed resilience a</w:t>
      </w:r>
      <w:r w:rsidR="00C12FFC" w:rsidRPr="000958A5">
        <w:rPr>
          <w:rFonts w:ascii="Times New Roman"/>
          <w:sz w:val="24"/>
          <w:szCs w:val="24"/>
        </w:rPr>
        <w:t xml:space="preserve">s a key capability </w:t>
      </w:r>
      <w:r w:rsidR="00230D2E" w:rsidRPr="000958A5">
        <w:rPr>
          <w:rFonts w:ascii="Times New Roman"/>
          <w:sz w:val="24"/>
          <w:szCs w:val="24"/>
        </w:rPr>
        <w:t xml:space="preserve">necessary </w:t>
      </w:r>
      <w:r w:rsidR="00C12FFC" w:rsidRPr="000958A5">
        <w:rPr>
          <w:rFonts w:ascii="Times New Roman"/>
          <w:sz w:val="24"/>
          <w:szCs w:val="24"/>
        </w:rPr>
        <w:t>for leading and managing change, along with other capabilities such as emotional intelligence, flexibility, and reflection and learning (Hodges &amp; Gill, 2015).</w:t>
      </w:r>
      <w:r w:rsidR="004A4A0E" w:rsidRPr="000958A5">
        <w:rPr>
          <w:rFonts w:ascii="Times New Roman"/>
          <w:sz w:val="24"/>
          <w:szCs w:val="24"/>
        </w:rPr>
        <w:t xml:space="preserve"> </w:t>
      </w:r>
      <w:r w:rsidR="000A2F5E" w:rsidRPr="000958A5">
        <w:rPr>
          <w:rFonts w:ascii="Times New Roman"/>
          <w:sz w:val="24"/>
          <w:szCs w:val="24"/>
        </w:rPr>
        <w:t xml:space="preserve">While business and academia </w:t>
      </w:r>
      <w:r w:rsidR="00500F9A" w:rsidRPr="000958A5">
        <w:rPr>
          <w:rFonts w:ascii="Times New Roman"/>
          <w:sz w:val="24"/>
          <w:szCs w:val="24"/>
        </w:rPr>
        <w:t>seem to agree over the</w:t>
      </w:r>
      <w:r w:rsidR="000A2F5E" w:rsidRPr="000958A5">
        <w:rPr>
          <w:rFonts w:ascii="Times New Roman"/>
          <w:sz w:val="24"/>
          <w:szCs w:val="24"/>
        </w:rPr>
        <w:t xml:space="preserve"> importance of resilience </w:t>
      </w:r>
      <w:r w:rsidR="00500F9A" w:rsidRPr="000958A5">
        <w:rPr>
          <w:rFonts w:ascii="Times New Roman"/>
          <w:sz w:val="24"/>
          <w:szCs w:val="24"/>
        </w:rPr>
        <w:t xml:space="preserve">to personal and professional success and well-being, an examination of the top 15 MBA programs included in the Global MBA Ranking 2017 of Financial Times (Financial Times, 2017) shows that none of them offers </w:t>
      </w:r>
      <w:r w:rsidR="00C4372A" w:rsidRPr="000958A5">
        <w:rPr>
          <w:rFonts w:ascii="Times New Roman"/>
          <w:sz w:val="24"/>
          <w:szCs w:val="24"/>
        </w:rPr>
        <w:t>courses</w:t>
      </w:r>
      <w:r w:rsidR="00500F9A" w:rsidRPr="000958A5">
        <w:rPr>
          <w:rFonts w:ascii="Times New Roman"/>
          <w:sz w:val="24"/>
          <w:szCs w:val="24"/>
        </w:rPr>
        <w:t xml:space="preserve"> in resilience</w:t>
      </w:r>
      <w:r w:rsidR="000F41F5" w:rsidRPr="000958A5">
        <w:rPr>
          <w:rFonts w:ascii="Times New Roman"/>
          <w:sz w:val="24"/>
          <w:szCs w:val="24"/>
        </w:rPr>
        <w:t xml:space="preserve">. </w:t>
      </w:r>
    </w:p>
    <w:p w14:paraId="6433798A" w14:textId="4F407815" w:rsidR="003C6ECF" w:rsidRPr="000958A5" w:rsidRDefault="000F41F5" w:rsidP="0009567B">
      <w:pPr>
        <w:spacing w:after="0" w:line="480" w:lineRule="auto"/>
        <w:ind w:firstLine="720"/>
        <w:rPr>
          <w:rFonts w:ascii="Times New Roman"/>
          <w:sz w:val="24"/>
          <w:szCs w:val="24"/>
        </w:rPr>
      </w:pPr>
      <w:r w:rsidRPr="000958A5">
        <w:rPr>
          <w:rFonts w:ascii="Times New Roman"/>
          <w:sz w:val="24"/>
          <w:szCs w:val="24"/>
        </w:rPr>
        <w:t>The intention of this paper, however, is not to add to the debate about the relevance of business school education. Rather, the intention is to turn what seems to be a blind spot in MBA education today into an opportunity for business schools to</w:t>
      </w:r>
      <w:r w:rsidR="00131D23" w:rsidRPr="000958A5">
        <w:rPr>
          <w:rFonts w:ascii="Times New Roman"/>
          <w:sz w:val="24"/>
          <w:szCs w:val="24"/>
        </w:rPr>
        <w:t xml:space="preserve"> use resilience training to</w:t>
      </w:r>
      <w:r w:rsidRPr="000958A5">
        <w:rPr>
          <w:rFonts w:ascii="Times New Roman"/>
          <w:sz w:val="24"/>
          <w:szCs w:val="24"/>
        </w:rPr>
        <w:t xml:space="preserve"> better prepare MBA students for the experiences they will likely navigate. </w:t>
      </w:r>
      <w:r w:rsidR="006863BD" w:rsidRPr="000958A5">
        <w:rPr>
          <w:rFonts w:ascii="Times New Roman"/>
          <w:sz w:val="24"/>
          <w:szCs w:val="24"/>
        </w:rPr>
        <w:t xml:space="preserve">The following chapter provides a </w:t>
      </w:r>
      <w:r w:rsidR="00813E6B" w:rsidRPr="000958A5">
        <w:rPr>
          <w:rFonts w:ascii="Times New Roman"/>
          <w:sz w:val="24"/>
          <w:szCs w:val="24"/>
        </w:rPr>
        <w:t>literature review of resilience</w:t>
      </w:r>
      <w:r w:rsidR="006863BD" w:rsidRPr="000958A5">
        <w:rPr>
          <w:rFonts w:ascii="Times New Roman"/>
          <w:sz w:val="24"/>
          <w:szCs w:val="24"/>
        </w:rPr>
        <w:t xml:space="preserve">, including its grounding in the field of positive psychology, </w:t>
      </w:r>
      <w:r w:rsidR="00813E6B" w:rsidRPr="000958A5">
        <w:rPr>
          <w:rFonts w:ascii="Times New Roman"/>
          <w:sz w:val="24"/>
          <w:szCs w:val="24"/>
        </w:rPr>
        <w:t>various operational</w:t>
      </w:r>
      <w:r w:rsidR="006863BD" w:rsidRPr="000958A5">
        <w:rPr>
          <w:rFonts w:ascii="Times New Roman"/>
          <w:sz w:val="24"/>
          <w:szCs w:val="24"/>
        </w:rPr>
        <w:t xml:space="preserve"> definitions, protective factors, and </w:t>
      </w:r>
      <w:r w:rsidR="00813E6B" w:rsidRPr="000958A5">
        <w:rPr>
          <w:rFonts w:ascii="Times New Roman"/>
          <w:sz w:val="24"/>
          <w:szCs w:val="24"/>
        </w:rPr>
        <w:t xml:space="preserve">practical implications. </w:t>
      </w:r>
    </w:p>
    <w:p w14:paraId="6A16947D" w14:textId="56F6046E" w:rsidR="00531F34" w:rsidRPr="000958A5" w:rsidRDefault="00531F34" w:rsidP="000958A5">
      <w:pPr>
        <w:spacing w:after="0" w:line="480" w:lineRule="auto"/>
        <w:jc w:val="center"/>
        <w:rPr>
          <w:rFonts w:ascii="Times New Roman"/>
          <w:sz w:val="24"/>
          <w:szCs w:val="24"/>
        </w:rPr>
      </w:pPr>
      <w:r w:rsidRPr="000958A5">
        <w:rPr>
          <w:rFonts w:ascii="Times New Roman"/>
          <w:sz w:val="24"/>
          <w:szCs w:val="24"/>
        </w:rPr>
        <w:lastRenderedPageBreak/>
        <w:t>CHAPTER II: LITERATURE REVIEW OF RESILIENCE</w:t>
      </w:r>
    </w:p>
    <w:p w14:paraId="67893C2A" w14:textId="01B042FF" w:rsidR="00530091" w:rsidRPr="000958A5" w:rsidRDefault="00816EAF" w:rsidP="000958A5">
      <w:pPr>
        <w:spacing w:after="0" w:line="480" w:lineRule="auto"/>
        <w:jc w:val="center"/>
        <w:rPr>
          <w:rFonts w:ascii="Times New Roman"/>
          <w:b/>
          <w:sz w:val="24"/>
          <w:szCs w:val="24"/>
        </w:rPr>
      </w:pPr>
      <w:r>
        <w:rPr>
          <w:rFonts w:ascii="Times New Roman"/>
          <w:b/>
          <w:sz w:val="24"/>
          <w:szCs w:val="24"/>
        </w:rPr>
        <w:t xml:space="preserve">The Broader Context of </w:t>
      </w:r>
      <w:r w:rsidR="00530091" w:rsidRPr="000958A5">
        <w:rPr>
          <w:rFonts w:ascii="Times New Roman"/>
          <w:b/>
          <w:sz w:val="24"/>
          <w:szCs w:val="24"/>
        </w:rPr>
        <w:t>Resilience</w:t>
      </w:r>
    </w:p>
    <w:p w14:paraId="30083AE1" w14:textId="36D06684" w:rsidR="005832CE" w:rsidRPr="000958A5" w:rsidRDefault="005367F9" w:rsidP="000958A5">
      <w:pPr>
        <w:spacing w:after="0" w:line="480" w:lineRule="auto"/>
        <w:ind w:firstLine="720"/>
        <w:rPr>
          <w:rFonts w:ascii="Times New Roman"/>
          <w:sz w:val="24"/>
          <w:szCs w:val="24"/>
        </w:rPr>
      </w:pPr>
      <w:r w:rsidRPr="000958A5">
        <w:rPr>
          <w:rFonts w:ascii="Times New Roman"/>
          <w:sz w:val="24"/>
          <w:szCs w:val="24"/>
        </w:rPr>
        <w:t xml:space="preserve">Humans have been fascinated with the idea of individual resilience in the face of adversity for a long time, as </w:t>
      </w:r>
      <w:r w:rsidR="003857A0" w:rsidRPr="000958A5">
        <w:rPr>
          <w:rFonts w:ascii="Times New Roman"/>
          <w:sz w:val="24"/>
          <w:szCs w:val="24"/>
        </w:rPr>
        <w:t>evident</w:t>
      </w:r>
      <w:r w:rsidRPr="000958A5">
        <w:rPr>
          <w:rFonts w:ascii="Times New Roman"/>
          <w:sz w:val="24"/>
          <w:szCs w:val="24"/>
        </w:rPr>
        <w:t xml:space="preserve"> in fairy tales, </w:t>
      </w:r>
      <w:r w:rsidR="00440017" w:rsidRPr="000958A5">
        <w:rPr>
          <w:rFonts w:ascii="Times New Roman"/>
          <w:sz w:val="24"/>
          <w:szCs w:val="24"/>
        </w:rPr>
        <w:t>folklore songs, and myths about heroes and heroin</w:t>
      </w:r>
      <w:r w:rsidR="003857A0" w:rsidRPr="000958A5">
        <w:rPr>
          <w:rFonts w:ascii="Times New Roman"/>
          <w:sz w:val="24"/>
          <w:szCs w:val="24"/>
        </w:rPr>
        <w:t>e</w:t>
      </w:r>
      <w:r w:rsidR="00440017" w:rsidRPr="000958A5">
        <w:rPr>
          <w:rFonts w:ascii="Times New Roman"/>
          <w:sz w:val="24"/>
          <w:szCs w:val="24"/>
        </w:rPr>
        <w:t xml:space="preserve">s who overcome </w:t>
      </w:r>
      <w:r w:rsidR="003857A0" w:rsidRPr="000958A5">
        <w:rPr>
          <w:rFonts w:ascii="Times New Roman"/>
          <w:sz w:val="24"/>
          <w:szCs w:val="24"/>
        </w:rPr>
        <w:t xml:space="preserve">great </w:t>
      </w:r>
      <w:r w:rsidR="00872650" w:rsidRPr="000958A5">
        <w:rPr>
          <w:rFonts w:ascii="Times New Roman"/>
          <w:sz w:val="24"/>
          <w:szCs w:val="24"/>
        </w:rPr>
        <w:t>challenges</w:t>
      </w:r>
      <w:r w:rsidR="003857A0" w:rsidRPr="000958A5">
        <w:rPr>
          <w:rFonts w:ascii="Times New Roman"/>
          <w:sz w:val="24"/>
          <w:szCs w:val="24"/>
        </w:rPr>
        <w:t xml:space="preserve"> (Campbell, 1970). </w:t>
      </w:r>
      <w:r w:rsidR="00872650" w:rsidRPr="000958A5">
        <w:rPr>
          <w:rFonts w:ascii="Times New Roman"/>
          <w:sz w:val="24"/>
          <w:szCs w:val="24"/>
        </w:rPr>
        <w:t xml:space="preserve">The scientific study of resilience, however, began in the 1960s and 1970s and sprang from the observation that some children at risk for problems and psychopathology were developing quite well and achieved positive developmental outcomes despite exposure to significant adversity (Masten, 2007; Luthar, 2006). </w:t>
      </w:r>
      <w:r w:rsidR="007D3C22" w:rsidRPr="000958A5">
        <w:rPr>
          <w:rFonts w:ascii="Times New Roman"/>
          <w:sz w:val="24"/>
          <w:szCs w:val="24"/>
        </w:rPr>
        <w:t xml:space="preserve">Pioneering investigators (e.g. Garmezy, 1971, 1974; Murphy &amp; Moriarty, 1976; Rutter, 1979; Werner &amp; Smith, 1982) recognized the significance of such phenomena for </w:t>
      </w:r>
      <w:r w:rsidR="00FA349A" w:rsidRPr="000958A5">
        <w:rPr>
          <w:rFonts w:ascii="Times New Roman"/>
          <w:sz w:val="24"/>
          <w:szCs w:val="24"/>
        </w:rPr>
        <w:t>promoting health</w:t>
      </w:r>
      <w:r w:rsidR="007D3C22" w:rsidRPr="000958A5">
        <w:rPr>
          <w:rFonts w:ascii="Times New Roman"/>
          <w:sz w:val="24"/>
          <w:szCs w:val="24"/>
        </w:rPr>
        <w:t xml:space="preserve"> and </w:t>
      </w:r>
      <w:r w:rsidR="00FA349A" w:rsidRPr="000958A5">
        <w:rPr>
          <w:rFonts w:ascii="Times New Roman"/>
          <w:sz w:val="24"/>
          <w:szCs w:val="24"/>
        </w:rPr>
        <w:t>preventing</w:t>
      </w:r>
      <w:r w:rsidR="007D3C22" w:rsidRPr="000958A5">
        <w:rPr>
          <w:rFonts w:ascii="Times New Roman"/>
          <w:sz w:val="24"/>
          <w:szCs w:val="24"/>
        </w:rPr>
        <w:t xml:space="preserve"> problems in the lives of children facing risk. </w:t>
      </w:r>
      <w:r w:rsidR="00FA349A" w:rsidRPr="000958A5">
        <w:rPr>
          <w:rFonts w:ascii="Times New Roman"/>
          <w:sz w:val="24"/>
          <w:szCs w:val="24"/>
        </w:rPr>
        <w:t xml:space="preserve">These investigators inspired four decades of research on resilience and investigation of what goes well with people in difficult times. </w:t>
      </w:r>
      <w:r w:rsidR="008F2447" w:rsidRPr="000958A5">
        <w:rPr>
          <w:rFonts w:ascii="Times New Roman"/>
          <w:sz w:val="24"/>
          <w:szCs w:val="24"/>
        </w:rPr>
        <w:t>Since</w:t>
      </w:r>
      <w:r w:rsidR="00CE06F4" w:rsidRPr="000958A5">
        <w:rPr>
          <w:rFonts w:ascii="Times New Roman"/>
          <w:sz w:val="24"/>
          <w:szCs w:val="24"/>
        </w:rPr>
        <w:t xml:space="preserve"> </w:t>
      </w:r>
      <w:r w:rsidR="008F2447" w:rsidRPr="000958A5">
        <w:rPr>
          <w:rFonts w:ascii="Times New Roman"/>
          <w:sz w:val="24"/>
          <w:szCs w:val="24"/>
        </w:rPr>
        <w:t>resilience</w:t>
      </w:r>
      <w:r w:rsidR="00CE06F4" w:rsidRPr="000958A5">
        <w:rPr>
          <w:rFonts w:ascii="Times New Roman"/>
          <w:sz w:val="24"/>
          <w:szCs w:val="24"/>
        </w:rPr>
        <w:t xml:space="preserve"> research moves away from psychopathology and instead focuses on positive adaptation, human strength, and resources</w:t>
      </w:r>
      <w:r w:rsidR="003D2378" w:rsidRPr="000958A5">
        <w:rPr>
          <w:rFonts w:ascii="Times New Roman"/>
          <w:sz w:val="24"/>
          <w:szCs w:val="24"/>
        </w:rPr>
        <w:t xml:space="preserve"> in </w:t>
      </w:r>
      <w:r w:rsidR="008F2447" w:rsidRPr="000958A5">
        <w:rPr>
          <w:rFonts w:ascii="Times New Roman"/>
          <w:sz w:val="24"/>
          <w:szCs w:val="24"/>
        </w:rPr>
        <w:t>the face of significant risk or adversity</w:t>
      </w:r>
      <w:r w:rsidR="00CE06F4" w:rsidRPr="000958A5">
        <w:rPr>
          <w:rFonts w:ascii="Times New Roman"/>
          <w:sz w:val="24"/>
          <w:szCs w:val="24"/>
        </w:rPr>
        <w:t xml:space="preserve">, </w:t>
      </w:r>
      <w:r w:rsidR="001A3EA0" w:rsidRPr="000958A5">
        <w:rPr>
          <w:rFonts w:ascii="Times New Roman"/>
          <w:sz w:val="24"/>
          <w:szCs w:val="24"/>
        </w:rPr>
        <w:t xml:space="preserve">the study of resilience </w:t>
      </w:r>
      <w:r w:rsidR="00CE06F4" w:rsidRPr="000958A5">
        <w:rPr>
          <w:rFonts w:ascii="Times New Roman"/>
          <w:sz w:val="24"/>
          <w:szCs w:val="24"/>
        </w:rPr>
        <w:t xml:space="preserve">can be placed within the </w:t>
      </w:r>
      <w:r w:rsidR="001A3EA0" w:rsidRPr="000958A5">
        <w:rPr>
          <w:rFonts w:ascii="Times New Roman"/>
          <w:sz w:val="24"/>
          <w:szCs w:val="24"/>
        </w:rPr>
        <w:t>larger context of</w:t>
      </w:r>
      <w:r w:rsidR="008F2447" w:rsidRPr="000958A5">
        <w:rPr>
          <w:rFonts w:ascii="Times New Roman"/>
          <w:sz w:val="24"/>
          <w:szCs w:val="24"/>
        </w:rPr>
        <w:t xml:space="preserve"> </w:t>
      </w:r>
      <w:r w:rsidR="00CE06F4" w:rsidRPr="000958A5">
        <w:rPr>
          <w:rFonts w:ascii="Times New Roman"/>
          <w:sz w:val="24"/>
          <w:szCs w:val="24"/>
        </w:rPr>
        <w:t>positive psychology</w:t>
      </w:r>
      <w:r w:rsidR="00C02A61" w:rsidRPr="000958A5">
        <w:rPr>
          <w:rFonts w:ascii="Times New Roman"/>
          <w:sz w:val="24"/>
          <w:szCs w:val="24"/>
        </w:rPr>
        <w:t xml:space="preserve">. Furthermore, </w:t>
      </w:r>
      <w:r w:rsidR="00320EEE" w:rsidRPr="000958A5">
        <w:rPr>
          <w:rFonts w:ascii="Times New Roman"/>
          <w:sz w:val="24"/>
          <w:szCs w:val="24"/>
        </w:rPr>
        <w:t>investigating</w:t>
      </w:r>
      <w:r w:rsidR="00C02A61" w:rsidRPr="000958A5">
        <w:rPr>
          <w:rFonts w:ascii="Times New Roman"/>
          <w:sz w:val="24"/>
          <w:szCs w:val="24"/>
        </w:rPr>
        <w:t xml:space="preserve"> resilience as applied to individuals within their organizational settings requires </w:t>
      </w:r>
      <w:r w:rsidR="00441AEC" w:rsidRPr="000958A5">
        <w:rPr>
          <w:rFonts w:ascii="Times New Roman"/>
          <w:sz w:val="24"/>
          <w:szCs w:val="24"/>
        </w:rPr>
        <w:t>a review</w:t>
      </w:r>
      <w:r w:rsidR="00C02A61" w:rsidRPr="000958A5">
        <w:rPr>
          <w:rFonts w:ascii="Times New Roman"/>
          <w:sz w:val="24"/>
          <w:szCs w:val="24"/>
        </w:rPr>
        <w:t xml:space="preserve"> of positive or</w:t>
      </w:r>
      <w:r w:rsidR="00441AEC" w:rsidRPr="000958A5">
        <w:rPr>
          <w:rFonts w:ascii="Times New Roman"/>
          <w:sz w:val="24"/>
          <w:szCs w:val="24"/>
        </w:rPr>
        <w:t xml:space="preserve">ganizational scholarship (POS) and positive organizational behavior (POB). </w:t>
      </w:r>
      <w:r w:rsidR="00C02A61" w:rsidRPr="000958A5">
        <w:rPr>
          <w:rFonts w:ascii="Times New Roman"/>
          <w:sz w:val="24"/>
          <w:szCs w:val="24"/>
        </w:rPr>
        <w:t xml:space="preserve"> </w:t>
      </w:r>
    </w:p>
    <w:p w14:paraId="05781B70" w14:textId="1944A2B2" w:rsidR="00AE2C25" w:rsidRPr="000958A5" w:rsidRDefault="00AE2C25" w:rsidP="000958A5">
      <w:pPr>
        <w:spacing w:after="0" w:line="480" w:lineRule="auto"/>
        <w:rPr>
          <w:rFonts w:ascii="Times New Roman"/>
          <w:b/>
          <w:sz w:val="24"/>
          <w:szCs w:val="24"/>
        </w:rPr>
      </w:pPr>
      <w:r w:rsidRPr="000958A5">
        <w:rPr>
          <w:rFonts w:ascii="Times New Roman"/>
          <w:b/>
          <w:sz w:val="24"/>
          <w:szCs w:val="24"/>
        </w:rPr>
        <w:t>Positive Psychology</w:t>
      </w:r>
    </w:p>
    <w:p w14:paraId="0BBF5812" w14:textId="46D21B8F" w:rsidR="00FE317C" w:rsidRPr="000958A5" w:rsidRDefault="00FF0D0C" w:rsidP="000958A5">
      <w:pPr>
        <w:spacing w:after="0" w:line="480" w:lineRule="auto"/>
        <w:ind w:firstLine="720"/>
        <w:rPr>
          <w:rFonts w:ascii="Times New Roman"/>
          <w:sz w:val="24"/>
          <w:szCs w:val="24"/>
        </w:rPr>
      </w:pPr>
      <w:r w:rsidRPr="000958A5">
        <w:rPr>
          <w:rFonts w:ascii="Times New Roman"/>
          <w:sz w:val="24"/>
          <w:szCs w:val="24"/>
        </w:rPr>
        <w:t xml:space="preserve">Right </w:t>
      </w:r>
      <w:r w:rsidR="00045FA5" w:rsidRPr="000958A5">
        <w:rPr>
          <w:rFonts w:ascii="Times New Roman"/>
          <w:sz w:val="24"/>
          <w:szCs w:val="24"/>
        </w:rPr>
        <w:t xml:space="preserve">towards </w:t>
      </w:r>
      <w:r w:rsidRPr="000958A5">
        <w:rPr>
          <w:rFonts w:ascii="Times New Roman"/>
          <w:sz w:val="24"/>
          <w:szCs w:val="24"/>
        </w:rPr>
        <w:t xml:space="preserve">the end of the </w:t>
      </w:r>
      <w:r w:rsidR="00497DB3" w:rsidRPr="000958A5">
        <w:rPr>
          <w:rFonts w:ascii="Times New Roman"/>
          <w:sz w:val="24"/>
          <w:szCs w:val="24"/>
        </w:rPr>
        <w:t>20</w:t>
      </w:r>
      <w:r w:rsidR="00497DB3" w:rsidRPr="000958A5">
        <w:rPr>
          <w:rFonts w:ascii="Times New Roman"/>
          <w:sz w:val="24"/>
          <w:szCs w:val="24"/>
          <w:vertAlign w:val="superscript"/>
        </w:rPr>
        <w:t>th</w:t>
      </w:r>
      <w:r w:rsidR="00497DB3" w:rsidRPr="000958A5">
        <w:rPr>
          <w:rFonts w:ascii="Times New Roman"/>
          <w:sz w:val="24"/>
          <w:szCs w:val="24"/>
        </w:rPr>
        <w:t xml:space="preserve"> </w:t>
      </w:r>
      <w:r w:rsidRPr="000958A5">
        <w:rPr>
          <w:rFonts w:ascii="Times New Roman"/>
          <w:sz w:val="24"/>
          <w:szCs w:val="24"/>
        </w:rPr>
        <w:t xml:space="preserve">century, the field of positive psychology emerged and began to place greater emphasis on </w:t>
      </w:r>
      <w:r w:rsidR="00B44DE4" w:rsidRPr="000958A5">
        <w:rPr>
          <w:rFonts w:ascii="Times New Roman"/>
          <w:sz w:val="24"/>
          <w:szCs w:val="24"/>
        </w:rPr>
        <w:t>exploring what was right with people and what contributed to human flourishing and well-being (Seligman &amp; Csikszentmihalyi, 2000; Seligman, 2011</w:t>
      </w:r>
      <w:r w:rsidR="00C034A7" w:rsidRPr="000958A5">
        <w:rPr>
          <w:rFonts w:ascii="Times New Roman"/>
          <w:sz w:val="24"/>
          <w:szCs w:val="24"/>
        </w:rPr>
        <w:t>; Peterson, 2006).</w:t>
      </w:r>
      <w:r w:rsidR="00D952C5" w:rsidRPr="000958A5">
        <w:rPr>
          <w:rFonts w:ascii="Times New Roman"/>
          <w:sz w:val="24"/>
          <w:szCs w:val="24"/>
        </w:rPr>
        <w:t xml:space="preserve"> Such attention to individual and collective thriving starkly contrasted with the prevailing disease model</w:t>
      </w:r>
      <w:r w:rsidR="00F17BF3" w:rsidRPr="000958A5">
        <w:rPr>
          <w:rFonts w:ascii="Times New Roman"/>
          <w:sz w:val="24"/>
          <w:szCs w:val="24"/>
        </w:rPr>
        <w:t xml:space="preserve"> of human functioning which focuses largely on repairing damage and treating pathology.</w:t>
      </w:r>
      <w:r w:rsidR="00B571D2" w:rsidRPr="000958A5">
        <w:rPr>
          <w:rFonts w:ascii="Times New Roman"/>
          <w:sz w:val="24"/>
          <w:szCs w:val="24"/>
        </w:rPr>
        <w:t xml:space="preserve"> In contrast, positive psychology aims to catalyze</w:t>
      </w:r>
      <w:r w:rsidR="00E939E6" w:rsidRPr="000958A5">
        <w:rPr>
          <w:rFonts w:ascii="Times New Roman"/>
          <w:sz w:val="24"/>
          <w:szCs w:val="24"/>
        </w:rPr>
        <w:t xml:space="preserve"> a</w:t>
      </w:r>
      <w:r w:rsidR="0088360F" w:rsidRPr="000958A5">
        <w:rPr>
          <w:rFonts w:ascii="Times New Roman"/>
          <w:sz w:val="24"/>
          <w:szCs w:val="24"/>
        </w:rPr>
        <w:t xml:space="preserve"> </w:t>
      </w:r>
      <w:r w:rsidR="0088360F" w:rsidRPr="000958A5">
        <w:rPr>
          <w:rFonts w:ascii="Times New Roman"/>
          <w:sz w:val="24"/>
          <w:szCs w:val="24"/>
        </w:rPr>
        <w:lastRenderedPageBreak/>
        <w:t>paradigm</w:t>
      </w:r>
      <w:r w:rsidR="00E939E6" w:rsidRPr="000958A5">
        <w:rPr>
          <w:rFonts w:ascii="Times New Roman"/>
          <w:sz w:val="24"/>
          <w:szCs w:val="24"/>
        </w:rPr>
        <w:t xml:space="preserve"> </w:t>
      </w:r>
      <w:r w:rsidR="00B571D2" w:rsidRPr="000958A5">
        <w:rPr>
          <w:rFonts w:ascii="Times New Roman"/>
          <w:sz w:val="24"/>
          <w:szCs w:val="24"/>
        </w:rPr>
        <w:t>shift in</w:t>
      </w:r>
      <w:r w:rsidR="00497DB3" w:rsidRPr="000958A5">
        <w:rPr>
          <w:rFonts w:ascii="Times New Roman"/>
          <w:sz w:val="24"/>
          <w:szCs w:val="24"/>
        </w:rPr>
        <w:t xml:space="preserve"> the field of </w:t>
      </w:r>
      <w:r w:rsidR="00B571D2" w:rsidRPr="000958A5">
        <w:rPr>
          <w:rFonts w:ascii="Times New Roman"/>
          <w:sz w:val="24"/>
          <w:szCs w:val="24"/>
        </w:rPr>
        <w:t xml:space="preserve">psychology from exclusive attention to the worst things in life to building </w:t>
      </w:r>
      <w:r w:rsidR="002810BE" w:rsidRPr="000958A5">
        <w:rPr>
          <w:rFonts w:ascii="Times New Roman"/>
          <w:sz w:val="24"/>
          <w:szCs w:val="24"/>
        </w:rPr>
        <w:t xml:space="preserve">the </w:t>
      </w:r>
      <w:r w:rsidR="00EB2ABA" w:rsidRPr="000958A5">
        <w:rPr>
          <w:rFonts w:ascii="Times New Roman"/>
          <w:sz w:val="24"/>
          <w:szCs w:val="24"/>
        </w:rPr>
        <w:t>positive qualities</w:t>
      </w:r>
      <w:r w:rsidR="00E60865" w:rsidRPr="000958A5">
        <w:rPr>
          <w:rFonts w:ascii="Times New Roman"/>
          <w:sz w:val="24"/>
          <w:szCs w:val="24"/>
        </w:rPr>
        <w:t xml:space="preserve"> and factors</w:t>
      </w:r>
      <w:r w:rsidR="00EB2ABA" w:rsidRPr="000958A5">
        <w:rPr>
          <w:rFonts w:ascii="Times New Roman"/>
          <w:sz w:val="24"/>
          <w:szCs w:val="24"/>
        </w:rPr>
        <w:t xml:space="preserve"> that make </w:t>
      </w:r>
      <w:r w:rsidR="00B571D2" w:rsidRPr="000958A5">
        <w:rPr>
          <w:rFonts w:ascii="Times New Roman"/>
          <w:sz w:val="24"/>
          <w:szCs w:val="24"/>
        </w:rPr>
        <w:t xml:space="preserve">life worth living (Seligman &amp; Csikszentmihalyi, 2000). </w:t>
      </w:r>
    </w:p>
    <w:p w14:paraId="29D72877" w14:textId="24BD5F63" w:rsidR="006A5756" w:rsidRPr="000958A5" w:rsidRDefault="00045FA5" w:rsidP="000958A5">
      <w:pPr>
        <w:spacing w:after="0" w:line="480" w:lineRule="auto"/>
        <w:ind w:firstLine="720"/>
        <w:rPr>
          <w:rFonts w:ascii="Times New Roman"/>
          <w:sz w:val="24"/>
          <w:szCs w:val="24"/>
        </w:rPr>
      </w:pPr>
      <w:r w:rsidRPr="000958A5">
        <w:rPr>
          <w:rFonts w:ascii="Times New Roman"/>
          <w:sz w:val="24"/>
          <w:szCs w:val="24"/>
        </w:rPr>
        <w:t>While improving the human condition</w:t>
      </w:r>
      <w:r w:rsidR="00A62F56" w:rsidRPr="000958A5">
        <w:rPr>
          <w:rFonts w:ascii="Times New Roman"/>
          <w:sz w:val="24"/>
          <w:szCs w:val="24"/>
        </w:rPr>
        <w:t xml:space="preserve"> </w:t>
      </w:r>
      <w:r w:rsidR="00866D4D" w:rsidRPr="000958A5">
        <w:rPr>
          <w:rFonts w:ascii="Times New Roman"/>
          <w:sz w:val="24"/>
          <w:szCs w:val="24"/>
        </w:rPr>
        <w:t xml:space="preserve">has been examined since ancient times by thinkers and philosophers like Aristotle and more recently by </w:t>
      </w:r>
      <w:r w:rsidR="00122502" w:rsidRPr="000958A5">
        <w:rPr>
          <w:rFonts w:ascii="Times New Roman"/>
          <w:sz w:val="24"/>
          <w:szCs w:val="24"/>
        </w:rPr>
        <w:t>humanistic and behavioural psychologi</w:t>
      </w:r>
      <w:r w:rsidR="00E26238">
        <w:rPr>
          <w:rFonts w:ascii="Times New Roman"/>
          <w:sz w:val="24"/>
          <w:szCs w:val="24"/>
        </w:rPr>
        <w:t>sts such as William James (1985</w:t>
      </w:r>
      <w:r w:rsidR="00122502" w:rsidRPr="000958A5">
        <w:rPr>
          <w:rFonts w:ascii="Times New Roman"/>
          <w:sz w:val="24"/>
          <w:szCs w:val="24"/>
        </w:rPr>
        <w:t xml:space="preserve">), Abraham Maslow (1971), and Carl Rogers (1961), </w:t>
      </w:r>
      <w:r w:rsidR="00FE317C" w:rsidRPr="000958A5">
        <w:rPr>
          <w:rFonts w:ascii="Times New Roman"/>
          <w:sz w:val="24"/>
          <w:szCs w:val="24"/>
        </w:rPr>
        <w:t xml:space="preserve">the scientific inquiry of well-being received increasing attention in the final decades of the last century. Deci and Ryan (1985) investigated a theory of self-determination and motivation, Diener (1984) explored subjective well-being and happiness, Snyder (1994) introduced hope theory, Bandura (1997) engaged in the scientific study of self-efficacy, and Ryff (1989) developed the theory and construct of psychological well-being. </w:t>
      </w:r>
      <w:r w:rsidR="00C84D68" w:rsidRPr="000958A5">
        <w:rPr>
          <w:rFonts w:ascii="Times New Roman"/>
          <w:sz w:val="24"/>
          <w:szCs w:val="24"/>
        </w:rPr>
        <w:t>The collective</w:t>
      </w:r>
      <w:r w:rsidR="00FE317C" w:rsidRPr="000958A5">
        <w:rPr>
          <w:rFonts w:ascii="Times New Roman"/>
          <w:sz w:val="24"/>
          <w:szCs w:val="24"/>
        </w:rPr>
        <w:t xml:space="preserve"> effort</w:t>
      </w:r>
      <w:r w:rsidR="00C84D68" w:rsidRPr="000958A5">
        <w:rPr>
          <w:rFonts w:ascii="Times New Roman"/>
          <w:sz w:val="24"/>
          <w:szCs w:val="24"/>
        </w:rPr>
        <w:t>s</w:t>
      </w:r>
      <w:r w:rsidR="00FE317C" w:rsidRPr="000958A5">
        <w:rPr>
          <w:rFonts w:ascii="Times New Roman"/>
          <w:sz w:val="24"/>
          <w:szCs w:val="24"/>
        </w:rPr>
        <w:t xml:space="preserve"> o</w:t>
      </w:r>
      <w:r w:rsidR="00C84D68" w:rsidRPr="000958A5">
        <w:rPr>
          <w:rFonts w:ascii="Times New Roman"/>
          <w:sz w:val="24"/>
          <w:szCs w:val="24"/>
        </w:rPr>
        <w:t xml:space="preserve">f these participants set the ground ready for the formation of what would soon emerge as a new scientific field. A major turning point in formally declaring </w:t>
      </w:r>
      <w:r w:rsidR="0088360F" w:rsidRPr="000958A5">
        <w:rPr>
          <w:rFonts w:ascii="Times New Roman"/>
          <w:sz w:val="24"/>
          <w:szCs w:val="24"/>
        </w:rPr>
        <w:t xml:space="preserve">positive psychology as an organized field of study </w:t>
      </w:r>
      <w:r w:rsidR="00E12D6D" w:rsidRPr="000958A5">
        <w:rPr>
          <w:rFonts w:ascii="Times New Roman"/>
          <w:sz w:val="24"/>
          <w:szCs w:val="24"/>
        </w:rPr>
        <w:t>was Dr. Martin Seligman’s presidential address to the American Psychological Association (APA) in 1998. He argued that despite significant progress in treating mental illness, there has been no rise in life satisfaction and we have seen substantial increase in depression, anxiety, and mental health issues (Seligman, 1998; Seligman, 2011). This led Seligman to conclude that the disease model</w:t>
      </w:r>
      <w:r w:rsidR="003976C5" w:rsidRPr="000958A5">
        <w:rPr>
          <w:rFonts w:ascii="Times New Roman"/>
          <w:sz w:val="24"/>
          <w:szCs w:val="24"/>
        </w:rPr>
        <w:t xml:space="preserve"> of psychology is insufficient and </w:t>
      </w:r>
      <w:r w:rsidR="00E12D6D" w:rsidRPr="000958A5">
        <w:rPr>
          <w:rFonts w:ascii="Times New Roman"/>
          <w:sz w:val="24"/>
          <w:szCs w:val="24"/>
        </w:rPr>
        <w:t xml:space="preserve">does not advance prevention of mental health problems. Indeed, </w:t>
      </w:r>
      <w:r w:rsidR="003976C5" w:rsidRPr="000958A5">
        <w:rPr>
          <w:rFonts w:ascii="Times New Roman"/>
          <w:sz w:val="24"/>
          <w:szCs w:val="24"/>
        </w:rPr>
        <w:t>major strides in prevention have originated largely from building competency rather than correcting weakness. P</w:t>
      </w:r>
      <w:r w:rsidR="00E12D6D" w:rsidRPr="000958A5">
        <w:rPr>
          <w:rFonts w:ascii="Times New Roman"/>
          <w:sz w:val="24"/>
          <w:szCs w:val="24"/>
        </w:rPr>
        <w:t>revention researchers have identified that human strengths such as optimism, hope, perseverance, and future mindedness act as buffers against mental illness. The task of psychology in the new century would therefore be to create a science of human health to better understand and learn how to enhance these virtues and positive qualities in preventing illness and promoting health (Seligman &amp; Csikszentmihalyi, 2000</w:t>
      </w:r>
      <w:r w:rsidR="0088360F" w:rsidRPr="000958A5">
        <w:rPr>
          <w:rFonts w:ascii="Times New Roman"/>
          <w:sz w:val="24"/>
          <w:szCs w:val="24"/>
        </w:rPr>
        <w:t xml:space="preserve">). </w:t>
      </w:r>
      <w:r w:rsidR="00E12D6D" w:rsidRPr="000958A5">
        <w:rPr>
          <w:rFonts w:ascii="Times New Roman"/>
          <w:sz w:val="24"/>
          <w:szCs w:val="24"/>
        </w:rPr>
        <w:t xml:space="preserve">Recognizing that the </w:t>
      </w:r>
      <w:r w:rsidR="00E12D6D" w:rsidRPr="000958A5">
        <w:rPr>
          <w:rFonts w:ascii="Times New Roman"/>
          <w:sz w:val="24"/>
          <w:szCs w:val="24"/>
        </w:rPr>
        <w:lastRenderedPageBreak/>
        <w:t>absence of mental illness is not the same as the presence of mental health, Seligman called for balanced and empirically-grounded research of the psychological factors that enable humans to flourish (Seligman, 1998; Seligman, 2011). Thus, Seligman’</w:t>
      </w:r>
      <w:r w:rsidR="006D4A5C" w:rsidRPr="000958A5">
        <w:rPr>
          <w:rFonts w:ascii="Times New Roman"/>
          <w:sz w:val="24"/>
          <w:szCs w:val="24"/>
        </w:rPr>
        <w:t>s tenure as APA p</w:t>
      </w:r>
      <w:r w:rsidR="00E12D6D" w:rsidRPr="000958A5">
        <w:rPr>
          <w:rFonts w:ascii="Times New Roman"/>
          <w:sz w:val="24"/>
          <w:szCs w:val="24"/>
        </w:rPr>
        <w:t xml:space="preserve">resident affirmed the importance of positive psychology as the rigorous scientific study </w:t>
      </w:r>
      <w:r w:rsidR="000E3B00" w:rsidRPr="000958A5">
        <w:rPr>
          <w:rFonts w:ascii="Times New Roman"/>
          <w:sz w:val="24"/>
          <w:szCs w:val="24"/>
        </w:rPr>
        <w:t xml:space="preserve">of </w:t>
      </w:r>
      <w:r w:rsidR="00FE6180" w:rsidRPr="000958A5">
        <w:rPr>
          <w:rFonts w:ascii="Times New Roman"/>
          <w:sz w:val="24"/>
          <w:szCs w:val="24"/>
        </w:rPr>
        <w:t>“</w:t>
      </w:r>
      <w:r w:rsidR="005F51CC" w:rsidRPr="000958A5">
        <w:rPr>
          <w:rFonts w:ascii="Times New Roman"/>
          <w:sz w:val="24"/>
          <w:szCs w:val="24"/>
        </w:rPr>
        <w:t xml:space="preserve">what </w:t>
      </w:r>
      <w:r w:rsidR="00E12D6D" w:rsidRPr="000958A5">
        <w:rPr>
          <w:rFonts w:ascii="Times New Roman"/>
          <w:sz w:val="24"/>
          <w:szCs w:val="24"/>
        </w:rPr>
        <w:t>makes life most worth living</w:t>
      </w:r>
      <w:r w:rsidR="00A82F18" w:rsidRPr="000958A5">
        <w:rPr>
          <w:rFonts w:ascii="Times New Roman"/>
          <w:sz w:val="24"/>
          <w:szCs w:val="24"/>
        </w:rPr>
        <w:t>”</w:t>
      </w:r>
      <w:r w:rsidR="00E12D6D" w:rsidRPr="000958A5">
        <w:rPr>
          <w:rFonts w:ascii="Times New Roman"/>
          <w:sz w:val="24"/>
          <w:szCs w:val="24"/>
        </w:rPr>
        <w:t xml:space="preserve"> (Seligm</w:t>
      </w:r>
      <w:r w:rsidR="00A82F18" w:rsidRPr="000958A5">
        <w:rPr>
          <w:rFonts w:ascii="Times New Roman"/>
          <w:sz w:val="24"/>
          <w:szCs w:val="24"/>
        </w:rPr>
        <w:t xml:space="preserve">an, 1999, p. 562). </w:t>
      </w:r>
      <w:r w:rsidR="006D4A5C" w:rsidRPr="000958A5">
        <w:rPr>
          <w:rFonts w:ascii="Times New Roman"/>
          <w:sz w:val="24"/>
          <w:szCs w:val="24"/>
        </w:rPr>
        <w:t>The idea that the study of disease is only half of psychology’s potential inspired a whole new generation of researchers who saw immense opportunity in studying the other, “positive” half, concerned with hu</w:t>
      </w:r>
      <w:r w:rsidR="009436C8" w:rsidRPr="000958A5">
        <w:rPr>
          <w:rFonts w:ascii="Times New Roman"/>
          <w:sz w:val="24"/>
          <w:szCs w:val="24"/>
        </w:rPr>
        <w:t>man well-being (Moores et al., 2015</w:t>
      </w:r>
      <w:r w:rsidR="006D4A5C" w:rsidRPr="000958A5">
        <w:rPr>
          <w:rFonts w:ascii="Times New Roman"/>
          <w:sz w:val="24"/>
          <w:szCs w:val="24"/>
        </w:rPr>
        <w:t xml:space="preserve">). </w:t>
      </w:r>
      <w:r w:rsidR="00FE6180" w:rsidRPr="000958A5">
        <w:rPr>
          <w:rFonts w:ascii="Times New Roman"/>
          <w:sz w:val="24"/>
          <w:szCs w:val="24"/>
        </w:rPr>
        <w:t xml:space="preserve">By focusing on strengths </w:t>
      </w:r>
      <w:r w:rsidR="000B7BE0" w:rsidRPr="000958A5">
        <w:rPr>
          <w:rFonts w:ascii="Times New Roman"/>
          <w:sz w:val="24"/>
          <w:szCs w:val="24"/>
        </w:rPr>
        <w:t xml:space="preserve">(rather than </w:t>
      </w:r>
      <w:r w:rsidR="00FE6180" w:rsidRPr="000958A5">
        <w:rPr>
          <w:rFonts w:ascii="Times New Roman"/>
          <w:sz w:val="24"/>
          <w:szCs w:val="24"/>
        </w:rPr>
        <w:t>weaknesses</w:t>
      </w:r>
      <w:r w:rsidR="000B7BE0" w:rsidRPr="000958A5">
        <w:rPr>
          <w:rFonts w:ascii="Times New Roman"/>
          <w:sz w:val="24"/>
          <w:szCs w:val="24"/>
        </w:rPr>
        <w:t>)</w:t>
      </w:r>
      <w:r w:rsidR="00FE6180" w:rsidRPr="000958A5">
        <w:rPr>
          <w:rFonts w:ascii="Times New Roman"/>
          <w:sz w:val="24"/>
          <w:szCs w:val="24"/>
        </w:rPr>
        <w:t xml:space="preserve">, on resilience and even post-traumatic growth </w:t>
      </w:r>
      <w:r w:rsidR="000B7BE0" w:rsidRPr="000958A5">
        <w:rPr>
          <w:rFonts w:ascii="Times New Roman"/>
          <w:sz w:val="24"/>
          <w:szCs w:val="24"/>
        </w:rPr>
        <w:t>(rather than</w:t>
      </w:r>
      <w:r w:rsidR="00FE6180" w:rsidRPr="000958A5">
        <w:rPr>
          <w:rFonts w:ascii="Times New Roman"/>
          <w:sz w:val="24"/>
          <w:szCs w:val="24"/>
        </w:rPr>
        <w:t xml:space="preserve"> trauma</w:t>
      </w:r>
      <w:r w:rsidR="000B7BE0" w:rsidRPr="000958A5">
        <w:rPr>
          <w:rFonts w:ascii="Times New Roman"/>
          <w:sz w:val="24"/>
          <w:szCs w:val="24"/>
        </w:rPr>
        <w:t>)</w:t>
      </w:r>
      <w:r w:rsidR="00FE6180" w:rsidRPr="000958A5">
        <w:rPr>
          <w:rFonts w:ascii="Times New Roman"/>
          <w:sz w:val="24"/>
          <w:szCs w:val="24"/>
        </w:rPr>
        <w:t xml:space="preserve">, and on thriving </w:t>
      </w:r>
      <w:r w:rsidR="000B7BE0" w:rsidRPr="000958A5">
        <w:rPr>
          <w:rFonts w:ascii="Times New Roman"/>
          <w:sz w:val="24"/>
          <w:szCs w:val="24"/>
        </w:rPr>
        <w:t xml:space="preserve">(rather than </w:t>
      </w:r>
      <w:r w:rsidR="00FE6180" w:rsidRPr="000958A5">
        <w:rPr>
          <w:rFonts w:ascii="Times New Roman"/>
          <w:sz w:val="24"/>
          <w:szCs w:val="24"/>
        </w:rPr>
        <w:t>surviving</w:t>
      </w:r>
      <w:r w:rsidR="000B7BE0" w:rsidRPr="000958A5">
        <w:rPr>
          <w:rFonts w:ascii="Times New Roman"/>
          <w:sz w:val="24"/>
          <w:szCs w:val="24"/>
        </w:rPr>
        <w:t>)</w:t>
      </w:r>
      <w:r w:rsidR="00FE6180" w:rsidRPr="000958A5">
        <w:rPr>
          <w:rFonts w:ascii="Times New Roman"/>
          <w:sz w:val="24"/>
          <w:szCs w:val="24"/>
        </w:rPr>
        <w:t>, positive psychology deploys empirically-validated theories and evidence-based interventions to investigate what well-being is</w:t>
      </w:r>
      <w:r w:rsidR="00FE6A1D" w:rsidRPr="000958A5">
        <w:rPr>
          <w:rFonts w:ascii="Times New Roman"/>
          <w:sz w:val="24"/>
          <w:szCs w:val="24"/>
        </w:rPr>
        <w:t xml:space="preserve"> and </w:t>
      </w:r>
      <w:r w:rsidR="00FE6180" w:rsidRPr="000958A5">
        <w:rPr>
          <w:rFonts w:ascii="Times New Roman"/>
          <w:sz w:val="24"/>
          <w:szCs w:val="24"/>
        </w:rPr>
        <w:t>how it can be measured</w:t>
      </w:r>
      <w:r w:rsidR="00FE6A1D" w:rsidRPr="000958A5">
        <w:rPr>
          <w:rFonts w:ascii="Times New Roman"/>
          <w:sz w:val="24"/>
          <w:szCs w:val="24"/>
        </w:rPr>
        <w:t xml:space="preserve"> and cultivated.</w:t>
      </w:r>
      <w:r w:rsidR="006A5756" w:rsidRPr="000958A5">
        <w:rPr>
          <w:rFonts w:ascii="Times New Roman"/>
          <w:sz w:val="24"/>
          <w:szCs w:val="24"/>
        </w:rPr>
        <w:t xml:space="preserve"> </w:t>
      </w:r>
      <w:r w:rsidR="00C84D68" w:rsidRPr="000958A5">
        <w:rPr>
          <w:rFonts w:ascii="Times New Roman"/>
          <w:sz w:val="24"/>
          <w:szCs w:val="24"/>
        </w:rPr>
        <w:t xml:space="preserve">But what is well-being? </w:t>
      </w:r>
    </w:p>
    <w:p w14:paraId="7F3F132B" w14:textId="3979CEDF" w:rsidR="007700DC" w:rsidRPr="000958A5" w:rsidRDefault="009031D0" w:rsidP="000958A5">
      <w:pPr>
        <w:spacing w:after="0" w:line="480" w:lineRule="auto"/>
        <w:ind w:firstLine="720"/>
        <w:rPr>
          <w:rFonts w:ascii="Times New Roman"/>
          <w:sz w:val="24"/>
          <w:szCs w:val="24"/>
        </w:rPr>
      </w:pPr>
      <w:r w:rsidRPr="000958A5">
        <w:rPr>
          <w:rFonts w:ascii="Times New Roman"/>
          <w:sz w:val="24"/>
          <w:szCs w:val="24"/>
        </w:rPr>
        <w:t xml:space="preserve">Although originally grounded in happiness and positive affect, the understanding of well-being has evolved and recent discourse embeds the notion of </w:t>
      </w:r>
      <w:r w:rsidRPr="000958A5">
        <w:rPr>
          <w:rFonts w:ascii="Times New Roman"/>
          <w:i/>
          <w:sz w:val="24"/>
          <w:szCs w:val="24"/>
        </w:rPr>
        <w:t xml:space="preserve">eudaimonic </w:t>
      </w:r>
      <w:r w:rsidRPr="000958A5">
        <w:rPr>
          <w:rFonts w:ascii="Times New Roman"/>
          <w:sz w:val="24"/>
          <w:szCs w:val="24"/>
        </w:rPr>
        <w:t>well-being. The ancient Greek term eudaimonia is best translated as “flourishing” and sugge</w:t>
      </w:r>
      <w:r w:rsidR="00CE1E2A" w:rsidRPr="000958A5">
        <w:rPr>
          <w:rFonts w:ascii="Times New Roman"/>
          <w:sz w:val="24"/>
          <w:szCs w:val="24"/>
        </w:rPr>
        <w:t xml:space="preserve">sts the full flowering of human </w:t>
      </w:r>
      <w:r w:rsidRPr="000958A5">
        <w:rPr>
          <w:rFonts w:ascii="Times New Roman"/>
          <w:sz w:val="24"/>
          <w:szCs w:val="24"/>
        </w:rPr>
        <w:t>life (</w:t>
      </w:r>
      <w:r w:rsidR="00200799" w:rsidRPr="000958A5">
        <w:rPr>
          <w:rFonts w:ascii="Times New Roman"/>
          <w:sz w:val="24"/>
          <w:szCs w:val="24"/>
        </w:rPr>
        <w:t>Moores et al., 2015</w:t>
      </w:r>
      <w:r w:rsidRPr="000958A5">
        <w:rPr>
          <w:rFonts w:ascii="Times New Roman"/>
          <w:sz w:val="24"/>
          <w:szCs w:val="24"/>
        </w:rPr>
        <w:t xml:space="preserve">). Such clarification is important as it suggests that well-being is more than </w:t>
      </w:r>
      <w:r w:rsidR="004E2A76" w:rsidRPr="000958A5">
        <w:rPr>
          <w:rFonts w:ascii="Times New Roman"/>
          <w:sz w:val="24"/>
          <w:szCs w:val="24"/>
        </w:rPr>
        <w:t>just</w:t>
      </w:r>
      <w:r w:rsidRPr="000958A5">
        <w:rPr>
          <w:rFonts w:ascii="Times New Roman"/>
          <w:sz w:val="24"/>
          <w:szCs w:val="24"/>
        </w:rPr>
        <w:t xml:space="preserve"> positive emotions; rather, it </w:t>
      </w:r>
      <w:r w:rsidR="004E2A76" w:rsidRPr="000958A5">
        <w:rPr>
          <w:rFonts w:ascii="Times New Roman"/>
          <w:sz w:val="24"/>
          <w:szCs w:val="24"/>
        </w:rPr>
        <w:t xml:space="preserve">implies thriving across multiple life domains. </w:t>
      </w:r>
      <w:r w:rsidR="00960999" w:rsidRPr="000958A5">
        <w:rPr>
          <w:rFonts w:ascii="Times New Roman"/>
          <w:sz w:val="24"/>
          <w:szCs w:val="24"/>
        </w:rPr>
        <w:t>In contrast to happiness, w</w:t>
      </w:r>
      <w:r w:rsidR="004E2A76" w:rsidRPr="000958A5">
        <w:rPr>
          <w:rFonts w:ascii="Times New Roman"/>
          <w:sz w:val="24"/>
          <w:szCs w:val="24"/>
        </w:rPr>
        <w:t xml:space="preserve">ell-being entails a more complex and nuanced perspective on flourishing: it integrates </w:t>
      </w:r>
      <w:r w:rsidR="005E2F04" w:rsidRPr="000958A5">
        <w:rPr>
          <w:rFonts w:ascii="Times New Roman"/>
          <w:sz w:val="24"/>
          <w:szCs w:val="24"/>
        </w:rPr>
        <w:t xml:space="preserve">both </w:t>
      </w:r>
      <w:r w:rsidR="004E2A76" w:rsidRPr="000958A5">
        <w:rPr>
          <w:rFonts w:ascii="Times New Roman"/>
          <w:sz w:val="24"/>
          <w:szCs w:val="24"/>
        </w:rPr>
        <w:t>hedonic well-being (feeling good) and eudaimonic wel</w:t>
      </w:r>
      <w:r w:rsidR="00CE0BF8" w:rsidRPr="000958A5">
        <w:rPr>
          <w:rFonts w:ascii="Times New Roman"/>
          <w:sz w:val="24"/>
          <w:szCs w:val="24"/>
        </w:rPr>
        <w:t xml:space="preserve">l-being (functioning well; </w:t>
      </w:r>
      <w:r w:rsidR="00200799" w:rsidRPr="000958A5">
        <w:rPr>
          <w:rFonts w:ascii="Times New Roman"/>
          <w:sz w:val="24"/>
          <w:szCs w:val="24"/>
        </w:rPr>
        <w:t>Moores et al., 2015</w:t>
      </w:r>
      <w:r w:rsidR="004E2A76" w:rsidRPr="000958A5">
        <w:rPr>
          <w:rFonts w:ascii="Times New Roman"/>
          <w:sz w:val="24"/>
          <w:szCs w:val="24"/>
        </w:rPr>
        <w:t xml:space="preserve">). </w:t>
      </w:r>
      <w:r w:rsidR="006412E4" w:rsidRPr="000958A5">
        <w:rPr>
          <w:rFonts w:ascii="Times New Roman"/>
          <w:sz w:val="24"/>
          <w:szCs w:val="24"/>
        </w:rPr>
        <w:t xml:space="preserve">The concept of eudaimonia was first proposed by Aristotle (c. 350 BCE) who argued that living a virtuous life in alignment with reason and highest virtues was the pathway to well-being (Melchert, 2002). </w:t>
      </w:r>
      <w:r w:rsidR="00F819B6" w:rsidRPr="000958A5">
        <w:rPr>
          <w:rFonts w:ascii="Times New Roman"/>
          <w:sz w:val="24"/>
          <w:szCs w:val="24"/>
        </w:rPr>
        <w:t xml:space="preserve">There have been different definitions of well-being in the field of positive psychology, with researchers adding dimensions such as meaning, autonomy, competence, social connectedness, self-actualization, self-acceptance, authenticity, and mindfulness (Baumeister </w:t>
      </w:r>
      <w:r w:rsidR="00F819B6" w:rsidRPr="000958A5">
        <w:rPr>
          <w:rFonts w:ascii="Times New Roman"/>
          <w:sz w:val="24"/>
          <w:szCs w:val="24"/>
        </w:rPr>
        <w:lastRenderedPageBreak/>
        <w:t xml:space="preserve">&amp; Vohs, 2002; Ryan &amp; Deci, 2000; Huta &amp; Ryan, 2010; Seligman, 2011). </w:t>
      </w:r>
      <w:r w:rsidR="00CE0BF8" w:rsidRPr="000958A5">
        <w:rPr>
          <w:rFonts w:ascii="Times New Roman"/>
          <w:sz w:val="24"/>
          <w:szCs w:val="24"/>
        </w:rPr>
        <w:t xml:space="preserve">The following section reviews key conceptual frameworks of well-being, grounded in theoretical and empirical evidence. </w:t>
      </w:r>
    </w:p>
    <w:p w14:paraId="7F409610" w14:textId="0C1E3E0C" w:rsidR="00AE2C25" w:rsidRPr="000958A5" w:rsidRDefault="00AE2C25" w:rsidP="000958A5">
      <w:pPr>
        <w:spacing w:after="0" w:line="480" w:lineRule="auto"/>
        <w:rPr>
          <w:rFonts w:ascii="Times New Roman"/>
          <w:b/>
          <w:sz w:val="24"/>
          <w:szCs w:val="24"/>
        </w:rPr>
      </w:pPr>
      <w:r w:rsidRPr="000958A5">
        <w:rPr>
          <w:rFonts w:ascii="Times New Roman"/>
          <w:b/>
          <w:sz w:val="24"/>
          <w:szCs w:val="24"/>
        </w:rPr>
        <w:t>PERMA</w:t>
      </w:r>
    </w:p>
    <w:p w14:paraId="746D3D00" w14:textId="6F53DC8A" w:rsidR="006F2724" w:rsidRPr="000958A5" w:rsidRDefault="00003B90" w:rsidP="000958A5">
      <w:pPr>
        <w:spacing w:after="0" w:line="480" w:lineRule="auto"/>
        <w:ind w:firstLine="720"/>
        <w:rPr>
          <w:rFonts w:ascii="Times New Roman"/>
          <w:sz w:val="24"/>
          <w:szCs w:val="24"/>
        </w:rPr>
      </w:pPr>
      <w:r w:rsidRPr="000958A5">
        <w:rPr>
          <w:rFonts w:ascii="Times New Roman"/>
          <w:sz w:val="24"/>
          <w:szCs w:val="24"/>
        </w:rPr>
        <w:t>Seligman’s (201</w:t>
      </w:r>
      <w:r w:rsidR="009B370A" w:rsidRPr="000958A5">
        <w:rPr>
          <w:rFonts w:ascii="Times New Roman"/>
          <w:sz w:val="24"/>
          <w:szCs w:val="24"/>
        </w:rPr>
        <w:t xml:space="preserve">1) well-being theory </w:t>
      </w:r>
      <w:r w:rsidR="005576B2" w:rsidRPr="000958A5">
        <w:rPr>
          <w:rFonts w:ascii="Times New Roman"/>
          <w:sz w:val="24"/>
          <w:szCs w:val="24"/>
        </w:rPr>
        <w:t xml:space="preserve">suggests </w:t>
      </w:r>
      <w:r w:rsidR="009B370A" w:rsidRPr="000958A5">
        <w:rPr>
          <w:rFonts w:ascii="Times New Roman"/>
          <w:sz w:val="24"/>
          <w:szCs w:val="24"/>
        </w:rPr>
        <w:t>a five-</w:t>
      </w:r>
      <w:r w:rsidR="005576B2" w:rsidRPr="000958A5">
        <w:rPr>
          <w:rFonts w:ascii="Times New Roman"/>
          <w:sz w:val="24"/>
          <w:szCs w:val="24"/>
        </w:rPr>
        <w:t>pillar</w:t>
      </w:r>
      <w:r w:rsidR="009B370A" w:rsidRPr="000958A5">
        <w:rPr>
          <w:rFonts w:ascii="Times New Roman"/>
          <w:sz w:val="24"/>
          <w:szCs w:val="24"/>
        </w:rPr>
        <w:t xml:space="preserve"> </w:t>
      </w:r>
      <w:r w:rsidR="005576B2" w:rsidRPr="000958A5">
        <w:rPr>
          <w:rFonts w:ascii="Times New Roman"/>
          <w:sz w:val="24"/>
          <w:szCs w:val="24"/>
        </w:rPr>
        <w:t>model of human flourishing</w:t>
      </w:r>
      <w:r w:rsidR="009B370A" w:rsidRPr="000958A5">
        <w:rPr>
          <w:rFonts w:ascii="Times New Roman"/>
          <w:sz w:val="24"/>
          <w:szCs w:val="24"/>
        </w:rPr>
        <w:t xml:space="preserve">, commonly known as PERMA: Positive emotion, engagement, positive relationships, meaning, and accomplishment.  </w:t>
      </w:r>
      <w:r w:rsidR="00462022" w:rsidRPr="000958A5">
        <w:rPr>
          <w:rFonts w:ascii="Times New Roman"/>
          <w:sz w:val="24"/>
          <w:szCs w:val="24"/>
        </w:rPr>
        <w:t xml:space="preserve">The rationale behind these elements is that each of them </w:t>
      </w:r>
      <w:r w:rsidR="00AF4AAA" w:rsidRPr="000958A5">
        <w:rPr>
          <w:rFonts w:ascii="Times New Roman"/>
          <w:sz w:val="24"/>
          <w:szCs w:val="24"/>
        </w:rPr>
        <w:t>meets the following criteria: it contributes to well-being, people pursue it intrinsically (not as a means to any of the other elements), and it is defined and measured independently of the o</w:t>
      </w:r>
      <w:r w:rsidR="005576B2" w:rsidRPr="000958A5">
        <w:rPr>
          <w:rFonts w:ascii="Times New Roman"/>
          <w:sz w:val="24"/>
          <w:szCs w:val="24"/>
        </w:rPr>
        <w:t>ther elements (Seligman, 2011). While no pillar</w:t>
      </w:r>
      <w:r w:rsidR="00567C0C" w:rsidRPr="000958A5">
        <w:rPr>
          <w:rFonts w:ascii="Times New Roman"/>
          <w:sz w:val="24"/>
          <w:szCs w:val="24"/>
        </w:rPr>
        <w:t xml:space="preserve"> alone</w:t>
      </w:r>
      <w:r w:rsidR="005576B2" w:rsidRPr="000958A5">
        <w:rPr>
          <w:rFonts w:ascii="Times New Roman"/>
          <w:sz w:val="24"/>
          <w:szCs w:val="24"/>
        </w:rPr>
        <w:t xml:space="preserve"> defines well-being, each contributes to it. </w:t>
      </w:r>
      <w:r w:rsidR="003E3338" w:rsidRPr="000958A5">
        <w:rPr>
          <w:rFonts w:ascii="Times New Roman"/>
          <w:sz w:val="24"/>
          <w:szCs w:val="24"/>
        </w:rPr>
        <w:t xml:space="preserve">Positive emotion refers to the hedonic part of well-being </w:t>
      </w:r>
      <w:r w:rsidR="003A1459" w:rsidRPr="000958A5">
        <w:rPr>
          <w:rFonts w:ascii="Times New Roman"/>
          <w:sz w:val="24"/>
          <w:szCs w:val="24"/>
        </w:rPr>
        <w:t xml:space="preserve">(feeling good) </w:t>
      </w:r>
      <w:r w:rsidR="003E3338" w:rsidRPr="000958A5">
        <w:rPr>
          <w:rFonts w:ascii="Times New Roman"/>
          <w:sz w:val="24"/>
          <w:szCs w:val="24"/>
        </w:rPr>
        <w:t>and is associated with</w:t>
      </w:r>
      <w:r w:rsidR="003A1459" w:rsidRPr="000958A5">
        <w:rPr>
          <w:rFonts w:ascii="Times New Roman"/>
          <w:sz w:val="24"/>
          <w:szCs w:val="24"/>
        </w:rPr>
        <w:t xml:space="preserve"> subjective measures such as happiness and life satisfaction</w:t>
      </w:r>
      <w:r w:rsidR="006C42F3" w:rsidRPr="000958A5">
        <w:rPr>
          <w:rFonts w:ascii="Times New Roman"/>
          <w:sz w:val="24"/>
          <w:szCs w:val="24"/>
        </w:rPr>
        <w:t>.</w:t>
      </w:r>
      <w:r w:rsidR="005576B2" w:rsidRPr="000958A5">
        <w:rPr>
          <w:rFonts w:ascii="Times New Roman"/>
          <w:sz w:val="24"/>
          <w:szCs w:val="24"/>
        </w:rPr>
        <w:t xml:space="preserve"> </w:t>
      </w:r>
      <w:r w:rsidR="00567C0C" w:rsidRPr="000958A5">
        <w:rPr>
          <w:rFonts w:ascii="Times New Roman"/>
          <w:sz w:val="24"/>
          <w:szCs w:val="24"/>
        </w:rPr>
        <w:t>P</w:t>
      </w:r>
      <w:r w:rsidR="006C42F3" w:rsidRPr="000958A5">
        <w:rPr>
          <w:rFonts w:ascii="Times New Roman"/>
          <w:sz w:val="24"/>
          <w:szCs w:val="24"/>
        </w:rPr>
        <w:t xml:space="preserve">ositive emotions are a central component in well-being, </w:t>
      </w:r>
      <w:r w:rsidR="00567C0C" w:rsidRPr="000958A5">
        <w:rPr>
          <w:rFonts w:ascii="Times New Roman"/>
          <w:sz w:val="24"/>
          <w:szCs w:val="24"/>
        </w:rPr>
        <w:t xml:space="preserve">however, in his revised theory of well-being </w:t>
      </w:r>
      <w:r w:rsidR="005576B2" w:rsidRPr="000958A5">
        <w:rPr>
          <w:rFonts w:ascii="Times New Roman"/>
          <w:sz w:val="24"/>
          <w:szCs w:val="24"/>
        </w:rPr>
        <w:t>Seligman (2011) refers to them as “the pleasant life”, suggesting that they alone cannot lead to eudaimonia</w:t>
      </w:r>
      <w:r w:rsidR="003A1459" w:rsidRPr="000958A5">
        <w:rPr>
          <w:rFonts w:ascii="Times New Roman"/>
          <w:sz w:val="24"/>
          <w:szCs w:val="24"/>
        </w:rPr>
        <w:t>. Engagement refers to “flow”, a term coined by Csikszentmihalyi (1990) to describe a state of optimal experience characterized by effortless attention, deep involvement, and loss of self-consciousness. Flow occurs at the intersection of challenge and skills</w:t>
      </w:r>
      <w:r w:rsidR="006E13C1" w:rsidRPr="000958A5">
        <w:rPr>
          <w:rFonts w:ascii="Times New Roman"/>
          <w:sz w:val="24"/>
          <w:szCs w:val="24"/>
        </w:rPr>
        <w:t xml:space="preserve">, often entails the pursuit of some goal, and results in a more complex sense of self. As an element of well-being, flow implies an engagement in activities that challenge us to develop skills, use our strengths, and actualize our potential. </w:t>
      </w:r>
      <w:r w:rsidR="00083E0C" w:rsidRPr="000958A5">
        <w:rPr>
          <w:rFonts w:ascii="Times New Roman"/>
          <w:sz w:val="24"/>
          <w:szCs w:val="24"/>
        </w:rPr>
        <w:t>Positive relationships, Seligman (2011) argues, are crucial for our success as Homo sapiens. The life-enhancing power of healthy, positive relationships with others is one of the most important elements in well-being</w:t>
      </w:r>
      <w:r w:rsidR="006F2724" w:rsidRPr="000958A5">
        <w:rPr>
          <w:rFonts w:ascii="Times New Roman"/>
          <w:sz w:val="24"/>
          <w:szCs w:val="24"/>
        </w:rPr>
        <w:t xml:space="preserve"> and perhaps the crux of positive psychology. Their significance is best capture</w:t>
      </w:r>
      <w:r w:rsidR="00230089" w:rsidRPr="000958A5">
        <w:rPr>
          <w:rFonts w:ascii="Times New Roman"/>
          <w:sz w:val="24"/>
          <w:szCs w:val="24"/>
        </w:rPr>
        <w:t xml:space="preserve">d </w:t>
      </w:r>
      <w:r w:rsidR="006F2724" w:rsidRPr="000958A5">
        <w:rPr>
          <w:rFonts w:ascii="Times New Roman"/>
          <w:sz w:val="24"/>
          <w:szCs w:val="24"/>
        </w:rPr>
        <w:t>by Christopher Peterson, one of the founders of positive psychology, who suggested that positive psychology could be summed up in three simple words: “Other people matter</w:t>
      </w:r>
      <w:r w:rsidR="00230089" w:rsidRPr="000958A5">
        <w:rPr>
          <w:rFonts w:ascii="Times New Roman"/>
          <w:sz w:val="24"/>
          <w:szCs w:val="24"/>
        </w:rPr>
        <w:t xml:space="preserve">” (Seligman, </w:t>
      </w:r>
      <w:r w:rsidR="00230089" w:rsidRPr="000958A5">
        <w:rPr>
          <w:rFonts w:ascii="Times New Roman"/>
          <w:sz w:val="24"/>
          <w:szCs w:val="24"/>
        </w:rPr>
        <w:lastRenderedPageBreak/>
        <w:t xml:space="preserve">2011; Peterson, 2006). </w:t>
      </w:r>
      <w:r w:rsidR="00091B42" w:rsidRPr="000958A5">
        <w:rPr>
          <w:rFonts w:ascii="Times New Roman"/>
          <w:sz w:val="24"/>
          <w:szCs w:val="24"/>
        </w:rPr>
        <w:t xml:space="preserve">Meaning, in Seligman’s (2011) words, implies belonging to and serving something larger than the self. Finally, accomplishment represents a shift in Seligman’s (2011) thinking </w:t>
      </w:r>
      <w:r w:rsidR="00674F13" w:rsidRPr="000958A5">
        <w:rPr>
          <w:rFonts w:ascii="Times New Roman"/>
          <w:sz w:val="24"/>
          <w:szCs w:val="24"/>
        </w:rPr>
        <w:t>for it enabled him to recognize the role of intrinsic motivation. Sometimes people pursue goals and engage in activities for their own sake and for no other reason.</w:t>
      </w:r>
      <w:r w:rsidR="00543BC7" w:rsidRPr="000958A5">
        <w:rPr>
          <w:rFonts w:ascii="Times New Roman"/>
          <w:sz w:val="24"/>
          <w:szCs w:val="24"/>
        </w:rPr>
        <w:t xml:space="preserve"> This element </w:t>
      </w:r>
      <w:r w:rsidR="00DF1638" w:rsidRPr="000958A5">
        <w:rPr>
          <w:rFonts w:ascii="Times New Roman"/>
          <w:sz w:val="24"/>
          <w:szCs w:val="24"/>
        </w:rPr>
        <w:t>implies accomplishment for accomplishment’s sake, in other words,</w:t>
      </w:r>
      <w:r w:rsidR="00543BC7" w:rsidRPr="000958A5">
        <w:rPr>
          <w:rFonts w:ascii="Times New Roman"/>
          <w:sz w:val="24"/>
          <w:szCs w:val="24"/>
        </w:rPr>
        <w:t xml:space="preserve"> </w:t>
      </w:r>
      <w:r w:rsidR="00DF1638" w:rsidRPr="000958A5">
        <w:rPr>
          <w:rFonts w:ascii="Times New Roman"/>
          <w:sz w:val="24"/>
          <w:szCs w:val="24"/>
        </w:rPr>
        <w:t>it suggests that s</w:t>
      </w:r>
      <w:r w:rsidR="00543BC7" w:rsidRPr="000958A5">
        <w:rPr>
          <w:rFonts w:ascii="Times New Roman"/>
          <w:sz w:val="24"/>
          <w:szCs w:val="24"/>
        </w:rPr>
        <w:t>atisfaction derived from achievement itself is a big enough driver and motivating factor of</w:t>
      </w:r>
      <w:r w:rsidR="00757592" w:rsidRPr="000958A5">
        <w:rPr>
          <w:rFonts w:ascii="Times New Roman"/>
          <w:sz w:val="24"/>
          <w:szCs w:val="24"/>
        </w:rPr>
        <w:t xml:space="preserve"> human behavior. </w:t>
      </w:r>
      <w:r w:rsidR="00674F13" w:rsidRPr="000958A5">
        <w:rPr>
          <w:rFonts w:ascii="Times New Roman"/>
          <w:sz w:val="24"/>
          <w:szCs w:val="24"/>
        </w:rPr>
        <w:t xml:space="preserve">Including the element of accomplishment in PERMA emphasizes the </w:t>
      </w:r>
      <w:r w:rsidR="00674F13" w:rsidRPr="000958A5">
        <w:rPr>
          <w:rFonts w:ascii="Times New Roman"/>
          <w:i/>
          <w:sz w:val="24"/>
          <w:szCs w:val="24"/>
        </w:rPr>
        <w:t>descriptive</w:t>
      </w:r>
      <w:r w:rsidR="00674F13" w:rsidRPr="000958A5">
        <w:rPr>
          <w:rFonts w:ascii="Times New Roman"/>
          <w:sz w:val="24"/>
          <w:szCs w:val="24"/>
        </w:rPr>
        <w:t xml:space="preserve">, rather than prescriptive, nature of positive psychology. As Seligman (2011) posits, adding this element by no means suggests that people should orient their path to well-being towards achieving more; rather, it reflects </w:t>
      </w:r>
      <w:r w:rsidR="00437A08" w:rsidRPr="000958A5">
        <w:rPr>
          <w:rFonts w:ascii="Times New Roman"/>
          <w:sz w:val="24"/>
          <w:szCs w:val="24"/>
        </w:rPr>
        <w:t>that people</w:t>
      </w:r>
      <w:r w:rsidR="00674F13" w:rsidRPr="000958A5">
        <w:rPr>
          <w:rFonts w:ascii="Times New Roman"/>
          <w:sz w:val="24"/>
          <w:szCs w:val="24"/>
        </w:rPr>
        <w:t xml:space="preserve"> voluntarily choose to </w:t>
      </w:r>
      <w:r w:rsidR="00437A08" w:rsidRPr="000958A5">
        <w:rPr>
          <w:rFonts w:ascii="Times New Roman"/>
          <w:sz w:val="24"/>
          <w:szCs w:val="24"/>
        </w:rPr>
        <w:t xml:space="preserve">seek excellence </w:t>
      </w:r>
      <w:r w:rsidR="00674F13" w:rsidRPr="000958A5">
        <w:rPr>
          <w:rFonts w:ascii="Times New Roman"/>
          <w:sz w:val="24"/>
          <w:szCs w:val="24"/>
        </w:rPr>
        <w:t xml:space="preserve">for its own sake. </w:t>
      </w:r>
    </w:p>
    <w:p w14:paraId="54AA95C1" w14:textId="087DD120" w:rsidR="00437A08" w:rsidRPr="000958A5" w:rsidRDefault="00AE2C25" w:rsidP="000958A5">
      <w:pPr>
        <w:spacing w:after="0" w:line="480" w:lineRule="auto"/>
        <w:rPr>
          <w:rFonts w:ascii="Times New Roman"/>
          <w:b/>
          <w:sz w:val="24"/>
          <w:szCs w:val="24"/>
        </w:rPr>
      </w:pPr>
      <w:r w:rsidRPr="000958A5">
        <w:rPr>
          <w:rFonts w:ascii="Times New Roman"/>
          <w:b/>
          <w:sz w:val="24"/>
          <w:szCs w:val="24"/>
        </w:rPr>
        <w:t xml:space="preserve">Other Well-being Models </w:t>
      </w:r>
    </w:p>
    <w:p w14:paraId="331CA989" w14:textId="0AEB4833" w:rsidR="004035AA" w:rsidRPr="000958A5" w:rsidRDefault="00CA7E99" w:rsidP="000958A5">
      <w:pPr>
        <w:spacing w:after="0" w:line="480" w:lineRule="auto"/>
        <w:ind w:firstLine="720"/>
        <w:rPr>
          <w:rFonts w:ascii="Times New Roman"/>
          <w:sz w:val="24"/>
          <w:szCs w:val="24"/>
        </w:rPr>
      </w:pPr>
      <w:r w:rsidRPr="000958A5">
        <w:rPr>
          <w:rFonts w:ascii="Times New Roman"/>
          <w:sz w:val="24"/>
          <w:szCs w:val="24"/>
        </w:rPr>
        <w:t xml:space="preserve">Well-being is a complex construct and there is no universal agreement on what it consists of and how it can be operationalized. Along with Seligman’s (2011) PERMA, there are other theoretical and empirical models of well-being that offer valuable perspective and rich nuances to human flourishing. </w:t>
      </w:r>
      <w:r w:rsidR="00B14824" w:rsidRPr="000958A5">
        <w:rPr>
          <w:rFonts w:ascii="Times New Roman"/>
          <w:sz w:val="24"/>
          <w:szCs w:val="24"/>
        </w:rPr>
        <w:t xml:space="preserve">In her framework of psychological well-being, Ryff (1989) suggests and operationalizes six dimensions of well-being: self-acceptance, positive relations with others, autonomy, environmental mastery, purpose in life, and personal growth. </w:t>
      </w:r>
      <w:r w:rsidR="004035AA" w:rsidRPr="000958A5">
        <w:rPr>
          <w:rFonts w:ascii="Times New Roman"/>
          <w:sz w:val="24"/>
          <w:szCs w:val="24"/>
        </w:rPr>
        <w:t xml:space="preserve">Her research findings suggest possible health benefits related to living a purposeful and meaningful life, continued personal growth, and quality connection to others. At the same time, Ryff and Singer (2006) caution against rigid formulations of eudaimonic well-being, emphasizing that even dimensions of well-being such as personal growth and purposeful living can be taken to </w:t>
      </w:r>
      <w:r w:rsidR="00AC3745" w:rsidRPr="000958A5">
        <w:rPr>
          <w:rFonts w:ascii="Times New Roman"/>
          <w:sz w:val="24"/>
          <w:szCs w:val="24"/>
        </w:rPr>
        <w:t xml:space="preserve">harmful </w:t>
      </w:r>
      <w:r w:rsidR="004035AA" w:rsidRPr="000958A5">
        <w:rPr>
          <w:rFonts w:ascii="Times New Roman"/>
          <w:sz w:val="24"/>
          <w:szCs w:val="24"/>
        </w:rPr>
        <w:t>extreme</w:t>
      </w:r>
      <w:r w:rsidR="00AC3745" w:rsidRPr="000958A5">
        <w:rPr>
          <w:rFonts w:ascii="Times New Roman"/>
          <w:sz w:val="24"/>
          <w:szCs w:val="24"/>
        </w:rPr>
        <w:t>s</w:t>
      </w:r>
      <w:r w:rsidR="004035AA" w:rsidRPr="000958A5">
        <w:rPr>
          <w:rFonts w:ascii="Times New Roman"/>
          <w:sz w:val="24"/>
          <w:szCs w:val="24"/>
        </w:rPr>
        <w:t>. Thus, they advocate</w:t>
      </w:r>
      <w:r w:rsidR="00AC3745" w:rsidRPr="000958A5">
        <w:rPr>
          <w:rFonts w:ascii="Times New Roman"/>
          <w:sz w:val="24"/>
          <w:szCs w:val="24"/>
        </w:rPr>
        <w:t xml:space="preserve"> for </w:t>
      </w:r>
      <w:r w:rsidR="004035AA" w:rsidRPr="000958A5">
        <w:rPr>
          <w:rFonts w:ascii="Times New Roman"/>
          <w:sz w:val="24"/>
          <w:szCs w:val="24"/>
        </w:rPr>
        <w:t xml:space="preserve">balance in understanding well-being both from a conceptual and empirical perspective. </w:t>
      </w:r>
    </w:p>
    <w:p w14:paraId="488021B2" w14:textId="77777777" w:rsidR="000958A5" w:rsidRDefault="00AC3745" w:rsidP="000958A5">
      <w:pPr>
        <w:spacing w:after="0" w:line="480" w:lineRule="auto"/>
        <w:ind w:firstLine="720"/>
        <w:rPr>
          <w:rFonts w:ascii="Times New Roman"/>
          <w:sz w:val="24"/>
          <w:szCs w:val="24"/>
        </w:rPr>
      </w:pPr>
      <w:r w:rsidRPr="000958A5">
        <w:rPr>
          <w:rFonts w:ascii="Times New Roman"/>
          <w:sz w:val="24"/>
          <w:szCs w:val="24"/>
        </w:rPr>
        <w:lastRenderedPageBreak/>
        <w:t>Philosopher Martha Nussbaum (1993) offers another theoretical framework of flourishing. According to her, to live well, it is necessary to exercise what she calls “functional capabilities” and actualize one’s potential through them.</w:t>
      </w:r>
      <w:r w:rsidR="00810DBB" w:rsidRPr="000958A5">
        <w:rPr>
          <w:rFonts w:ascii="Times New Roman"/>
          <w:sz w:val="24"/>
          <w:szCs w:val="24"/>
        </w:rPr>
        <w:t xml:space="preserve"> These include living a full life span, having good physical health, ability to avoid pain and enjoy pleasure, using the five senses and mind, having healthy attachments to others, ability for moral reasoning, engaging in social interactions, caring for the natural world, enjoying recreational activities like laughing and playing, and living one’s own life in one’s own context. Such perspective of well-being implies fulfilling one’</w:t>
      </w:r>
      <w:r w:rsidR="00122AE9" w:rsidRPr="000958A5">
        <w:rPr>
          <w:rFonts w:ascii="Times New Roman"/>
          <w:sz w:val="24"/>
          <w:szCs w:val="24"/>
        </w:rPr>
        <w:t xml:space="preserve">s </w:t>
      </w:r>
      <w:r w:rsidR="00810DBB" w:rsidRPr="000958A5">
        <w:rPr>
          <w:rFonts w:ascii="Times New Roman"/>
          <w:sz w:val="24"/>
          <w:szCs w:val="24"/>
        </w:rPr>
        <w:t>physical, psychological</w:t>
      </w:r>
      <w:r w:rsidR="00122AE9" w:rsidRPr="000958A5">
        <w:rPr>
          <w:rFonts w:ascii="Times New Roman"/>
          <w:sz w:val="24"/>
          <w:szCs w:val="24"/>
        </w:rPr>
        <w:t>,</w:t>
      </w:r>
      <w:r w:rsidR="00810DBB" w:rsidRPr="000958A5">
        <w:rPr>
          <w:rFonts w:ascii="Times New Roman"/>
          <w:sz w:val="24"/>
          <w:szCs w:val="24"/>
        </w:rPr>
        <w:t xml:space="preserve"> and social needs and exercising agency. Importantly, </w:t>
      </w:r>
      <w:r w:rsidR="00122AE9" w:rsidRPr="000958A5">
        <w:rPr>
          <w:rFonts w:ascii="Times New Roman"/>
          <w:sz w:val="24"/>
          <w:szCs w:val="24"/>
        </w:rPr>
        <w:t xml:space="preserve">Nussbaum (1993) recognizes the importance of external conditions necessary for human flourishing, such as social networks, economic opportunities, political freedom, and possibilities for self-expression. </w:t>
      </w:r>
    </w:p>
    <w:p w14:paraId="63A416A7" w14:textId="29F21E46" w:rsidR="00D91621" w:rsidRPr="000958A5" w:rsidRDefault="004C10D7" w:rsidP="000958A5">
      <w:pPr>
        <w:spacing w:after="0" w:line="480" w:lineRule="auto"/>
        <w:ind w:firstLine="720"/>
        <w:rPr>
          <w:rFonts w:ascii="Times New Roman"/>
          <w:sz w:val="24"/>
          <w:szCs w:val="24"/>
        </w:rPr>
      </w:pPr>
      <w:r w:rsidRPr="000958A5">
        <w:rPr>
          <w:rFonts w:ascii="Times New Roman"/>
          <w:sz w:val="24"/>
          <w:szCs w:val="24"/>
        </w:rPr>
        <w:t xml:space="preserve">More recently, Huppert and So (2013) </w:t>
      </w:r>
      <w:r w:rsidR="00DC7AA0" w:rsidRPr="000958A5">
        <w:rPr>
          <w:rFonts w:ascii="Times New Roman"/>
          <w:sz w:val="24"/>
          <w:szCs w:val="24"/>
        </w:rPr>
        <w:t>developed a conceptual framework of well-being that combines hedonic and eudaimonic components, that is, feeling well and functioning effectively. Their conceptual definition of flourishing suggests that flourishing could be conceived as the very opposite of disorder, rather than its mere absence. With this idea in mind, they conducted a systematic examination of symptoms of common mental disorders among a sample of 43,000 Europeans and identified the positive pole of each symptom dimension. As a result, they constructed a model of well-being</w:t>
      </w:r>
      <w:r w:rsidR="009D10B3" w:rsidRPr="000958A5">
        <w:rPr>
          <w:rFonts w:ascii="Times New Roman"/>
          <w:sz w:val="24"/>
          <w:szCs w:val="24"/>
        </w:rPr>
        <w:t xml:space="preserve"> including the following elements: competence, emotional stability, engagement, meaning, optimism, positive emotion, positive relationship, resilience, self-esteem, and vitality (Huppert &amp; So, 2013)</w:t>
      </w:r>
      <w:r w:rsidR="001B6DE6" w:rsidRPr="000958A5">
        <w:rPr>
          <w:rFonts w:ascii="Times New Roman"/>
          <w:sz w:val="24"/>
          <w:szCs w:val="24"/>
        </w:rPr>
        <w:t xml:space="preserve">. </w:t>
      </w:r>
    </w:p>
    <w:p w14:paraId="59E956DF" w14:textId="3009FF46" w:rsidR="00747F44" w:rsidRPr="000958A5" w:rsidRDefault="007B7FE5" w:rsidP="000958A5">
      <w:pPr>
        <w:spacing w:after="0" w:line="480" w:lineRule="auto"/>
        <w:ind w:firstLine="720"/>
        <w:rPr>
          <w:rFonts w:ascii="Times New Roman"/>
          <w:sz w:val="24"/>
          <w:szCs w:val="24"/>
        </w:rPr>
      </w:pPr>
      <w:r w:rsidRPr="000958A5">
        <w:rPr>
          <w:rFonts w:ascii="Times New Roman"/>
          <w:sz w:val="24"/>
          <w:szCs w:val="24"/>
        </w:rPr>
        <w:t xml:space="preserve">Finally, Prilleltensky and colleagues (2015) suggest a model of flourishing which transcends individual well-being and encompasses community well-being, while also affirming the importance of environmental and contextual factors. </w:t>
      </w:r>
      <w:r w:rsidR="00747F44" w:rsidRPr="000958A5">
        <w:rPr>
          <w:rFonts w:ascii="Times New Roman"/>
          <w:sz w:val="24"/>
          <w:szCs w:val="24"/>
        </w:rPr>
        <w:t xml:space="preserve">They propose an empirically-grounded multidimensional model of well-being which incorporates </w:t>
      </w:r>
      <w:r w:rsidR="00747F44" w:rsidRPr="000958A5">
        <w:rPr>
          <w:rFonts w:ascii="Times New Roman"/>
          <w:sz w:val="24"/>
          <w:szCs w:val="24"/>
        </w:rPr>
        <w:lastRenderedPageBreak/>
        <w:t>interpersonal, community, occupational, physical, psychological, and economic well-being, repres</w:t>
      </w:r>
      <w:r w:rsidR="00A33C78" w:rsidRPr="000958A5">
        <w:rPr>
          <w:rFonts w:ascii="Times New Roman"/>
          <w:sz w:val="24"/>
          <w:szCs w:val="24"/>
        </w:rPr>
        <w:t xml:space="preserve">ented in what they called the I </w:t>
      </w:r>
      <w:r w:rsidR="00747F44" w:rsidRPr="000958A5">
        <w:rPr>
          <w:rFonts w:ascii="Times New Roman"/>
          <w:sz w:val="24"/>
          <w:szCs w:val="24"/>
        </w:rPr>
        <w:t>COPPE scale</w:t>
      </w:r>
      <w:r w:rsidR="00A33C78" w:rsidRPr="000958A5">
        <w:rPr>
          <w:rFonts w:ascii="Times New Roman"/>
          <w:sz w:val="24"/>
          <w:szCs w:val="24"/>
        </w:rPr>
        <w:t xml:space="preserve"> (Prilleltensky et al., 2015)</w:t>
      </w:r>
      <w:r w:rsidR="00747F44" w:rsidRPr="000958A5">
        <w:rPr>
          <w:rFonts w:ascii="Times New Roman"/>
          <w:sz w:val="24"/>
          <w:szCs w:val="24"/>
        </w:rPr>
        <w:t>. The significance of this model lies in the multidimensional view of well-being and the recognition that</w:t>
      </w:r>
      <w:r w:rsidR="00EF740F" w:rsidRPr="000958A5">
        <w:rPr>
          <w:rFonts w:ascii="Times New Roman"/>
          <w:sz w:val="24"/>
          <w:szCs w:val="24"/>
        </w:rPr>
        <w:t>,</w:t>
      </w:r>
      <w:r w:rsidR="00747F44" w:rsidRPr="000958A5">
        <w:rPr>
          <w:rFonts w:ascii="Times New Roman"/>
          <w:sz w:val="24"/>
          <w:szCs w:val="24"/>
        </w:rPr>
        <w:t xml:space="preserve"> </w:t>
      </w:r>
      <w:r w:rsidR="00EF740F" w:rsidRPr="000958A5">
        <w:rPr>
          <w:rFonts w:ascii="Times New Roman"/>
          <w:sz w:val="24"/>
          <w:szCs w:val="24"/>
        </w:rPr>
        <w:t xml:space="preserve">to understand well-being, we need to place it in the context of a </w:t>
      </w:r>
      <w:r w:rsidR="00747F44" w:rsidRPr="000958A5">
        <w:rPr>
          <w:rFonts w:ascii="Times New Roman"/>
          <w:sz w:val="24"/>
          <w:szCs w:val="24"/>
        </w:rPr>
        <w:t>larger social a</w:t>
      </w:r>
      <w:r w:rsidR="00EF740F" w:rsidRPr="000958A5">
        <w:rPr>
          <w:rFonts w:ascii="Times New Roman"/>
          <w:sz w:val="24"/>
          <w:szCs w:val="24"/>
        </w:rPr>
        <w:t xml:space="preserve">nd environmental infrastructure necessary to enhance and sustain well-being itself. </w:t>
      </w:r>
    </w:p>
    <w:p w14:paraId="040DCAC2" w14:textId="188FD7E5" w:rsidR="00474C83" w:rsidRPr="000958A5" w:rsidRDefault="00DD67CC" w:rsidP="000958A5">
      <w:pPr>
        <w:spacing w:after="0" w:line="480" w:lineRule="auto"/>
        <w:ind w:firstLine="720"/>
        <w:rPr>
          <w:rFonts w:ascii="Times New Roman"/>
          <w:sz w:val="24"/>
          <w:szCs w:val="24"/>
        </w:rPr>
      </w:pPr>
      <w:r w:rsidRPr="000958A5">
        <w:rPr>
          <w:rFonts w:ascii="Times New Roman"/>
          <w:sz w:val="24"/>
          <w:szCs w:val="24"/>
        </w:rPr>
        <w:t>As it can be seen from this brief overview of various conceptual frameworks of well-being, there is a significant overlap between flourishing concepts. This may reflect the fact that new well-being constructs are often derived from the integration of previous frameworks (Ryff, 1989). At the same time, such overlap may also suggest that there is</w:t>
      </w:r>
      <w:r w:rsidR="00AA26CF" w:rsidRPr="000958A5">
        <w:rPr>
          <w:rFonts w:ascii="Times New Roman"/>
          <w:sz w:val="24"/>
          <w:szCs w:val="24"/>
        </w:rPr>
        <w:t xml:space="preserve"> an</w:t>
      </w:r>
      <w:r w:rsidRPr="000958A5">
        <w:rPr>
          <w:rFonts w:ascii="Times New Roman"/>
          <w:sz w:val="24"/>
          <w:szCs w:val="24"/>
        </w:rPr>
        <w:t xml:space="preserve"> increasing theoretical and empirical validation of </w:t>
      </w:r>
      <w:r w:rsidR="00AA26CF" w:rsidRPr="000958A5">
        <w:rPr>
          <w:rFonts w:ascii="Times New Roman"/>
          <w:sz w:val="24"/>
          <w:szCs w:val="24"/>
        </w:rPr>
        <w:t xml:space="preserve">what constitutes flourishing. </w:t>
      </w:r>
      <w:r w:rsidR="00733F57" w:rsidRPr="000958A5">
        <w:rPr>
          <w:rFonts w:ascii="Times New Roman"/>
          <w:sz w:val="24"/>
          <w:szCs w:val="24"/>
        </w:rPr>
        <w:t>These theoretical frameworks of well-being have</w:t>
      </w:r>
      <w:r w:rsidR="00B74F49" w:rsidRPr="000958A5">
        <w:rPr>
          <w:rFonts w:ascii="Times New Roman"/>
          <w:sz w:val="24"/>
          <w:szCs w:val="24"/>
        </w:rPr>
        <w:t xml:space="preserve"> greatly</w:t>
      </w:r>
      <w:r w:rsidR="00733F57" w:rsidRPr="000958A5">
        <w:rPr>
          <w:rFonts w:ascii="Times New Roman"/>
          <w:sz w:val="24"/>
          <w:szCs w:val="24"/>
        </w:rPr>
        <w:t xml:space="preserve"> served the purpose of this paper by informing my research on resilience </w:t>
      </w:r>
      <w:r w:rsidR="00B74F49" w:rsidRPr="000958A5">
        <w:rPr>
          <w:rFonts w:ascii="Times New Roman"/>
          <w:sz w:val="24"/>
          <w:szCs w:val="24"/>
        </w:rPr>
        <w:t>through the len</w:t>
      </w:r>
      <w:r w:rsidR="00321972">
        <w:rPr>
          <w:rFonts w:ascii="Times New Roman"/>
          <w:sz w:val="24"/>
          <w:szCs w:val="24"/>
        </w:rPr>
        <w:t>s of optimal human functioning. In view of the primary objective of this paper – to propose a resilience-building training program for MBAs – it is necessary to explore</w:t>
      </w:r>
      <w:r w:rsidR="00193065">
        <w:rPr>
          <w:rFonts w:ascii="Times New Roman"/>
          <w:sz w:val="24"/>
          <w:szCs w:val="24"/>
        </w:rPr>
        <w:t xml:space="preserve"> optimal functioning of individuals from a systemic perspective, in other words, how individuals function and flourish within their organizations.</w:t>
      </w:r>
      <w:r w:rsidR="00321972">
        <w:rPr>
          <w:rFonts w:ascii="Times New Roman"/>
          <w:sz w:val="24"/>
          <w:szCs w:val="24"/>
        </w:rPr>
        <w:t xml:space="preserve"> </w:t>
      </w:r>
      <w:r w:rsidR="00193065">
        <w:rPr>
          <w:rFonts w:ascii="Times New Roman"/>
          <w:sz w:val="24"/>
          <w:szCs w:val="24"/>
        </w:rPr>
        <w:t>T</w:t>
      </w:r>
      <w:r w:rsidR="00321972">
        <w:rPr>
          <w:rFonts w:ascii="Times New Roman"/>
          <w:sz w:val="24"/>
          <w:szCs w:val="24"/>
        </w:rPr>
        <w:t>herefore</w:t>
      </w:r>
      <w:r w:rsidR="00193065">
        <w:rPr>
          <w:rFonts w:ascii="Times New Roman"/>
          <w:sz w:val="24"/>
          <w:szCs w:val="24"/>
        </w:rPr>
        <w:t>,</w:t>
      </w:r>
      <w:r w:rsidR="00321972">
        <w:rPr>
          <w:rFonts w:ascii="Times New Roman"/>
          <w:sz w:val="24"/>
          <w:szCs w:val="24"/>
        </w:rPr>
        <w:t xml:space="preserve"> the next section reviews </w:t>
      </w:r>
      <w:r w:rsidR="00193065">
        <w:rPr>
          <w:rFonts w:ascii="Times New Roman"/>
          <w:sz w:val="24"/>
          <w:szCs w:val="24"/>
        </w:rPr>
        <w:t xml:space="preserve">the concepts of Positive Organizational Scholarship and Positive Organizational Behavior which have provided additional grounding for the conceptual framework of the Resilience Training Program. </w:t>
      </w:r>
    </w:p>
    <w:p w14:paraId="49356911" w14:textId="10B0F60C" w:rsidR="00CD6C81" w:rsidRPr="000958A5" w:rsidRDefault="00CD6C81" w:rsidP="000958A5">
      <w:pPr>
        <w:spacing w:after="0" w:line="480" w:lineRule="auto"/>
        <w:rPr>
          <w:rFonts w:ascii="Times New Roman"/>
          <w:b/>
          <w:sz w:val="24"/>
          <w:szCs w:val="24"/>
        </w:rPr>
      </w:pPr>
      <w:r w:rsidRPr="000958A5">
        <w:rPr>
          <w:rFonts w:ascii="Times New Roman"/>
          <w:b/>
          <w:sz w:val="24"/>
          <w:szCs w:val="24"/>
        </w:rPr>
        <w:t>Positive Organizational Scholarship</w:t>
      </w:r>
      <w:r w:rsidR="008952B2" w:rsidRPr="000958A5">
        <w:rPr>
          <w:rFonts w:ascii="Times New Roman"/>
          <w:b/>
          <w:sz w:val="24"/>
          <w:szCs w:val="24"/>
        </w:rPr>
        <w:t xml:space="preserve"> </w:t>
      </w:r>
      <w:r w:rsidRPr="000958A5">
        <w:rPr>
          <w:rFonts w:ascii="Times New Roman"/>
          <w:b/>
          <w:sz w:val="24"/>
          <w:szCs w:val="24"/>
        </w:rPr>
        <w:t>and Positi</w:t>
      </w:r>
      <w:r w:rsidR="008952B2" w:rsidRPr="000958A5">
        <w:rPr>
          <w:rFonts w:ascii="Times New Roman"/>
          <w:b/>
          <w:sz w:val="24"/>
          <w:szCs w:val="24"/>
        </w:rPr>
        <w:t xml:space="preserve">ve Organizational Behavior </w:t>
      </w:r>
    </w:p>
    <w:p w14:paraId="210C9FEC" w14:textId="21A33B2F" w:rsidR="00CD6C81" w:rsidRPr="000958A5" w:rsidRDefault="00CD6C81" w:rsidP="000958A5">
      <w:pPr>
        <w:spacing w:after="0" w:line="480" w:lineRule="auto"/>
        <w:rPr>
          <w:rFonts w:ascii="Times New Roman"/>
          <w:sz w:val="24"/>
          <w:szCs w:val="24"/>
          <w:lang w:val="en-US"/>
        </w:rPr>
      </w:pPr>
      <w:r w:rsidRPr="000958A5">
        <w:rPr>
          <w:rFonts w:ascii="Times New Roman"/>
          <w:b/>
          <w:sz w:val="24"/>
          <w:szCs w:val="24"/>
        </w:rPr>
        <w:tab/>
      </w:r>
      <w:r w:rsidR="00CB70F7" w:rsidRPr="000958A5">
        <w:rPr>
          <w:rFonts w:ascii="Times New Roman"/>
          <w:sz w:val="24"/>
          <w:szCs w:val="24"/>
        </w:rPr>
        <w:t xml:space="preserve">Optimal human functioning as applied to organizations and their individuals </w:t>
      </w:r>
      <w:r w:rsidR="001D1801" w:rsidRPr="000958A5">
        <w:rPr>
          <w:rFonts w:ascii="Times New Roman"/>
          <w:sz w:val="24"/>
          <w:szCs w:val="24"/>
        </w:rPr>
        <w:t>has shaped a</w:t>
      </w:r>
      <w:r w:rsidR="00CB70F7" w:rsidRPr="000958A5">
        <w:rPr>
          <w:rFonts w:ascii="Times New Roman"/>
          <w:sz w:val="24"/>
          <w:szCs w:val="24"/>
        </w:rPr>
        <w:t xml:space="preserve"> new approach to studying positive outcomes, processes, and attributes in organizational settings, known as </w:t>
      </w:r>
      <w:r w:rsidRPr="000958A5">
        <w:rPr>
          <w:rFonts w:ascii="Times New Roman"/>
          <w:sz w:val="24"/>
          <w:szCs w:val="24"/>
        </w:rPr>
        <w:t>Positive O</w:t>
      </w:r>
      <w:r w:rsidR="00CB70F7" w:rsidRPr="000958A5">
        <w:rPr>
          <w:rFonts w:ascii="Times New Roman"/>
          <w:sz w:val="24"/>
          <w:szCs w:val="24"/>
        </w:rPr>
        <w:t xml:space="preserve">rganizational Scholarship (POS; </w:t>
      </w:r>
      <w:r w:rsidRPr="000958A5">
        <w:rPr>
          <w:rFonts w:ascii="Times New Roman"/>
          <w:sz w:val="24"/>
          <w:szCs w:val="24"/>
        </w:rPr>
        <w:t xml:space="preserve">Cameron, Dutton, &amp; Quinn, 2003). POS doesn’t represent a single theory, rather, it is an umbrella concept that builds on perspectives and scientific evidence from other domains such as positive psychology, positive sociology, and organizational development. It seeks to </w:t>
      </w:r>
      <w:r w:rsidRPr="000958A5">
        <w:rPr>
          <w:rFonts w:ascii="Times New Roman"/>
          <w:sz w:val="24"/>
          <w:szCs w:val="24"/>
        </w:rPr>
        <w:lastRenderedPageBreak/>
        <w:t xml:space="preserve">understand dynamics, typically described by words such as excellence, virtuousness, abundance, or flourishing, and related to the best of human condition in individuals and organizations (Cameron et al., 2003). As a field of study, POS </w:t>
      </w:r>
      <w:r w:rsidRPr="000958A5">
        <w:rPr>
          <w:rFonts w:ascii="Times New Roman"/>
          <w:sz w:val="24"/>
          <w:szCs w:val="24"/>
          <w:lang w:val="en-US"/>
        </w:rPr>
        <w:t xml:space="preserve">encompasses topics such as job crafting, resilience, flow, engagement, quality relationships, creativity, and well-being. </w:t>
      </w:r>
    </w:p>
    <w:p w14:paraId="7C5FE60A" w14:textId="31DC23E0" w:rsidR="00CD6C81" w:rsidRPr="000958A5" w:rsidRDefault="00CD6C81" w:rsidP="000958A5">
      <w:pPr>
        <w:spacing w:after="0" w:line="480" w:lineRule="auto"/>
        <w:rPr>
          <w:rFonts w:ascii="Times New Roman"/>
          <w:sz w:val="24"/>
          <w:szCs w:val="24"/>
        </w:rPr>
      </w:pPr>
      <w:r w:rsidRPr="000958A5">
        <w:rPr>
          <w:rFonts w:ascii="Times New Roman"/>
          <w:sz w:val="24"/>
          <w:szCs w:val="24"/>
        </w:rPr>
        <w:tab/>
        <w:t xml:space="preserve">Exploring the meaning of the three concepts in the label </w:t>
      </w:r>
      <w:r w:rsidRPr="000958A5">
        <w:rPr>
          <w:rFonts w:ascii="Times New Roman"/>
          <w:i/>
          <w:sz w:val="24"/>
          <w:szCs w:val="24"/>
        </w:rPr>
        <w:t>positive organizational scholarship</w:t>
      </w:r>
      <w:r w:rsidRPr="000958A5">
        <w:rPr>
          <w:rFonts w:ascii="Times New Roman"/>
          <w:sz w:val="24"/>
          <w:szCs w:val="24"/>
        </w:rPr>
        <w:t xml:space="preserve"> offers further insight into the nature of POS. </w:t>
      </w:r>
      <w:r w:rsidRPr="000958A5">
        <w:rPr>
          <w:rFonts w:ascii="Times New Roman"/>
          <w:i/>
          <w:sz w:val="24"/>
          <w:szCs w:val="24"/>
        </w:rPr>
        <w:t>Positive</w:t>
      </w:r>
      <w:r w:rsidRPr="000958A5">
        <w:rPr>
          <w:rFonts w:ascii="Times New Roman"/>
          <w:sz w:val="24"/>
          <w:szCs w:val="24"/>
        </w:rPr>
        <w:t xml:space="preserve"> reflects an orientation towards phenomena that represent positive deviance from expected patterns (Cameron et al., 2003). POS asks, </w:t>
      </w:r>
      <w:r w:rsidRPr="000958A5">
        <w:rPr>
          <w:rFonts w:ascii="Times New Roman"/>
          <w:sz w:val="24"/>
          <w:szCs w:val="24"/>
          <w:lang w:val="en-US"/>
        </w:rPr>
        <w:t xml:space="preserve">what makes a team or an organization not just healthy, but thriving? Not just profitable, but abundant? Not just coping, but resilient? </w:t>
      </w:r>
      <w:r w:rsidRPr="000958A5">
        <w:rPr>
          <w:rFonts w:ascii="Times New Roman"/>
          <w:sz w:val="24"/>
          <w:szCs w:val="24"/>
        </w:rPr>
        <w:t xml:space="preserve">In other words, POS emphasizes states, dynamics, and outcomes that are exceptional, virtuous, and life-giving. </w:t>
      </w:r>
      <w:r w:rsidRPr="000958A5">
        <w:rPr>
          <w:rFonts w:ascii="Times New Roman"/>
          <w:i/>
          <w:sz w:val="24"/>
          <w:szCs w:val="24"/>
        </w:rPr>
        <w:t xml:space="preserve">Organizational </w:t>
      </w:r>
      <w:r w:rsidRPr="000958A5">
        <w:rPr>
          <w:rFonts w:ascii="Times New Roman"/>
          <w:sz w:val="24"/>
          <w:szCs w:val="24"/>
        </w:rPr>
        <w:t xml:space="preserve">implies a focus on states and processes that occur within organizations. To do that, POS draws on research from organizational theories and aims to shed light on phenomena that are often ignored within organizational studies, such as crafting meaningful work through individual “callings”, focusing on strengths in </w:t>
      </w:r>
      <w:r w:rsidR="005F1F54" w:rsidRPr="000958A5">
        <w:rPr>
          <w:rFonts w:ascii="Times New Roman"/>
          <w:sz w:val="24"/>
          <w:szCs w:val="24"/>
        </w:rPr>
        <w:t>employee development</w:t>
      </w:r>
      <w:r w:rsidRPr="000958A5">
        <w:rPr>
          <w:rFonts w:ascii="Times New Roman"/>
          <w:sz w:val="24"/>
          <w:szCs w:val="24"/>
        </w:rPr>
        <w:t xml:space="preserve">, and fostering high-quality connections between members of an organization. Put simply, POS explores different mechanisms through which organizational dynamics can produce extraordinary outcomes for individuals, groups, and organizations (Cameron et al., 2003). Finally, </w:t>
      </w:r>
      <w:r w:rsidRPr="000958A5">
        <w:rPr>
          <w:rFonts w:ascii="Times New Roman"/>
          <w:i/>
          <w:sz w:val="24"/>
          <w:szCs w:val="24"/>
        </w:rPr>
        <w:t>scholarship</w:t>
      </w:r>
      <w:r w:rsidRPr="000958A5">
        <w:rPr>
          <w:rFonts w:ascii="Times New Roman"/>
          <w:sz w:val="24"/>
          <w:szCs w:val="24"/>
        </w:rPr>
        <w:t xml:space="preserve"> indicates a commitment to the scientific method. POS is grounded in the systematic, rigorous, and evidence-based inquiry of positive phenomena and aims to develop theory and research in service of practice (Cameron et al., 2003). </w:t>
      </w:r>
    </w:p>
    <w:p w14:paraId="06090E83" w14:textId="423A7D43" w:rsidR="00CD6C81" w:rsidRPr="000958A5" w:rsidRDefault="00CD6C81" w:rsidP="000958A5">
      <w:pPr>
        <w:spacing w:after="0" w:line="480" w:lineRule="auto"/>
        <w:rPr>
          <w:rFonts w:ascii="Times New Roman"/>
          <w:sz w:val="24"/>
          <w:szCs w:val="24"/>
        </w:rPr>
      </w:pPr>
      <w:r w:rsidRPr="000958A5">
        <w:rPr>
          <w:rFonts w:ascii="Times New Roman"/>
          <w:sz w:val="24"/>
          <w:szCs w:val="24"/>
          <w:lang w:val="en-US"/>
        </w:rPr>
        <w:tab/>
        <w:t xml:space="preserve">Inherently linked to POS is the emerging field of </w:t>
      </w:r>
      <w:r w:rsidRPr="000958A5">
        <w:rPr>
          <w:rFonts w:ascii="Times New Roman"/>
          <w:sz w:val="24"/>
          <w:szCs w:val="24"/>
        </w:rPr>
        <w:t>positive organizational behavior (POB) which focuses on the study of human strengths and psychological capacities that can be measured, developed, and managed to improve performance in the workplace (Luthans, 2002). Although more clarification and distinction is</w:t>
      </w:r>
      <w:r w:rsidR="001D1801" w:rsidRPr="000958A5">
        <w:rPr>
          <w:rFonts w:ascii="Times New Roman"/>
          <w:sz w:val="24"/>
          <w:szCs w:val="24"/>
        </w:rPr>
        <w:t xml:space="preserve"> needed between POS and POB, the following</w:t>
      </w:r>
      <w:r w:rsidRPr="000958A5">
        <w:rPr>
          <w:rFonts w:ascii="Times New Roman"/>
          <w:sz w:val="24"/>
          <w:szCs w:val="24"/>
        </w:rPr>
        <w:t xml:space="preserve"> criterion help differentiate between the two: (1) POB emphasizes improvement to </w:t>
      </w:r>
      <w:r w:rsidRPr="000958A5">
        <w:rPr>
          <w:rFonts w:ascii="Times New Roman"/>
          <w:sz w:val="24"/>
          <w:szCs w:val="24"/>
        </w:rPr>
        <w:lastRenderedPageBreak/>
        <w:t xml:space="preserve">performance, whereas POS focuses on constructs such as compassion, gratitude, and virtue as ends in themselves; and (2) POB includes state-like concepts </w:t>
      </w:r>
      <w:r w:rsidR="00A63230">
        <w:rPr>
          <w:rFonts w:ascii="Times New Roman"/>
          <w:sz w:val="24"/>
          <w:szCs w:val="24"/>
        </w:rPr>
        <w:t xml:space="preserve">such as </w:t>
      </w:r>
      <w:r w:rsidR="006D2F61">
        <w:rPr>
          <w:rFonts w:ascii="Times New Roman"/>
          <w:sz w:val="24"/>
          <w:szCs w:val="24"/>
        </w:rPr>
        <w:t>self-efficacy, hope, optimism, and resiliency</w:t>
      </w:r>
      <w:r w:rsidR="00171117">
        <w:rPr>
          <w:rFonts w:ascii="Times New Roman"/>
          <w:sz w:val="24"/>
          <w:szCs w:val="24"/>
        </w:rPr>
        <w:t xml:space="preserve">, </w:t>
      </w:r>
      <w:r w:rsidRPr="000958A5">
        <w:rPr>
          <w:rFonts w:ascii="Times New Roman"/>
          <w:sz w:val="24"/>
          <w:szCs w:val="24"/>
        </w:rPr>
        <w:t xml:space="preserve">rather than stable, trait-like qualities </w:t>
      </w:r>
      <w:r w:rsidR="00816EAF">
        <w:rPr>
          <w:rFonts w:ascii="Times New Roman"/>
          <w:sz w:val="24"/>
          <w:szCs w:val="24"/>
        </w:rPr>
        <w:t xml:space="preserve">and virtues </w:t>
      </w:r>
      <w:r w:rsidR="00A63230">
        <w:rPr>
          <w:rFonts w:ascii="Times New Roman"/>
          <w:sz w:val="24"/>
          <w:szCs w:val="24"/>
        </w:rPr>
        <w:t>such as</w:t>
      </w:r>
      <w:r w:rsidR="006D2F61">
        <w:rPr>
          <w:rFonts w:ascii="Times New Roman"/>
          <w:sz w:val="24"/>
          <w:szCs w:val="24"/>
        </w:rPr>
        <w:t xml:space="preserve"> </w:t>
      </w:r>
      <w:r w:rsidR="00FB4CD7">
        <w:rPr>
          <w:rFonts w:ascii="Times New Roman"/>
          <w:sz w:val="24"/>
          <w:szCs w:val="24"/>
        </w:rPr>
        <w:t xml:space="preserve">strengths, </w:t>
      </w:r>
      <w:r w:rsidR="006D2F61">
        <w:rPr>
          <w:rFonts w:ascii="Times New Roman"/>
          <w:sz w:val="24"/>
          <w:szCs w:val="24"/>
        </w:rPr>
        <w:t xml:space="preserve">empathy, </w:t>
      </w:r>
      <w:r w:rsidR="00946578">
        <w:rPr>
          <w:rFonts w:ascii="Times New Roman"/>
          <w:sz w:val="24"/>
          <w:szCs w:val="24"/>
        </w:rPr>
        <w:t>altruism, and</w:t>
      </w:r>
      <w:r w:rsidR="00FB4CD7">
        <w:rPr>
          <w:rFonts w:ascii="Times New Roman"/>
          <w:sz w:val="24"/>
          <w:szCs w:val="24"/>
        </w:rPr>
        <w:t xml:space="preserve"> goal orientation</w:t>
      </w:r>
      <w:r w:rsidR="00946578">
        <w:rPr>
          <w:rFonts w:ascii="Times New Roman"/>
          <w:sz w:val="24"/>
          <w:szCs w:val="24"/>
        </w:rPr>
        <w:t xml:space="preserve"> </w:t>
      </w:r>
      <w:r w:rsidRPr="000958A5">
        <w:rPr>
          <w:rFonts w:ascii="Times New Roman"/>
          <w:sz w:val="24"/>
          <w:szCs w:val="24"/>
        </w:rPr>
        <w:t xml:space="preserve">(Luthans, 2002). </w:t>
      </w:r>
    </w:p>
    <w:p w14:paraId="6E38B168" w14:textId="77777777" w:rsidR="001D5DD0" w:rsidRDefault="00CD6C81" w:rsidP="001D5DD0">
      <w:pPr>
        <w:spacing w:after="0" w:line="480" w:lineRule="auto"/>
        <w:ind w:firstLine="720"/>
        <w:rPr>
          <w:rFonts w:ascii="Times New Roman"/>
          <w:bCs/>
          <w:color w:val="70AD47" w:themeColor="accent6"/>
          <w:sz w:val="24"/>
          <w:szCs w:val="24"/>
        </w:rPr>
      </w:pPr>
      <w:r w:rsidRPr="000958A5">
        <w:rPr>
          <w:rFonts w:ascii="Times New Roman"/>
          <w:sz w:val="24"/>
          <w:szCs w:val="24"/>
        </w:rPr>
        <w:t xml:space="preserve">Particularly relevant to this paper is a core construct of POB, referred to as </w:t>
      </w:r>
      <w:r w:rsidRPr="000958A5">
        <w:rPr>
          <w:rFonts w:ascii="Times New Roman"/>
          <w:i/>
          <w:sz w:val="24"/>
          <w:szCs w:val="24"/>
        </w:rPr>
        <w:t>psychological capital</w:t>
      </w:r>
      <w:r w:rsidRPr="000958A5">
        <w:rPr>
          <w:rFonts w:ascii="Times New Roman"/>
          <w:sz w:val="24"/>
          <w:szCs w:val="24"/>
        </w:rPr>
        <w:t xml:space="preserve"> (PsyCap). As it is considered part of POB, PsyCap meets the following criteria: it is grounded in theory and research, it can be measured, it is state-like and thus entails a developmental perspective, and it demonstrates a positive impact on workplace performance. PsyCap consists of four components, reflected </w:t>
      </w:r>
      <w:r w:rsidRPr="000958A5">
        <w:rPr>
          <w:rFonts w:ascii="Times New Roman"/>
          <w:bCs/>
          <w:sz w:val="24"/>
          <w:szCs w:val="24"/>
        </w:rPr>
        <w:t>in the acronym HERO: (1) Hope, defined as striving and persevering towards goals, and, when necessary, finding alternative pathways to goal attainment; (2) Efficacy, in other words, having confidence in one’s own ability to take on challenges and put in the necessary effort to succeed; (3) Resilience, seen as sustaining through difficulties, and bouncing back and beyond to achieve success; and (4) Optimism, operationalized as making positive attributions about succeeding now and in the future (Luthans, Youssef, &amp; Avolio, 2007). This operational definition differentiates PsyCap from “what you have” (economic capital), “what you know” (human capital), “who you know” (social capital), and suggests that PsyCap consists of “who you are” and, most importantly from a developmental perspective, “what you can become” (Luthans, Luthans, &amp; Luthans, 2004; Luthans &amp; Youssef, 2004). PsyCap has been empirically linked to various positive outcomes, including job satisfaction, organizational commitment, orga</w:t>
      </w:r>
      <w:r w:rsidR="005F1F54" w:rsidRPr="000958A5">
        <w:rPr>
          <w:rFonts w:ascii="Times New Roman"/>
          <w:bCs/>
          <w:sz w:val="24"/>
          <w:szCs w:val="24"/>
        </w:rPr>
        <w:t>nizational citizenship behavior</w:t>
      </w:r>
      <w:r w:rsidRPr="000958A5">
        <w:rPr>
          <w:rFonts w:ascii="Times New Roman"/>
          <w:bCs/>
          <w:sz w:val="24"/>
          <w:szCs w:val="24"/>
        </w:rPr>
        <w:t>, performance (both work performance and academic performance), and employee well-being, while at the same time it has been negatively associated with undesirable attitudes such as stress, anxiety, cynicism for change, and turnover intentions (Avey, Reicha</w:t>
      </w:r>
      <w:r w:rsidR="001E2D61">
        <w:rPr>
          <w:rFonts w:ascii="Times New Roman"/>
          <w:bCs/>
          <w:sz w:val="24"/>
          <w:szCs w:val="24"/>
        </w:rPr>
        <w:t>rd</w:t>
      </w:r>
      <w:r w:rsidRPr="000958A5">
        <w:rPr>
          <w:rFonts w:ascii="Times New Roman"/>
          <w:bCs/>
          <w:sz w:val="24"/>
          <w:szCs w:val="24"/>
        </w:rPr>
        <w:t xml:space="preserve">, Luthans, &amp; Mhatre, 2011). </w:t>
      </w:r>
      <w:r w:rsidR="001A0EBC" w:rsidRPr="000958A5">
        <w:rPr>
          <w:rFonts w:ascii="Times New Roman"/>
          <w:bCs/>
          <w:color w:val="70AD47" w:themeColor="accent6"/>
          <w:sz w:val="24"/>
          <w:szCs w:val="24"/>
        </w:rPr>
        <w:t xml:space="preserve"> </w:t>
      </w:r>
    </w:p>
    <w:p w14:paraId="6329CEAD" w14:textId="5CD83A12" w:rsidR="00D16A23" w:rsidRPr="001D5DD0" w:rsidRDefault="00D16A23" w:rsidP="001D5DD0">
      <w:pPr>
        <w:spacing w:after="0" w:line="480" w:lineRule="auto"/>
        <w:ind w:firstLine="720"/>
        <w:rPr>
          <w:rFonts w:ascii="Times New Roman"/>
          <w:bCs/>
          <w:color w:val="70AD47" w:themeColor="accent6"/>
          <w:sz w:val="24"/>
          <w:szCs w:val="24"/>
        </w:rPr>
      </w:pPr>
      <w:r w:rsidRPr="000958A5">
        <w:rPr>
          <w:rFonts w:ascii="Times New Roman"/>
          <w:bCs/>
          <w:sz w:val="24"/>
          <w:szCs w:val="24"/>
        </w:rPr>
        <w:lastRenderedPageBreak/>
        <w:t xml:space="preserve">While the review of positive psychology, </w:t>
      </w:r>
      <w:r w:rsidR="00AC6E0C">
        <w:rPr>
          <w:rFonts w:ascii="Times New Roman"/>
          <w:bCs/>
          <w:sz w:val="24"/>
          <w:szCs w:val="24"/>
        </w:rPr>
        <w:t xml:space="preserve">POS, and </w:t>
      </w:r>
      <w:r w:rsidRPr="000958A5">
        <w:rPr>
          <w:rFonts w:ascii="Times New Roman"/>
          <w:bCs/>
          <w:sz w:val="24"/>
          <w:szCs w:val="24"/>
        </w:rPr>
        <w:t>different theories of well-being</w:t>
      </w:r>
      <w:r w:rsidR="00AC6E0C">
        <w:rPr>
          <w:rFonts w:ascii="Times New Roman"/>
          <w:bCs/>
          <w:sz w:val="24"/>
          <w:szCs w:val="24"/>
        </w:rPr>
        <w:t xml:space="preserve"> </w:t>
      </w:r>
      <w:r w:rsidRPr="000958A5">
        <w:rPr>
          <w:rFonts w:ascii="Times New Roman"/>
          <w:bCs/>
          <w:sz w:val="24"/>
          <w:szCs w:val="24"/>
        </w:rPr>
        <w:t xml:space="preserve">help place resilience in a wider context and understand its theoretical underpinnings, the next section of this chapter explores the concept of resilience in </w:t>
      </w:r>
      <w:r w:rsidR="004F71BE" w:rsidRPr="000958A5">
        <w:rPr>
          <w:rFonts w:ascii="Times New Roman"/>
          <w:bCs/>
          <w:sz w:val="24"/>
          <w:szCs w:val="24"/>
        </w:rPr>
        <w:t xml:space="preserve">greater detail and provides key research findings that serve as a foundation for the conceptual design of the Resilience Training Program for MBAs. </w:t>
      </w:r>
    </w:p>
    <w:p w14:paraId="70AC1022" w14:textId="463F477B" w:rsidR="006A5756" w:rsidRPr="000958A5" w:rsidRDefault="00CF52FB" w:rsidP="000958A5">
      <w:pPr>
        <w:spacing w:after="0" w:line="480" w:lineRule="auto"/>
        <w:jc w:val="center"/>
        <w:rPr>
          <w:rFonts w:ascii="Times New Roman"/>
          <w:b/>
          <w:sz w:val="24"/>
          <w:szCs w:val="24"/>
        </w:rPr>
      </w:pPr>
      <w:r>
        <w:rPr>
          <w:rFonts w:ascii="Times New Roman"/>
          <w:b/>
          <w:sz w:val="24"/>
          <w:szCs w:val="24"/>
        </w:rPr>
        <w:t>Theoretical and Scientific Underpinnings of Resilience</w:t>
      </w:r>
    </w:p>
    <w:p w14:paraId="3E0CFE63" w14:textId="3AA1F106" w:rsidR="00E561AF" w:rsidRPr="000958A5" w:rsidRDefault="008952B2" w:rsidP="000958A5">
      <w:pPr>
        <w:spacing w:after="0" w:line="480" w:lineRule="auto"/>
        <w:rPr>
          <w:rFonts w:ascii="Times New Roman"/>
          <w:b/>
          <w:sz w:val="24"/>
          <w:szCs w:val="24"/>
        </w:rPr>
      </w:pPr>
      <w:r w:rsidRPr="000958A5">
        <w:rPr>
          <w:rFonts w:ascii="Times New Roman"/>
          <w:b/>
          <w:sz w:val="24"/>
          <w:szCs w:val="24"/>
        </w:rPr>
        <w:t>Definitions of R</w:t>
      </w:r>
      <w:r w:rsidR="00E561AF" w:rsidRPr="000958A5">
        <w:rPr>
          <w:rFonts w:ascii="Times New Roman"/>
          <w:b/>
          <w:sz w:val="24"/>
          <w:szCs w:val="24"/>
        </w:rPr>
        <w:t>esilience</w:t>
      </w:r>
    </w:p>
    <w:p w14:paraId="546012AB" w14:textId="568981E8" w:rsidR="007700DC" w:rsidRPr="000958A5" w:rsidRDefault="003D13CE" w:rsidP="000958A5">
      <w:pPr>
        <w:spacing w:after="0" w:line="480" w:lineRule="auto"/>
        <w:ind w:firstLine="720"/>
        <w:rPr>
          <w:rFonts w:ascii="Times New Roman"/>
          <w:sz w:val="24"/>
          <w:szCs w:val="24"/>
        </w:rPr>
      </w:pPr>
      <w:r w:rsidRPr="000958A5">
        <w:rPr>
          <w:rFonts w:ascii="Times New Roman"/>
          <w:sz w:val="24"/>
          <w:szCs w:val="24"/>
        </w:rPr>
        <w:t>As we have seen, positive psychology encourages a shift from repairing</w:t>
      </w:r>
      <w:r w:rsidR="0069343E" w:rsidRPr="000958A5">
        <w:rPr>
          <w:rFonts w:ascii="Times New Roman"/>
          <w:sz w:val="24"/>
          <w:szCs w:val="24"/>
        </w:rPr>
        <w:t xml:space="preserve"> of</w:t>
      </w:r>
      <w:r w:rsidRPr="000958A5">
        <w:rPr>
          <w:rFonts w:ascii="Times New Roman"/>
          <w:sz w:val="24"/>
          <w:szCs w:val="24"/>
        </w:rPr>
        <w:t xml:space="preserve"> deficiencies to</w:t>
      </w:r>
      <w:r w:rsidR="0069343E" w:rsidRPr="000958A5">
        <w:rPr>
          <w:rFonts w:ascii="Times New Roman"/>
          <w:sz w:val="24"/>
          <w:szCs w:val="24"/>
        </w:rPr>
        <w:t xml:space="preserve"> </w:t>
      </w:r>
      <w:r w:rsidRPr="000958A5">
        <w:rPr>
          <w:rFonts w:ascii="Times New Roman"/>
          <w:sz w:val="24"/>
          <w:szCs w:val="24"/>
        </w:rPr>
        <w:t xml:space="preserve">building of strengths that preserve and promote well-being. In this context, resilience </w:t>
      </w:r>
      <w:r w:rsidR="009456A0" w:rsidRPr="000958A5">
        <w:rPr>
          <w:rFonts w:ascii="Times New Roman"/>
          <w:sz w:val="24"/>
          <w:szCs w:val="24"/>
        </w:rPr>
        <w:t>is</w:t>
      </w:r>
      <w:r w:rsidR="00854299" w:rsidRPr="000958A5">
        <w:rPr>
          <w:rFonts w:ascii="Times New Roman"/>
          <w:sz w:val="24"/>
          <w:szCs w:val="24"/>
        </w:rPr>
        <w:t xml:space="preserve"> </w:t>
      </w:r>
      <w:r w:rsidR="0069343E" w:rsidRPr="000958A5">
        <w:rPr>
          <w:rFonts w:ascii="Times New Roman"/>
          <w:sz w:val="24"/>
          <w:szCs w:val="24"/>
        </w:rPr>
        <w:t xml:space="preserve">a growing area of interest among researchers and practitioners in the field of positive psychology. </w:t>
      </w:r>
      <w:r w:rsidR="00854299" w:rsidRPr="000958A5">
        <w:rPr>
          <w:rFonts w:ascii="Times New Roman"/>
          <w:sz w:val="24"/>
          <w:szCs w:val="24"/>
        </w:rPr>
        <w:t>In fact, it is not just resear</w:t>
      </w:r>
      <w:r w:rsidR="00141B61" w:rsidRPr="000958A5">
        <w:rPr>
          <w:rFonts w:ascii="Times New Roman"/>
          <w:sz w:val="24"/>
          <w:szCs w:val="24"/>
        </w:rPr>
        <w:t xml:space="preserve">chers and practitioners who are enthusiastic about the subject. </w:t>
      </w:r>
      <w:r w:rsidR="00D267A2" w:rsidRPr="000958A5">
        <w:rPr>
          <w:rFonts w:ascii="Times New Roman"/>
          <w:sz w:val="24"/>
          <w:szCs w:val="24"/>
        </w:rPr>
        <w:t xml:space="preserve">A quick look </w:t>
      </w:r>
      <w:r w:rsidR="00B374FA" w:rsidRPr="000958A5">
        <w:rPr>
          <w:rFonts w:ascii="Times New Roman"/>
          <w:sz w:val="24"/>
          <w:szCs w:val="24"/>
        </w:rPr>
        <w:t xml:space="preserve">at </w:t>
      </w:r>
      <w:r w:rsidR="00D267A2" w:rsidRPr="000958A5">
        <w:rPr>
          <w:rFonts w:ascii="Times New Roman"/>
          <w:sz w:val="24"/>
          <w:szCs w:val="24"/>
        </w:rPr>
        <w:t xml:space="preserve">Google Trends (Google Trends, 2017) </w:t>
      </w:r>
      <w:r w:rsidR="00CE3413" w:rsidRPr="000958A5">
        <w:rPr>
          <w:rFonts w:ascii="Times New Roman"/>
          <w:sz w:val="24"/>
          <w:szCs w:val="24"/>
        </w:rPr>
        <w:t>reveals</w:t>
      </w:r>
      <w:r w:rsidR="00D267A2" w:rsidRPr="000958A5">
        <w:rPr>
          <w:rFonts w:ascii="Times New Roman"/>
          <w:sz w:val="24"/>
          <w:szCs w:val="24"/>
        </w:rPr>
        <w:t xml:space="preserve"> a clear pattern of increasing public interest in resilience</w:t>
      </w:r>
      <w:r w:rsidR="00CB3123" w:rsidRPr="000958A5">
        <w:rPr>
          <w:rFonts w:ascii="Times New Roman"/>
          <w:sz w:val="24"/>
          <w:szCs w:val="24"/>
        </w:rPr>
        <w:t xml:space="preserve">: </w:t>
      </w:r>
      <w:r w:rsidR="00B374FA" w:rsidRPr="000958A5">
        <w:rPr>
          <w:rFonts w:ascii="Times New Roman"/>
          <w:sz w:val="24"/>
          <w:szCs w:val="24"/>
        </w:rPr>
        <w:t>internet searches for “resilience”</w:t>
      </w:r>
      <w:r w:rsidR="004847FC" w:rsidRPr="000958A5">
        <w:rPr>
          <w:rFonts w:ascii="Times New Roman"/>
          <w:sz w:val="24"/>
          <w:szCs w:val="24"/>
        </w:rPr>
        <w:t xml:space="preserve"> have quadrupled</w:t>
      </w:r>
      <w:r w:rsidR="00B374FA" w:rsidRPr="000958A5">
        <w:rPr>
          <w:rFonts w:ascii="Times New Roman"/>
          <w:sz w:val="24"/>
          <w:szCs w:val="24"/>
        </w:rPr>
        <w:t xml:space="preserve"> o</w:t>
      </w:r>
      <w:r w:rsidR="004E30FD" w:rsidRPr="000958A5">
        <w:rPr>
          <w:rFonts w:ascii="Times New Roman"/>
          <w:sz w:val="24"/>
          <w:szCs w:val="24"/>
        </w:rPr>
        <w:t>ver the past 13</w:t>
      </w:r>
      <w:r w:rsidR="00B374FA" w:rsidRPr="000958A5">
        <w:rPr>
          <w:rFonts w:ascii="Times New Roman"/>
          <w:sz w:val="24"/>
          <w:szCs w:val="24"/>
        </w:rPr>
        <w:t xml:space="preserve"> years </w:t>
      </w:r>
      <w:r w:rsidR="004E30FD" w:rsidRPr="000958A5">
        <w:rPr>
          <w:rFonts w:ascii="Times New Roman"/>
          <w:sz w:val="24"/>
          <w:szCs w:val="24"/>
        </w:rPr>
        <w:t xml:space="preserve">(from January 2004 to June 2017) </w:t>
      </w:r>
      <w:r w:rsidR="00B374FA" w:rsidRPr="000958A5">
        <w:rPr>
          <w:rFonts w:ascii="Times New Roman"/>
          <w:sz w:val="24"/>
          <w:szCs w:val="24"/>
        </w:rPr>
        <w:t xml:space="preserve">and </w:t>
      </w:r>
      <w:r w:rsidR="00CE3413" w:rsidRPr="000958A5">
        <w:rPr>
          <w:rFonts w:ascii="Times New Roman"/>
          <w:sz w:val="24"/>
          <w:szCs w:val="24"/>
        </w:rPr>
        <w:t>show</w:t>
      </w:r>
      <w:r w:rsidR="00497185" w:rsidRPr="000958A5">
        <w:rPr>
          <w:rFonts w:ascii="Times New Roman"/>
          <w:sz w:val="24"/>
          <w:szCs w:val="24"/>
        </w:rPr>
        <w:t xml:space="preserve"> </w:t>
      </w:r>
      <w:r w:rsidR="00B374FA" w:rsidRPr="000958A5">
        <w:rPr>
          <w:rFonts w:ascii="Times New Roman"/>
          <w:sz w:val="24"/>
          <w:szCs w:val="24"/>
        </w:rPr>
        <w:t>a steady uptrend</w:t>
      </w:r>
      <w:r w:rsidR="003A5976" w:rsidRPr="000958A5">
        <w:rPr>
          <w:rFonts w:ascii="Times New Roman"/>
          <w:sz w:val="24"/>
          <w:szCs w:val="24"/>
        </w:rPr>
        <w:t xml:space="preserve"> since 2004</w:t>
      </w:r>
      <w:r w:rsidR="00B374FA" w:rsidRPr="000958A5">
        <w:rPr>
          <w:rFonts w:ascii="Times New Roman"/>
          <w:sz w:val="24"/>
          <w:szCs w:val="24"/>
        </w:rPr>
        <w:t xml:space="preserve">. </w:t>
      </w:r>
      <w:r w:rsidR="00497185" w:rsidRPr="000958A5">
        <w:rPr>
          <w:rFonts w:ascii="Times New Roman"/>
          <w:sz w:val="24"/>
          <w:szCs w:val="24"/>
        </w:rPr>
        <w:t xml:space="preserve">General management magazine Harvard Business Review </w:t>
      </w:r>
      <w:r w:rsidR="00432DFE">
        <w:rPr>
          <w:rFonts w:ascii="Times New Roman"/>
          <w:sz w:val="24"/>
          <w:szCs w:val="24"/>
        </w:rPr>
        <w:t xml:space="preserve">(Harvard Business Review, 2017) </w:t>
      </w:r>
      <w:r w:rsidR="00497185" w:rsidRPr="000958A5">
        <w:rPr>
          <w:rFonts w:ascii="Times New Roman"/>
          <w:sz w:val="24"/>
          <w:szCs w:val="24"/>
        </w:rPr>
        <w:t xml:space="preserve">released seven robust articles on resilience only in the past two years. </w:t>
      </w:r>
      <w:r w:rsidR="003A5976" w:rsidRPr="000958A5">
        <w:rPr>
          <w:rFonts w:ascii="Times New Roman"/>
          <w:sz w:val="24"/>
          <w:szCs w:val="24"/>
        </w:rPr>
        <w:t xml:space="preserve">A </w:t>
      </w:r>
      <w:r w:rsidR="00915234" w:rsidRPr="000958A5">
        <w:rPr>
          <w:rFonts w:ascii="Times New Roman"/>
          <w:sz w:val="24"/>
          <w:szCs w:val="24"/>
        </w:rPr>
        <w:t>vivid</w:t>
      </w:r>
      <w:r w:rsidR="003A5976" w:rsidRPr="000958A5">
        <w:rPr>
          <w:rFonts w:ascii="Times New Roman"/>
          <w:sz w:val="24"/>
          <w:szCs w:val="24"/>
        </w:rPr>
        <w:t xml:space="preserve"> example </w:t>
      </w:r>
      <w:r w:rsidR="00CE3413" w:rsidRPr="000958A5">
        <w:rPr>
          <w:rFonts w:ascii="Times New Roman"/>
          <w:sz w:val="24"/>
          <w:szCs w:val="24"/>
        </w:rPr>
        <w:t>of</w:t>
      </w:r>
      <w:r w:rsidR="00915234" w:rsidRPr="000958A5">
        <w:rPr>
          <w:rFonts w:ascii="Times New Roman"/>
          <w:sz w:val="24"/>
          <w:szCs w:val="24"/>
        </w:rPr>
        <w:t xml:space="preserve"> </w:t>
      </w:r>
      <w:r w:rsidR="003A5976" w:rsidRPr="000958A5">
        <w:rPr>
          <w:rFonts w:ascii="Times New Roman"/>
          <w:sz w:val="24"/>
          <w:szCs w:val="24"/>
        </w:rPr>
        <w:t>increasing engagement</w:t>
      </w:r>
      <w:r w:rsidR="00497185" w:rsidRPr="000958A5">
        <w:rPr>
          <w:rFonts w:ascii="Times New Roman"/>
          <w:sz w:val="24"/>
          <w:szCs w:val="24"/>
        </w:rPr>
        <w:t xml:space="preserve"> with the topic i</w:t>
      </w:r>
      <w:r w:rsidR="00915234" w:rsidRPr="000958A5">
        <w:rPr>
          <w:rFonts w:ascii="Times New Roman"/>
          <w:sz w:val="24"/>
          <w:szCs w:val="24"/>
        </w:rPr>
        <w:t xml:space="preserve">s Sheryl Sandberg’s and Adam Grant’s (2017) recently published book on resilience, </w:t>
      </w:r>
      <w:r w:rsidR="00915234" w:rsidRPr="000958A5">
        <w:rPr>
          <w:rFonts w:ascii="Times New Roman"/>
          <w:i/>
          <w:sz w:val="24"/>
          <w:szCs w:val="24"/>
        </w:rPr>
        <w:t>Option B</w:t>
      </w:r>
      <w:r w:rsidR="00915234" w:rsidRPr="000958A5">
        <w:rPr>
          <w:rFonts w:ascii="Times New Roman"/>
          <w:sz w:val="24"/>
          <w:szCs w:val="24"/>
        </w:rPr>
        <w:t xml:space="preserve">. Within </w:t>
      </w:r>
      <w:r w:rsidR="00B86253" w:rsidRPr="000958A5">
        <w:rPr>
          <w:rFonts w:ascii="Times New Roman"/>
          <w:sz w:val="24"/>
          <w:szCs w:val="24"/>
        </w:rPr>
        <w:t>a month</w:t>
      </w:r>
      <w:r w:rsidR="00915234" w:rsidRPr="000958A5">
        <w:rPr>
          <w:rFonts w:ascii="Times New Roman"/>
          <w:sz w:val="24"/>
          <w:szCs w:val="24"/>
        </w:rPr>
        <w:t xml:space="preserve"> of its release, the book ranked among the top</w:t>
      </w:r>
      <w:r w:rsidR="00B86253" w:rsidRPr="000958A5">
        <w:rPr>
          <w:rFonts w:ascii="Times New Roman"/>
          <w:sz w:val="24"/>
          <w:szCs w:val="24"/>
        </w:rPr>
        <w:t xml:space="preserve"> 3</w:t>
      </w:r>
      <w:r w:rsidR="00915234" w:rsidRPr="000958A5">
        <w:rPr>
          <w:rFonts w:ascii="Times New Roman"/>
          <w:sz w:val="24"/>
          <w:szCs w:val="24"/>
        </w:rPr>
        <w:t xml:space="preserve"> most sold books on Amazon (Amazon, 2017)</w:t>
      </w:r>
      <w:r w:rsidR="00B86253" w:rsidRPr="000958A5">
        <w:rPr>
          <w:rFonts w:ascii="Times New Roman"/>
          <w:sz w:val="24"/>
          <w:szCs w:val="24"/>
        </w:rPr>
        <w:t xml:space="preserve">, and within less than two months, the online Option B Community on Facebook (Facebook, 2017) has gained more than 350 thousand followers. </w:t>
      </w:r>
      <w:r w:rsidR="00D82352" w:rsidRPr="000958A5">
        <w:rPr>
          <w:rFonts w:ascii="Times New Roman"/>
          <w:sz w:val="24"/>
          <w:szCs w:val="24"/>
        </w:rPr>
        <w:t xml:space="preserve">With </w:t>
      </w:r>
      <w:r w:rsidR="00CE3413" w:rsidRPr="000958A5">
        <w:rPr>
          <w:rFonts w:ascii="Times New Roman"/>
          <w:sz w:val="24"/>
          <w:szCs w:val="24"/>
        </w:rPr>
        <w:t>resilience becom</w:t>
      </w:r>
      <w:r w:rsidR="00D82352" w:rsidRPr="000958A5">
        <w:rPr>
          <w:rFonts w:ascii="Times New Roman"/>
          <w:sz w:val="24"/>
          <w:szCs w:val="24"/>
        </w:rPr>
        <w:t xml:space="preserve">ing a </w:t>
      </w:r>
      <w:r w:rsidR="00CE3413" w:rsidRPr="000958A5">
        <w:rPr>
          <w:rFonts w:ascii="Times New Roman"/>
          <w:sz w:val="24"/>
          <w:szCs w:val="24"/>
        </w:rPr>
        <w:t>ubiquitous</w:t>
      </w:r>
      <w:r w:rsidR="00D82352" w:rsidRPr="000958A5">
        <w:rPr>
          <w:rFonts w:ascii="Times New Roman"/>
          <w:sz w:val="24"/>
          <w:szCs w:val="24"/>
        </w:rPr>
        <w:t xml:space="preserve"> topic</w:t>
      </w:r>
      <w:r w:rsidR="00CE3413" w:rsidRPr="000958A5">
        <w:rPr>
          <w:rFonts w:ascii="Times New Roman"/>
          <w:sz w:val="24"/>
          <w:szCs w:val="24"/>
        </w:rPr>
        <w:t>, there is always a risk that its meaning becomes fuzzy</w:t>
      </w:r>
      <w:r w:rsidR="00D82352" w:rsidRPr="000958A5">
        <w:rPr>
          <w:rFonts w:ascii="Times New Roman"/>
          <w:sz w:val="24"/>
          <w:szCs w:val="24"/>
        </w:rPr>
        <w:t xml:space="preserve">. Thus, it </w:t>
      </w:r>
      <w:r w:rsidR="00D066B2" w:rsidRPr="000958A5">
        <w:rPr>
          <w:rFonts w:ascii="Times New Roman"/>
          <w:sz w:val="24"/>
          <w:szCs w:val="24"/>
        </w:rPr>
        <w:t>is more important than ever</w:t>
      </w:r>
      <w:r w:rsidR="00D82352" w:rsidRPr="000958A5">
        <w:rPr>
          <w:rFonts w:ascii="Times New Roman"/>
          <w:sz w:val="24"/>
          <w:szCs w:val="24"/>
        </w:rPr>
        <w:t xml:space="preserve"> </w:t>
      </w:r>
      <w:r w:rsidR="00D066B2" w:rsidRPr="000958A5">
        <w:rPr>
          <w:rFonts w:ascii="Times New Roman"/>
          <w:sz w:val="24"/>
          <w:szCs w:val="24"/>
        </w:rPr>
        <w:t>that attempts</w:t>
      </w:r>
      <w:r w:rsidR="00D82352" w:rsidRPr="000958A5">
        <w:rPr>
          <w:rFonts w:ascii="Times New Roman"/>
          <w:sz w:val="24"/>
          <w:szCs w:val="24"/>
        </w:rPr>
        <w:t xml:space="preserve"> to </w:t>
      </w:r>
      <w:r w:rsidR="00830EFB" w:rsidRPr="000958A5">
        <w:rPr>
          <w:rFonts w:ascii="Times New Roman"/>
          <w:sz w:val="24"/>
          <w:szCs w:val="24"/>
        </w:rPr>
        <w:t>enhance resilience in oneself and others</w:t>
      </w:r>
      <w:r w:rsidR="00D82352" w:rsidRPr="000958A5">
        <w:rPr>
          <w:rFonts w:ascii="Times New Roman"/>
          <w:sz w:val="24"/>
          <w:szCs w:val="24"/>
        </w:rPr>
        <w:t xml:space="preserve"> </w:t>
      </w:r>
      <w:r w:rsidR="00830EFB" w:rsidRPr="000958A5">
        <w:rPr>
          <w:rFonts w:ascii="Times New Roman"/>
          <w:sz w:val="24"/>
          <w:szCs w:val="24"/>
        </w:rPr>
        <w:t>is</w:t>
      </w:r>
      <w:r w:rsidR="00D82352" w:rsidRPr="000958A5">
        <w:rPr>
          <w:rFonts w:ascii="Times New Roman"/>
          <w:sz w:val="24"/>
          <w:szCs w:val="24"/>
        </w:rPr>
        <w:t xml:space="preserve"> preceded by understanding </w:t>
      </w:r>
      <w:r w:rsidR="00830EFB" w:rsidRPr="000958A5">
        <w:rPr>
          <w:rFonts w:ascii="Times New Roman"/>
          <w:sz w:val="24"/>
          <w:szCs w:val="24"/>
        </w:rPr>
        <w:t>its</w:t>
      </w:r>
      <w:r w:rsidR="00D82352" w:rsidRPr="000958A5">
        <w:rPr>
          <w:rFonts w:ascii="Times New Roman"/>
          <w:sz w:val="24"/>
          <w:szCs w:val="24"/>
        </w:rPr>
        <w:t xml:space="preserve"> theoretical and scientific underpinning</w:t>
      </w:r>
      <w:r w:rsidR="00830EFB" w:rsidRPr="000958A5">
        <w:rPr>
          <w:rFonts w:ascii="Times New Roman"/>
          <w:sz w:val="24"/>
          <w:szCs w:val="24"/>
        </w:rPr>
        <w:t>s</w:t>
      </w:r>
      <w:r w:rsidR="00D82352" w:rsidRPr="000958A5">
        <w:rPr>
          <w:rFonts w:ascii="Times New Roman"/>
          <w:sz w:val="24"/>
          <w:szCs w:val="24"/>
        </w:rPr>
        <w:t xml:space="preserve">. </w:t>
      </w:r>
    </w:p>
    <w:p w14:paraId="1D8D3D34" w14:textId="39A9B532" w:rsidR="007700DC" w:rsidRPr="000958A5" w:rsidRDefault="0089171D" w:rsidP="000958A5">
      <w:pPr>
        <w:spacing w:after="0" w:line="480" w:lineRule="auto"/>
        <w:ind w:firstLine="720"/>
        <w:rPr>
          <w:rFonts w:ascii="Times New Roman"/>
          <w:sz w:val="24"/>
          <w:szCs w:val="24"/>
        </w:rPr>
      </w:pPr>
      <w:r w:rsidRPr="000958A5">
        <w:rPr>
          <w:rFonts w:ascii="Times New Roman"/>
          <w:sz w:val="24"/>
          <w:szCs w:val="24"/>
        </w:rPr>
        <w:lastRenderedPageBreak/>
        <w:t xml:space="preserve">Numerous definitions of resilience have been proposed in the psychology research literature </w:t>
      </w:r>
      <w:r w:rsidR="00A53D90" w:rsidRPr="000958A5">
        <w:rPr>
          <w:rFonts w:ascii="Times New Roman"/>
          <w:sz w:val="24"/>
          <w:szCs w:val="24"/>
        </w:rPr>
        <w:t xml:space="preserve">over the past four decades. </w:t>
      </w:r>
      <w:r w:rsidR="0043733A" w:rsidRPr="000958A5">
        <w:rPr>
          <w:rFonts w:ascii="Times New Roman"/>
          <w:sz w:val="24"/>
          <w:szCs w:val="24"/>
        </w:rPr>
        <w:t xml:space="preserve">Resilience is a complex construct that may be defined differently in the context of individuals, families, communities, organizations, and society. At the individual level, resilience is most commonly </w:t>
      </w:r>
      <w:r w:rsidR="004F2C9A" w:rsidRPr="000958A5">
        <w:rPr>
          <w:rFonts w:ascii="Times New Roman"/>
          <w:sz w:val="24"/>
          <w:szCs w:val="24"/>
        </w:rPr>
        <w:t>associated with the</w:t>
      </w:r>
      <w:r w:rsidR="0088311E" w:rsidRPr="000958A5">
        <w:rPr>
          <w:rFonts w:ascii="Times New Roman"/>
          <w:sz w:val="24"/>
          <w:szCs w:val="24"/>
        </w:rPr>
        <w:t xml:space="preserve"> ability to bend but not break, </w:t>
      </w:r>
      <w:r w:rsidR="004F2C9A" w:rsidRPr="000958A5">
        <w:rPr>
          <w:rFonts w:ascii="Times New Roman"/>
          <w:sz w:val="24"/>
          <w:szCs w:val="24"/>
        </w:rPr>
        <w:t xml:space="preserve">bounce back from adversity, and perhaps even grow in the face of difficult life experiences (Southwick, Bonanno, Masten, Panter-Brick, &amp; Yehuda, 2014). </w:t>
      </w:r>
      <w:r w:rsidR="00F52D88" w:rsidRPr="000958A5">
        <w:rPr>
          <w:rFonts w:ascii="Times New Roman"/>
          <w:sz w:val="24"/>
          <w:szCs w:val="24"/>
        </w:rPr>
        <w:t xml:space="preserve">The American Psychological Association (2017) defines resilience as </w:t>
      </w:r>
      <w:r w:rsidR="00DF4CC0" w:rsidRPr="000958A5">
        <w:rPr>
          <w:rFonts w:ascii="Times New Roman"/>
          <w:sz w:val="24"/>
          <w:szCs w:val="24"/>
        </w:rPr>
        <w:t>“</w:t>
      </w:r>
      <w:r w:rsidR="00E2063F" w:rsidRPr="000958A5">
        <w:rPr>
          <w:rFonts w:ascii="Times New Roman"/>
          <w:sz w:val="24"/>
          <w:szCs w:val="24"/>
        </w:rPr>
        <w:t>t</w:t>
      </w:r>
      <w:r w:rsidR="00DF4CC0" w:rsidRPr="000958A5">
        <w:rPr>
          <w:rFonts w:ascii="Times New Roman"/>
          <w:sz w:val="24"/>
          <w:szCs w:val="24"/>
        </w:rPr>
        <w:t xml:space="preserve">he process of adapting well in the face of adversity, trauma, tragedy, threats or significant sources of stress — such as family and relationship problems, serious health problems or workplace and financial stressors” (para. 4). </w:t>
      </w:r>
      <w:r w:rsidR="00A53D90" w:rsidRPr="000958A5">
        <w:rPr>
          <w:rFonts w:ascii="Times New Roman"/>
          <w:sz w:val="24"/>
          <w:szCs w:val="24"/>
        </w:rPr>
        <w:t xml:space="preserve">Masten and colleagues (2009) </w:t>
      </w:r>
      <w:r w:rsidR="00D9240A" w:rsidRPr="000958A5">
        <w:rPr>
          <w:rFonts w:ascii="Times New Roman"/>
          <w:sz w:val="24"/>
          <w:szCs w:val="24"/>
        </w:rPr>
        <w:t>define resilience as</w:t>
      </w:r>
      <w:r w:rsidR="001C7D35" w:rsidRPr="000958A5">
        <w:rPr>
          <w:rFonts w:ascii="Times New Roman"/>
          <w:sz w:val="24"/>
          <w:szCs w:val="24"/>
        </w:rPr>
        <w:t xml:space="preserve"> “</w:t>
      </w:r>
      <w:r w:rsidR="00D9240A" w:rsidRPr="000958A5">
        <w:rPr>
          <w:rFonts w:ascii="Times New Roman"/>
          <w:sz w:val="24"/>
          <w:szCs w:val="24"/>
        </w:rPr>
        <w:t xml:space="preserve">patterns of </w:t>
      </w:r>
      <w:r w:rsidR="001C7D35" w:rsidRPr="000958A5">
        <w:rPr>
          <w:rFonts w:ascii="Times New Roman"/>
          <w:sz w:val="24"/>
          <w:szCs w:val="24"/>
        </w:rPr>
        <w:t>positive adaptation during or following significant adversity or risk” (p. 3)</w:t>
      </w:r>
      <w:r w:rsidR="00D9240A" w:rsidRPr="000958A5">
        <w:rPr>
          <w:rFonts w:ascii="Times New Roman"/>
          <w:sz w:val="24"/>
          <w:szCs w:val="24"/>
        </w:rPr>
        <w:t xml:space="preserve">, emphasizing a developmental systems approach. </w:t>
      </w:r>
      <w:r w:rsidR="00517688" w:rsidRPr="000958A5">
        <w:rPr>
          <w:rFonts w:ascii="Times New Roman"/>
          <w:sz w:val="24"/>
          <w:szCs w:val="24"/>
        </w:rPr>
        <w:t xml:space="preserve">Furthermore, </w:t>
      </w:r>
      <w:r w:rsidR="00D9240A" w:rsidRPr="000958A5">
        <w:rPr>
          <w:rFonts w:ascii="Times New Roman"/>
          <w:sz w:val="24"/>
          <w:szCs w:val="24"/>
        </w:rPr>
        <w:t xml:space="preserve">Masten (2001) </w:t>
      </w:r>
      <w:r w:rsidR="00BC2A8B" w:rsidRPr="000958A5">
        <w:rPr>
          <w:rFonts w:ascii="Times New Roman"/>
          <w:sz w:val="24"/>
          <w:szCs w:val="24"/>
        </w:rPr>
        <w:t>coins the phrase “ordinary magic”</w:t>
      </w:r>
      <w:r w:rsidR="00517688" w:rsidRPr="000958A5">
        <w:rPr>
          <w:rFonts w:ascii="Times New Roman"/>
          <w:sz w:val="24"/>
          <w:szCs w:val="24"/>
        </w:rPr>
        <w:t xml:space="preserve">, arguing </w:t>
      </w:r>
      <w:r w:rsidR="00BC2A8B" w:rsidRPr="000958A5">
        <w:rPr>
          <w:rFonts w:ascii="Times New Roman"/>
          <w:sz w:val="24"/>
          <w:szCs w:val="24"/>
        </w:rPr>
        <w:t xml:space="preserve">that </w:t>
      </w:r>
      <w:r w:rsidR="00D9240A" w:rsidRPr="000958A5">
        <w:rPr>
          <w:rFonts w:ascii="Times New Roman"/>
          <w:sz w:val="24"/>
          <w:szCs w:val="24"/>
        </w:rPr>
        <w:t>resilience is a “common phenomenon arising from ordinary human adaptive processes” (p. 234)</w:t>
      </w:r>
      <w:r w:rsidR="00EB0FFA" w:rsidRPr="000958A5">
        <w:rPr>
          <w:rFonts w:ascii="Times New Roman"/>
          <w:sz w:val="24"/>
          <w:szCs w:val="24"/>
        </w:rPr>
        <w:t>.</w:t>
      </w:r>
      <w:r w:rsidR="00BA2839" w:rsidRPr="000958A5">
        <w:rPr>
          <w:rFonts w:ascii="Times New Roman"/>
          <w:sz w:val="24"/>
          <w:szCs w:val="24"/>
        </w:rPr>
        <w:t xml:space="preserve"> </w:t>
      </w:r>
      <w:r w:rsidR="00B72C5F" w:rsidRPr="000958A5">
        <w:rPr>
          <w:rFonts w:ascii="Times New Roman"/>
          <w:sz w:val="24"/>
          <w:szCs w:val="24"/>
        </w:rPr>
        <w:t xml:space="preserve">In other words, if these basic adaptive processes and systems are protected and function well, human development will be </w:t>
      </w:r>
      <w:r w:rsidR="0043733A" w:rsidRPr="000958A5">
        <w:rPr>
          <w:rFonts w:ascii="Times New Roman"/>
          <w:sz w:val="24"/>
          <w:szCs w:val="24"/>
        </w:rPr>
        <w:t>robust despite severe adversity</w:t>
      </w:r>
      <w:r w:rsidR="000F257C" w:rsidRPr="000958A5">
        <w:rPr>
          <w:rFonts w:ascii="Times New Roman"/>
          <w:sz w:val="24"/>
          <w:szCs w:val="24"/>
        </w:rPr>
        <w:t xml:space="preserve">. </w:t>
      </w:r>
      <w:r w:rsidR="00BA2839" w:rsidRPr="000958A5">
        <w:rPr>
          <w:rFonts w:ascii="Times New Roman"/>
          <w:sz w:val="24"/>
          <w:szCs w:val="24"/>
        </w:rPr>
        <w:t>Others see resilience as a “stable trajectory of healthy functioning after a highly adverse event” (Southwick</w:t>
      </w:r>
      <w:r w:rsidR="004F2C9A" w:rsidRPr="000958A5">
        <w:rPr>
          <w:rFonts w:ascii="Times New Roman"/>
          <w:sz w:val="24"/>
          <w:szCs w:val="24"/>
        </w:rPr>
        <w:t xml:space="preserve"> et al.,</w:t>
      </w:r>
      <w:r w:rsidR="00BA2839" w:rsidRPr="000958A5">
        <w:rPr>
          <w:rFonts w:ascii="Times New Roman"/>
          <w:sz w:val="24"/>
          <w:szCs w:val="24"/>
        </w:rPr>
        <w:t xml:space="preserve"> 2014</w:t>
      </w:r>
      <w:r w:rsidR="00E2063F" w:rsidRPr="000958A5">
        <w:rPr>
          <w:rFonts w:ascii="Times New Roman"/>
          <w:sz w:val="24"/>
          <w:szCs w:val="24"/>
        </w:rPr>
        <w:t>, p. 2</w:t>
      </w:r>
      <w:r w:rsidR="00BA2839" w:rsidRPr="000958A5">
        <w:rPr>
          <w:rFonts w:ascii="Times New Roman"/>
          <w:sz w:val="24"/>
          <w:szCs w:val="24"/>
        </w:rPr>
        <w:t xml:space="preserve">). </w:t>
      </w:r>
      <w:r w:rsidR="00BC2A8B" w:rsidRPr="000958A5">
        <w:rPr>
          <w:rFonts w:ascii="Times New Roman"/>
          <w:sz w:val="24"/>
          <w:szCs w:val="24"/>
        </w:rPr>
        <w:t xml:space="preserve">It is also </w:t>
      </w:r>
      <w:r w:rsidR="00517688" w:rsidRPr="000958A5">
        <w:rPr>
          <w:rFonts w:ascii="Times New Roman"/>
          <w:sz w:val="24"/>
          <w:szCs w:val="24"/>
        </w:rPr>
        <w:t>proposed</w:t>
      </w:r>
      <w:r w:rsidR="00BC2A8B" w:rsidRPr="000958A5">
        <w:rPr>
          <w:rFonts w:ascii="Times New Roman"/>
          <w:sz w:val="24"/>
          <w:szCs w:val="24"/>
        </w:rPr>
        <w:t xml:space="preserve"> that resilience is not about bouncing back from adversity, but rather </w:t>
      </w:r>
      <w:r w:rsidR="00517688" w:rsidRPr="000958A5">
        <w:rPr>
          <w:rFonts w:ascii="Times New Roman"/>
          <w:sz w:val="24"/>
          <w:szCs w:val="24"/>
        </w:rPr>
        <w:t xml:space="preserve">about </w:t>
      </w:r>
      <w:r w:rsidR="00BC2A8B" w:rsidRPr="000958A5">
        <w:rPr>
          <w:rFonts w:ascii="Times New Roman"/>
          <w:sz w:val="24"/>
          <w:szCs w:val="24"/>
        </w:rPr>
        <w:t xml:space="preserve">moving forward with a sense of </w:t>
      </w:r>
      <w:r w:rsidR="00517688" w:rsidRPr="000958A5">
        <w:rPr>
          <w:rFonts w:ascii="Times New Roman"/>
          <w:sz w:val="24"/>
          <w:szCs w:val="24"/>
        </w:rPr>
        <w:t xml:space="preserve">a </w:t>
      </w:r>
      <w:r w:rsidR="00BC2A8B" w:rsidRPr="000958A5">
        <w:rPr>
          <w:rFonts w:ascii="Times New Roman"/>
          <w:sz w:val="24"/>
          <w:szCs w:val="24"/>
        </w:rPr>
        <w:t xml:space="preserve">more integrated self and with insights derived from an adverse experience (Southwick et al., 2014).  </w:t>
      </w:r>
      <w:r w:rsidR="00BD5AB8" w:rsidRPr="000958A5">
        <w:rPr>
          <w:rFonts w:ascii="Times New Roman"/>
          <w:sz w:val="24"/>
          <w:szCs w:val="24"/>
        </w:rPr>
        <w:t xml:space="preserve">Importantly, resilience refers to positive adaptation not only in situations of significant adversity, but also in </w:t>
      </w:r>
      <w:r w:rsidR="00860FBA" w:rsidRPr="000958A5">
        <w:rPr>
          <w:rFonts w:ascii="Times New Roman"/>
          <w:sz w:val="24"/>
          <w:szCs w:val="24"/>
        </w:rPr>
        <w:t xml:space="preserve">the context of </w:t>
      </w:r>
      <w:r w:rsidR="00BD5AB8" w:rsidRPr="000958A5">
        <w:rPr>
          <w:rFonts w:ascii="Times New Roman"/>
          <w:sz w:val="24"/>
          <w:szCs w:val="24"/>
        </w:rPr>
        <w:t>everyday stressors and common life transitions</w:t>
      </w:r>
      <w:r w:rsidR="009B1E19">
        <w:rPr>
          <w:rFonts w:ascii="Times New Roman"/>
          <w:sz w:val="24"/>
          <w:szCs w:val="24"/>
        </w:rPr>
        <w:t xml:space="preserve"> (Gillham et al.</w:t>
      </w:r>
      <w:r w:rsidR="00860FBA" w:rsidRPr="000958A5">
        <w:rPr>
          <w:rFonts w:ascii="Times New Roman"/>
          <w:sz w:val="24"/>
          <w:szCs w:val="24"/>
        </w:rPr>
        <w:t xml:space="preserve">, 2013). </w:t>
      </w:r>
    </w:p>
    <w:p w14:paraId="7E72270C" w14:textId="369621B7" w:rsidR="003F6A7F" w:rsidRPr="000958A5" w:rsidRDefault="00D85EFD" w:rsidP="000958A5">
      <w:pPr>
        <w:spacing w:after="0" w:line="480" w:lineRule="auto"/>
        <w:ind w:firstLine="720"/>
        <w:rPr>
          <w:rFonts w:ascii="Times New Roman"/>
          <w:sz w:val="24"/>
          <w:szCs w:val="24"/>
        </w:rPr>
      </w:pPr>
      <w:r w:rsidRPr="000958A5">
        <w:rPr>
          <w:rFonts w:ascii="Times New Roman"/>
          <w:sz w:val="24"/>
          <w:szCs w:val="24"/>
        </w:rPr>
        <w:t xml:space="preserve">Despite </w:t>
      </w:r>
      <w:r w:rsidR="00C6754B" w:rsidRPr="000958A5">
        <w:rPr>
          <w:rFonts w:ascii="Times New Roman"/>
          <w:sz w:val="24"/>
          <w:szCs w:val="24"/>
        </w:rPr>
        <w:t xml:space="preserve">differences in operationalizing the construct of resilience, most definitions are </w:t>
      </w:r>
      <w:r w:rsidR="001709B5" w:rsidRPr="000958A5">
        <w:rPr>
          <w:rFonts w:ascii="Times New Roman"/>
          <w:sz w:val="24"/>
          <w:szCs w:val="24"/>
        </w:rPr>
        <w:t>grounded in two kinds of judgements</w:t>
      </w:r>
      <w:r w:rsidR="00C6754B" w:rsidRPr="000958A5">
        <w:rPr>
          <w:rFonts w:ascii="Times New Roman"/>
          <w:sz w:val="24"/>
          <w:szCs w:val="24"/>
        </w:rPr>
        <w:t xml:space="preserve">: </w:t>
      </w:r>
      <w:r w:rsidR="00C6754B" w:rsidRPr="000958A5">
        <w:rPr>
          <w:rFonts w:ascii="Times New Roman"/>
          <w:i/>
          <w:sz w:val="24"/>
          <w:szCs w:val="24"/>
        </w:rPr>
        <w:t xml:space="preserve">adversity </w:t>
      </w:r>
      <w:r w:rsidR="00C6754B" w:rsidRPr="000958A5">
        <w:rPr>
          <w:rFonts w:ascii="Times New Roman"/>
          <w:sz w:val="24"/>
          <w:szCs w:val="24"/>
        </w:rPr>
        <w:t xml:space="preserve">and </w:t>
      </w:r>
      <w:r w:rsidR="00C6754B" w:rsidRPr="000958A5">
        <w:rPr>
          <w:rFonts w:ascii="Times New Roman"/>
          <w:i/>
          <w:sz w:val="24"/>
          <w:szCs w:val="24"/>
        </w:rPr>
        <w:t>positive adaptation</w:t>
      </w:r>
      <w:r w:rsidR="00C6754B" w:rsidRPr="000958A5">
        <w:rPr>
          <w:rFonts w:ascii="Times New Roman"/>
          <w:sz w:val="24"/>
          <w:szCs w:val="24"/>
        </w:rPr>
        <w:t xml:space="preserve"> (Masten, 2001). </w:t>
      </w:r>
      <w:r w:rsidR="00DF27EB" w:rsidRPr="000958A5">
        <w:rPr>
          <w:rFonts w:ascii="Times New Roman"/>
          <w:sz w:val="24"/>
          <w:szCs w:val="24"/>
        </w:rPr>
        <w:t xml:space="preserve">For resilience to be demonstrated, there must be </w:t>
      </w:r>
      <w:r w:rsidR="00DA202F" w:rsidRPr="000958A5">
        <w:rPr>
          <w:rFonts w:ascii="Times New Roman"/>
          <w:sz w:val="24"/>
          <w:szCs w:val="24"/>
        </w:rPr>
        <w:t xml:space="preserve">a significant </w:t>
      </w:r>
      <w:r w:rsidR="00DA202F" w:rsidRPr="000958A5">
        <w:rPr>
          <w:rFonts w:ascii="Times New Roman"/>
          <w:i/>
          <w:sz w:val="24"/>
          <w:szCs w:val="24"/>
        </w:rPr>
        <w:t>adversity</w:t>
      </w:r>
      <w:r w:rsidR="00DA202F" w:rsidRPr="000958A5">
        <w:rPr>
          <w:rFonts w:ascii="Times New Roman"/>
          <w:sz w:val="24"/>
          <w:szCs w:val="24"/>
        </w:rPr>
        <w:t xml:space="preserve"> that threatens normative development. There isn’t a universal definition of adversity in the context of resilience. Some </w:t>
      </w:r>
      <w:r w:rsidR="00DA202F" w:rsidRPr="000958A5">
        <w:rPr>
          <w:rFonts w:ascii="Times New Roman"/>
          <w:sz w:val="24"/>
          <w:szCs w:val="24"/>
        </w:rPr>
        <w:lastRenderedPageBreak/>
        <w:t xml:space="preserve">researchers link adversity to the notion of risk and negative circumstances that bring about adjustment difficulties. Others define </w:t>
      </w:r>
      <w:r w:rsidR="001709B5" w:rsidRPr="000958A5">
        <w:rPr>
          <w:rFonts w:ascii="Times New Roman"/>
          <w:sz w:val="24"/>
          <w:szCs w:val="24"/>
        </w:rPr>
        <w:t>it</w:t>
      </w:r>
      <w:r w:rsidR="00DA202F" w:rsidRPr="000958A5">
        <w:rPr>
          <w:rFonts w:ascii="Times New Roman"/>
          <w:sz w:val="24"/>
          <w:szCs w:val="24"/>
        </w:rPr>
        <w:t xml:space="preserve"> as any suffering</w:t>
      </w:r>
      <w:r w:rsidR="00C52C0D" w:rsidRPr="000958A5">
        <w:rPr>
          <w:rFonts w:ascii="Times New Roman"/>
          <w:sz w:val="24"/>
          <w:szCs w:val="24"/>
        </w:rPr>
        <w:t xml:space="preserve"> linked to difficulty, misfortune, or trauma. </w:t>
      </w:r>
      <w:r w:rsidR="003D5579" w:rsidRPr="000958A5">
        <w:rPr>
          <w:rFonts w:ascii="Times New Roman"/>
          <w:sz w:val="24"/>
          <w:szCs w:val="24"/>
        </w:rPr>
        <w:t xml:space="preserve">Moreover, adversity doesn’t always manifest itself as a major disaster; </w:t>
      </w:r>
      <w:r w:rsidR="001709B5" w:rsidRPr="000958A5">
        <w:rPr>
          <w:rFonts w:ascii="Times New Roman"/>
          <w:sz w:val="24"/>
          <w:szCs w:val="24"/>
        </w:rPr>
        <w:t xml:space="preserve">instead, </w:t>
      </w:r>
      <w:r w:rsidR="003D5579" w:rsidRPr="000958A5">
        <w:rPr>
          <w:rFonts w:ascii="Times New Roman"/>
          <w:sz w:val="24"/>
          <w:szCs w:val="24"/>
        </w:rPr>
        <w:t xml:space="preserve">it can be represented by daily stressors and highly taxing yet common events (Fletcher &amp; Sarkar, 2013). </w:t>
      </w:r>
      <w:r w:rsidR="001709B5" w:rsidRPr="000958A5">
        <w:rPr>
          <w:rFonts w:ascii="Times New Roman"/>
          <w:sz w:val="24"/>
          <w:szCs w:val="24"/>
        </w:rPr>
        <w:t xml:space="preserve">The second judgement, </w:t>
      </w:r>
      <w:r w:rsidR="001709B5" w:rsidRPr="000958A5">
        <w:rPr>
          <w:rFonts w:ascii="Times New Roman"/>
          <w:i/>
          <w:sz w:val="24"/>
          <w:szCs w:val="24"/>
        </w:rPr>
        <w:t>positive adaptation</w:t>
      </w:r>
      <w:r w:rsidR="001709B5" w:rsidRPr="000958A5">
        <w:rPr>
          <w:rFonts w:ascii="Times New Roman"/>
          <w:sz w:val="24"/>
          <w:szCs w:val="24"/>
        </w:rPr>
        <w:t xml:space="preserve">, </w:t>
      </w:r>
      <w:r w:rsidR="00414561" w:rsidRPr="000958A5">
        <w:rPr>
          <w:rFonts w:ascii="Times New Roman"/>
          <w:sz w:val="24"/>
          <w:szCs w:val="24"/>
        </w:rPr>
        <w:t xml:space="preserve">implies that the quality of adaptation in response to adversity </w:t>
      </w:r>
      <w:r w:rsidR="006C1C0A" w:rsidRPr="000958A5">
        <w:rPr>
          <w:rFonts w:ascii="Times New Roman"/>
          <w:sz w:val="24"/>
          <w:szCs w:val="24"/>
        </w:rPr>
        <w:t xml:space="preserve">is evaluated as “good” or “OK” (Masten, 2001). </w:t>
      </w:r>
      <w:r w:rsidR="00B74CB8" w:rsidRPr="000958A5">
        <w:rPr>
          <w:rFonts w:ascii="Times New Roman"/>
          <w:sz w:val="24"/>
          <w:szCs w:val="24"/>
        </w:rPr>
        <w:t>Here again, there are many questions on defining what “good” means in this context. For some researchers, good adaptation is reflected in the absence of psychopathology, whereas for others, it implies accomplishing salient developmental tasks, relevant to ag</w:t>
      </w:r>
      <w:r w:rsidR="00365944" w:rsidRPr="000958A5">
        <w:rPr>
          <w:rFonts w:ascii="Times New Roman"/>
          <w:sz w:val="24"/>
          <w:szCs w:val="24"/>
        </w:rPr>
        <w:t xml:space="preserve">e and socio-cultural context. </w:t>
      </w:r>
      <w:r w:rsidR="006E6234" w:rsidRPr="000958A5">
        <w:rPr>
          <w:rFonts w:ascii="Times New Roman"/>
          <w:sz w:val="24"/>
          <w:szCs w:val="24"/>
        </w:rPr>
        <w:t>A related issue is wh</w:t>
      </w:r>
      <w:r w:rsidR="00F64AA6" w:rsidRPr="000958A5">
        <w:rPr>
          <w:rFonts w:ascii="Times New Roman"/>
          <w:sz w:val="24"/>
          <w:szCs w:val="24"/>
        </w:rPr>
        <w:t>ether resilience should be defined on the basis of external criteria such as academic achievement or internal criteria such as healthy psychological functioning</w:t>
      </w:r>
      <w:r w:rsidR="0043733A" w:rsidRPr="000958A5">
        <w:rPr>
          <w:rFonts w:ascii="Times New Roman"/>
          <w:sz w:val="24"/>
          <w:szCs w:val="24"/>
        </w:rPr>
        <w:t>,</w:t>
      </w:r>
      <w:r w:rsidR="009D5A8D" w:rsidRPr="000958A5">
        <w:rPr>
          <w:rFonts w:ascii="Times New Roman"/>
          <w:sz w:val="24"/>
          <w:szCs w:val="24"/>
        </w:rPr>
        <w:t xml:space="preserve"> or both</w:t>
      </w:r>
      <w:r w:rsidR="00F64AA6" w:rsidRPr="000958A5">
        <w:rPr>
          <w:rFonts w:ascii="Times New Roman"/>
          <w:sz w:val="24"/>
          <w:szCs w:val="24"/>
        </w:rPr>
        <w:t xml:space="preserve"> (Masten, 2001). </w:t>
      </w:r>
      <w:r w:rsidR="00B46551" w:rsidRPr="000958A5">
        <w:rPr>
          <w:rFonts w:ascii="Times New Roman"/>
          <w:sz w:val="24"/>
          <w:szCs w:val="24"/>
        </w:rPr>
        <w:t xml:space="preserve">More recently, some researchers have expanded the definition of resilience, suggesting that resilience </w:t>
      </w:r>
      <w:r w:rsidR="008D3275" w:rsidRPr="000958A5">
        <w:rPr>
          <w:rFonts w:ascii="Times New Roman"/>
          <w:sz w:val="24"/>
          <w:szCs w:val="24"/>
        </w:rPr>
        <w:t>may</w:t>
      </w:r>
      <w:r w:rsidR="00B46551" w:rsidRPr="000958A5">
        <w:rPr>
          <w:rFonts w:ascii="Times New Roman"/>
          <w:sz w:val="24"/>
          <w:szCs w:val="24"/>
        </w:rPr>
        <w:t xml:space="preserve"> not only</w:t>
      </w:r>
      <w:r w:rsidR="008D3275" w:rsidRPr="000958A5">
        <w:rPr>
          <w:rFonts w:ascii="Times New Roman"/>
          <w:sz w:val="24"/>
          <w:szCs w:val="24"/>
        </w:rPr>
        <w:t xml:space="preserve"> be</w:t>
      </w:r>
      <w:r w:rsidR="00B46551" w:rsidRPr="000958A5">
        <w:rPr>
          <w:rFonts w:ascii="Times New Roman"/>
          <w:sz w:val="24"/>
          <w:szCs w:val="24"/>
        </w:rPr>
        <w:t xml:space="preserve"> reactive</w:t>
      </w:r>
      <w:r w:rsidR="008D3275" w:rsidRPr="000958A5">
        <w:rPr>
          <w:rFonts w:ascii="Times New Roman"/>
          <w:sz w:val="24"/>
          <w:szCs w:val="24"/>
        </w:rPr>
        <w:t xml:space="preserve">, but also proactive. They call this </w:t>
      </w:r>
      <w:r w:rsidR="00B46551" w:rsidRPr="000958A5">
        <w:rPr>
          <w:rFonts w:ascii="Times New Roman"/>
          <w:sz w:val="24"/>
          <w:szCs w:val="24"/>
        </w:rPr>
        <w:t xml:space="preserve">reaching out - seeking new challenges, developmental opportunities, and connections to others in the pursuit of a richer, more meaningful, and fulfilling life (Reivich &amp; Shatté, 2002). </w:t>
      </w:r>
      <w:r w:rsidR="006200C1" w:rsidRPr="000958A5">
        <w:rPr>
          <w:rFonts w:ascii="Times New Roman"/>
          <w:sz w:val="24"/>
          <w:szCs w:val="24"/>
        </w:rPr>
        <w:t>S</w:t>
      </w:r>
      <w:r w:rsidR="00E416A5" w:rsidRPr="000958A5">
        <w:rPr>
          <w:rFonts w:ascii="Times New Roman"/>
          <w:sz w:val="24"/>
          <w:szCs w:val="24"/>
        </w:rPr>
        <w:t xml:space="preserve">imilarly, Sandberg and Grant (2017) propose that people can not only experience post-traumatic </w:t>
      </w:r>
      <w:r w:rsidR="002373F8" w:rsidRPr="000958A5">
        <w:rPr>
          <w:rFonts w:ascii="Times New Roman"/>
          <w:sz w:val="24"/>
          <w:szCs w:val="24"/>
        </w:rPr>
        <w:t>growth after adversity (Tedeschi &amp; Calhoun, 1995</w:t>
      </w:r>
      <w:r w:rsidR="00E416A5" w:rsidRPr="000958A5">
        <w:rPr>
          <w:rFonts w:ascii="Times New Roman"/>
          <w:sz w:val="24"/>
          <w:szCs w:val="24"/>
        </w:rPr>
        <w:t xml:space="preserve">), but they could possibly experience </w:t>
      </w:r>
      <w:r w:rsidR="00E416A5" w:rsidRPr="000958A5">
        <w:rPr>
          <w:rFonts w:ascii="Times New Roman"/>
          <w:i/>
          <w:sz w:val="24"/>
          <w:szCs w:val="24"/>
        </w:rPr>
        <w:t>pre-</w:t>
      </w:r>
      <w:r w:rsidR="00E416A5" w:rsidRPr="000958A5">
        <w:rPr>
          <w:rFonts w:ascii="Times New Roman"/>
          <w:sz w:val="24"/>
          <w:szCs w:val="24"/>
        </w:rPr>
        <w:t>traumatic growth too, in other words, they could build resilience for</w:t>
      </w:r>
      <w:r w:rsidR="003F6A7F" w:rsidRPr="000958A5">
        <w:rPr>
          <w:rFonts w:ascii="Times New Roman"/>
          <w:sz w:val="24"/>
          <w:szCs w:val="24"/>
        </w:rPr>
        <w:t xml:space="preserve"> future</w:t>
      </w:r>
      <w:r w:rsidR="00E416A5" w:rsidRPr="000958A5">
        <w:rPr>
          <w:rFonts w:ascii="Times New Roman"/>
          <w:sz w:val="24"/>
          <w:szCs w:val="24"/>
        </w:rPr>
        <w:t xml:space="preserve"> challenges. </w:t>
      </w:r>
      <w:r w:rsidR="003F6A7F" w:rsidRPr="000958A5">
        <w:rPr>
          <w:rFonts w:ascii="Times New Roman"/>
          <w:sz w:val="24"/>
          <w:szCs w:val="24"/>
        </w:rPr>
        <w:t>Although not empirically tested, s</w:t>
      </w:r>
      <w:r w:rsidR="009812FE" w:rsidRPr="000958A5">
        <w:rPr>
          <w:rFonts w:ascii="Times New Roman"/>
          <w:sz w:val="24"/>
          <w:szCs w:val="24"/>
        </w:rPr>
        <w:t xml:space="preserve">uch notion is particularly important in resilience training as it implies that </w:t>
      </w:r>
      <w:r w:rsidR="003F6A7F" w:rsidRPr="000958A5">
        <w:rPr>
          <w:rFonts w:ascii="Times New Roman"/>
          <w:sz w:val="24"/>
          <w:szCs w:val="24"/>
        </w:rPr>
        <w:t xml:space="preserve">resilience programs </w:t>
      </w:r>
      <w:r w:rsidR="00EE618E" w:rsidRPr="000958A5">
        <w:rPr>
          <w:rFonts w:ascii="Times New Roman"/>
          <w:sz w:val="24"/>
          <w:szCs w:val="24"/>
        </w:rPr>
        <w:t>may serve functions related to both preventing mental pro</w:t>
      </w:r>
      <w:r w:rsidR="0043733A" w:rsidRPr="000958A5">
        <w:rPr>
          <w:rFonts w:ascii="Times New Roman"/>
          <w:sz w:val="24"/>
          <w:szCs w:val="24"/>
        </w:rPr>
        <w:t xml:space="preserve">blems and promoting </w:t>
      </w:r>
      <w:r w:rsidR="00EE618E" w:rsidRPr="000958A5">
        <w:rPr>
          <w:rFonts w:ascii="Times New Roman"/>
          <w:sz w:val="24"/>
          <w:szCs w:val="24"/>
        </w:rPr>
        <w:t xml:space="preserve">health. In other words, resilience training </w:t>
      </w:r>
      <w:r w:rsidR="003F6A7F" w:rsidRPr="000958A5">
        <w:rPr>
          <w:rFonts w:ascii="Times New Roman"/>
          <w:sz w:val="24"/>
          <w:szCs w:val="24"/>
        </w:rPr>
        <w:t xml:space="preserve">may not only enhance </w:t>
      </w:r>
      <w:r w:rsidR="00975FD5" w:rsidRPr="000958A5">
        <w:rPr>
          <w:rFonts w:ascii="Times New Roman"/>
          <w:sz w:val="24"/>
          <w:szCs w:val="24"/>
        </w:rPr>
        <w:t xml:space="preserve">individual </w:t>
      </w:r>
      <w:r w:rsidR="003F6A7F" w:rsidRPr="000958A5">
        <w:rPr>
          <w:rFonts w:ascii="Times New Roman"/>
          <w:sz w:val="24"/>
          <w:szCs w:val="24"/>
        </w:rPr>
        <w:t xml:space="preserve">capacity for coping with future adversities, but </w:t>
      </w:r>
      <w:r w:rsidR="00975FD5" w:rsidRPr="000958A5">
        <w:rPr>
          <w:rFonts w:ascii="Times New Roman"/>
          <w:sz w:val="24"/>
          <w:szCs w:val="24"/>
        </w:rPr>
        <w:t xml:space="preserve">also </w:t>
      </w:r>
      <w:r w:rsidR="003F6A7F" w:rsidRPr="000958A5">
        <w:rPr>
          <w:rFonts w:ascii="Times New Roman"/>
          <w:sz w:val="24"/>
          <w:szCs w:val="24"/>
        </w:rPr>
        <w:t xml:space="preserve">stimulate personal growth and improve human functioning even in the absence of </w:t>
      </w:r>
      <w:r w:rsidR="00B172E5" w:rsidRPr="000958A5">
        <w:rPr>
          <w:rFonts w:ascii="Times New Roman"/>
          <w:sz w:val="24"/>
          <w:szCs w:val="24"/>
        </w:rPr>
        <w:t xml:space="preserve">adversity. </w:t>
      </w:r>
    </w:p>
    <w:p w14:paraId="4678BBCE" w14:textId="77777777" w:rsidR="00125777" w:rsidRDefault="00125777" w:rsidP="000958A5">
      <w:pPr>
        <w:spacing w:after="0" w:line="480" w:lineRule="auto"/>
        <w:rPr>
          <w:rFonts w:ascii="Times New Roman"/>
          <w:b/>
          <w:sz w:val="24"/>
          <w:szCs w:val="24"/>
        </w:rPr>
      </w:pPr>
    </w:p>
    <w:p w14:paraId="037D89A6" w14:textId="77777777" w:rsidR="00125777" w:rsidRDefault="00125777" w:rsidP="000958A5">
      <w:pPr>
        <w:spacing w:after="0" w:line="480" w:lineRule="auto"/>
        <w:rPr>
          <w:rFonts w:ascii="Times New Roman"/>
          <w:b/>
          <w:sz w:val="24"/>
          <w:szCs w:val="24"/>
        </w:rPr>
      </w:pPr>
    </w:p>
    <w:p w14:paraId="444344A1" w14:textId="4C05543D" w:rsidR="00536F57" w:rsidRPr="000958A5" w:rsidRDefault="008952B2" w:rsidP="000958A5">
      <w:pPr>
        <w:spacing w:after="0" w:line="480" w:lineRule="auto"/>
        <w:rPr>
          <w:rFonts w:ascii="Times New Roman"/>
          <w:b/>
          <w:sz w:val="24"/>
          <w:szCs w:val="24"/>
        </w:rPr>
      </w:pPr>
      <w:r w:rsidRPr="000958A5">
        <w:rPr>
          <w:rFonts w:ascii="Times New Roman"/>
          <w:b/>
          <w:sz w:val="24"/>
          <w:szCs w:val="24"/>
        </w:rPr>
        <w:lastRenderedPageBreak/>
        <w:t>Trait vs P</w:t>
      </w:r>
      <w:r w:rsidR="00536F57" w:rsidRPr="000958A5">
        <w:rPr>
          <w:rFonts w:ascii="Times New Roman"/>
          <w:b/>
          <w:sz w:val="24"/>
          <w:szCs w:val="24"/>
        </w:rPr>
        <w:t>rocess</w:t>
      </w:r>
      <w:r w:rsidRPr="000958A5">
        <w:rPr>
          <w:rFonts w:ascii="Times New Roman"/>
          <w:b/>
          <w:sz w:val="24"/>
          <w:szCs w:val="24"/>
        </w:rPr>
        <w:t>: Resilience is Not F</w:t>
      </w:r>
      <w:r w:rsidR="00F90D0F" w:rsidRPr="000958A5">
        <w:rPr>
          <w:rFonts w:ascii="Times New Roman"/>
          <w:b/>
          <w:sz w:val="24"/>
          <w:szCs w:val="24"/>
        </w:rPr>
        <w:t>ixed</w:t>
      </w:r>
    </w:p>
    <w:p w14:paraId="7B8F45BF" w14:textId="1021B186" w:rsidR="009A1C68" w:rsidRPr="000958A5" w:rsidRDefault="00D40365" w:rsidP="000958A5">
      <w:pPr>
        <w:spacing w:after="0" w:line="480" w:lineRule="auto"/>
        <w:ind w:firstLine="720"/>
        <w:rPr>
          <w:rFonts w:ascii="Times New Roman"/>
          <w:sz w:val="24"/>
          <w:szCs w:val="24"/>
        </w:rPr>
      </w:pPr>
      <w:r w:rsidRPr="000958A5">
        <w:rPr>
          <w:rFonts w:ascii="Times New Roman"/>
          <w:sz w:val="24"/>
          <w:szCs w:val="24"/>
        </w:rPr>
        <w:t xml:space="preserve">One of the greatest challenges in defining resilience is to specify whether resilience is being viewed as a trait, a process, or an outcome. </w:t>
      </w:r>
      <w:r w:rsidR="00247C2F" w:rsidRPr="000958A5">
        <w:rPr>
          <w:rFonts w:ascii="Times New Roman"/>
          <w:sz w:val="24"/>
          <w:szCs w:val="24"/>
        </w:rPr>
        <w:t xml:space="preserve">Researchers tend to use the term interchangeably to refer to each of these, and as a result, there are discrepancies in conceptualizations of resilience in psychology literature (Luthar, Cicchetti, &amp; Becker, 2000). </w:t>
      </w:r>
      <w:r w:rsidR="008E27CA" w:rsidRPr="000958A5">
        <w:rPr>
          <w:rFonts w:ascii="Times New Roman"/>
          <w:sz w:val="24"/>
          <w:szCs w:val="24"/>
        </w:rPr>
        <w:t xml:space="preserve">Confusion regarding </w:t>
      </w:r>
      <w:r w:rsidR="003B0772" w:rsidRPr="000958A5">
        <w:rPr>
          <w:rFonts w:ascii="Times New Roman"/>
          <w:sz w:val="24"/>
          <w:szCs w:val="24"/>
        </w:rPr>
        <w:t>defining resilience as a trait versus a process partially derives from literature on ego-resiliency, a construct developed by Jeanne and Jack Block (1980)</w:t>
      </w:r>
      <w:r w:rsidR="00680C11" w:rsidRPr="000958A5">
        <w:rPr>
          <w:rFonts w:ascii="Times New Roman"/>
          <w:sz w:val="24"/>
          <w:szCs w:val="24"/>
        </w:rPr>
        <w:t xml:space="preserve"> that refers to a personal characteristic. Ego-resiliency is considered a personality trait that reflects general sturdiness of character and flexible and integrated functioning in </w:t>
      </w:r>
      <w:r w:rsidR="004617FB" w:rsidRPr="000958A5">
        <w:rPr>
          <w:rFonts w:ascii="Times New Roman"/>
          <w:sz w:val="24"/>
          <w:szCs w:val="24"/>
        </w:rPr>
        <w:t xml:space="preserve">times of </w:t>
      </w:r>
      <w:r w:rsidR="00680C11" w:rsidRPr="000958A5">
        <w:rPr>
          <w:rFonts w:ascii="Times New Roman"/>
          <w:sz w:val="24"/>
          <w:szCs w:val="24"/>
        </w:rPr>
        <w:t xml:space="preserve">stress (Luthar et al., 2000). </w:t>
      </w:r>
      <w:r w:rsidR="00D6374E" w:rsidRPr="000958A5">
        <w:rPr>
          <w:rFonts w:ascii="Times New Roman"/>
          <w:sz w:val="24"/>
          <w:szCs w:val="24"/>
        </w:rPr>
        <w:t xml:space="preserve">While </w:t>
      </w:r>
      <w:r w:rsidR="002A07BE" w:rsidRPr="000958A5">
        <w:rPr>
          <w:rFonts w:ascii="Times New Roman"/>
          <w:sz w:val="24"/>
          <w:szCs w:val="24"/>
        </w:rPr>
        <w:t xml:space="preserve">one can be ego-resilient by definition, that doesn’t imply the experience </w:t>
      </w:r>
      <w:r w:rsidR="0003196F" w:rsidRPr="000958A5">
        <w:rPr>
          <w:rFonts w:ascii="Times New Roman"/>
          <w:sz w:val="24"/>
          <w:szCs w:val="24"/>
        </w:rPr>
        <w:t xml:space="preserve">of adversity. In contrast, </w:t>
      </w:r>
      <w:r w:rsidR="002A07BE" w:rsidRPr="000958A5">
        <w:rPr>
          <w:rFonts w:ascii="Times New Roman"/>
          <w:sz w:val="24"/>
          <w:szCs w:val="24"/>
        </w:rPr>
        <w:t>the term resilience is used t</w:t>
      </w:r>
      <w:r w:rsidR="00816F65" w:rsidRPr="000958A5">
        <w:rPr>
          <w:rFonts w:ascii="Times New Roman"/>
          <w:sz w:val="24"/>
          <w:szCs w:val="24"/>
        </w:rPr>
        <w:t>o refer to a dynamic process that</w:t>
      </w:r>
      <w:r w:rsidR="002A07BE" w:rsidRPr="000958A5">
        <w:rPr>
          <w:rFonts w:ascii="Times New Roman"/>
          <w:sz w:val="24"/>
          <w:szCs w:val="24"/>
        </w:rPr>
        <w:t xml:space="preserve"> </w:t>
      </w:r>
      <w:r w:rsidR="0054359A" w:rsidRPr="000958A5">
        <w:rPr>
          <w:rFonts w:ascii="Times New Roman"/>
          <w:sz w:val="24"/>
          <w:szCs w:val="24"/>
        </w:rPr>
        <w:t xml:space="preserve">presupposes </w:t>
      </w:r>
      <w:r w:rsidR="002A07BE" w:rsidRPr="000958A5">
        <w:rPr>
          <w:rFonts w:ascii="Times New Roman"/>
          <w:sz w:val="24"/>
          <w:szCs w:val="24"/>
        </w:rPr>
        <w:t xml:space="preserve">the experience of significant adversity. </w:t>
      </w:r>
      <w:r w:rsidR="00816F65" w:rsidRPr="000958A5">
        <w:rPr>
          <w:rFonts w:ascii="Times New Roman"/>
          <w:sz w:val="24"/>
          <w:szCs w:val="24"/>
        </w:rPr>
        <w:t>Resilience, as a process, arises from dynamic interactions within and between the individual and the environment and may change over time as a function of this interaction (</w:t>
      </w:r>
      <w:r w:rsidR="0002493D" w:rsidRPr="000958A5">
        <w:rPr>
          <w:rFonts w:ascii="Times New Roman"/>
          <w:sz w:val="24"/>
          <w:szCs w:val="24"/>
        </w:rPr>
        <w:t xml:space="preserve">Masten, 2001). </w:t>
      </w:r>
      <w:r w:rsidR="0054359A" w:rsidRPr="000958A5">
        <w:rPr>
          <w:rFonts w:ascii="Times New Roman"/>
          <w:sz w:val="24"/>
          <w:szCs w:val="24"/>
        </w:rPr>
        <w:t>Luthar</w:t>
      </w:r>
      <w:r w:rsidR="00F8264A">
        <w:rPr>
          <w:rFonts w:ascii="Times New Roman"/>
          <w:sz w:val="24"/>
          <w:szCs w:val="24"/>
        </w:rPr>
        <w:t xml:space="preserve"> and colleagues</w:t>
      </w:r>
      <w:r w:rsidR="0054359A" w:rsidRPr="000958A5">
        <w:rPr>
          <w:rFonts w:ascii="Times New Roman"/>
          <w:sz w:val="24"/>
          <w:szCs w:val="24"/>
        </w:rPr>
        <w:t xml:space="preserve"> </w:t>
      </w:r>
      <w:r w:rsidR="00F8264A">
        <w:rPr>
          <w:rFonts w:ascii="Times New Roman"/>
          <w:sz w:val="24"/>
          <w:szCs w:val="24"/>
        </w:rPr>
        <w:t>(2000) suggest</w:t>
      </w:r>
      <w:r w:rsidR="0054359A" w:rsidRPr="000958A5">
        <w:rPr>
          <w:rFonts w:ascii="Times New Roman"/>
          <w:sz w:val="24"/>
          <w:szCs w:val="24"/>
        </w:rPr>
        <w:t xml:space="preserve"> two major differences between ego-resiliency and resilience: </w:t>
      </w:r>
      <w:r w:rsidR="0003196F" w:rsidRPr="000958A5">
        <w:rPr>
          <w:rFonts w:ascii="Times New Roman"/>
          <w:sz w:val="24"/>
          <w:szCs w:val="24"/>
        </w:rPr>
        <w:t>F</w:t>
      </w:r>
      <w:r w:rsidR="0054359A" w:rsidRPr="000958A5">
        <w:rPr>
          <w:rFonts w:ascii="Times New Roman"/>
          <w:sz w:val="24"/>
          <w:szCs w:val="24"/>
        </w:rPr>
        <w:t>irst, ego-resiliency is a personality trait of the individual, whereas resilience is a dynamic developmental process that occurs in the interaction between the individual and the environment; and second, ego-resiliency does not entail exposure to</w:t>
      </w:r>
      <w:r w:rsidR="0003196F" w:rsidRPr="000958A5">
        <w:rPr>
          <w:rFonts w:ascii="Times New Roman"/>
          <w:sz w:val="24"/>
          <w:szCs w:val="24"/>
        </w:rPr>
        <w:t xml:space="preserve"> a</w:t>
      </w:r>
      <w:r w:rsidR="0054359A" w:rsidRPr="000958A5">
        <w:rPr>
          <w:rFonts w:ascii="Times New Roman"/>
          <w:sz w:val="24"/>
          <w:szCs w:val="24"/>
        </w:rPr>
        <w:t xml:space="preserve"> significant risk or adversity, whereas resilience does</w:t>
      </w:r>
      <w:r w:rsidR="00877A75" w:rsidRPr="000958A5">
        <w:rPr>
          <w:rFonts w:ascii="Times New Roman"/>
          <w:sz w:val="24"/>
          <w:szCs w:val="24"/>
        </w:rPr>
        <w:t xml:space="preserve">. </w:t>
      </w:r>
      <w:r w:rsidR="00D67120" w:rsidRPr="000958A5">
        <w:rPr>
          <w:rFonts w:ascii="Times New Roman"/>
          <w:sz w:val="24"/>
          <w:szCs w:val="24"/>
        </w:rPr>
        <w:t xml:space="preserve">What adds additional confusion to the debate is that even scholars who conceptualize resilience as a dynamic process (e.g. Masten et al., 1990; Rutter, 1993), use the term “resilient children”. Such phrase may be misleading as it may imply that resilience is a personal attribute, akin to intelligence or empathy, whereas the intention of these researchers is to suggest that there are two conditions at hand – the presence of significant risk to the child’s development and evidence of positive adaptation despite adversity (Luthar et al., 2000). </w:t>
      </w:r>
      <w:r w:rsidR="00877A75" w:rsidRPr="000958A5">
        <w:rPr>
          <w:rFonts w:ascii="Times New Roman"/>
          <w:sz w:val="24"/>
          <w:szCs w:val="24"/>
        </w:rPr>
        <w:t xml:space="preserve">Commenting on issues of confusion, Masten (1994) points out that scientific </w:t>
      </w:r>
      <w:r w:rsidR="00877A75" w:rsidRPr="000958A5">
        <w:rPr>
          <w:rFonts w:ascii="Times New Roman"/>
          <w:sz w:val="24"/>
          <w:szCs w:val="24"/>
        </w:rPr>
        <w:lastRenderedPageBreak/>
        <w:t xml:space="preserve">representations of resilience as a personal trait may imply that some individuals </w:t>
      </w:r>
      <w:r w:rsidR="009E3551" w:rsidRPr="000958A5">
        <w:rPr>
          <w:rFonts w:ascii="Times New Roman"/>
          <w:sz w:val="24"/>
          <w:szCs w:val="24"/>
        </w:rPr>
        <w:t xml:space="preserve">simply </w:t>
      </w:r>
      <w:r w:rsidR="00877A75" w:rsidRPr="000958A5">
        <w:rPr>
          <w:rFonts w:ascii="Times New Roman"/>
          <w:sz w:val="24"/>
          <w:szCs w:val="24"/>
        </w:rPr>
        <w:t xml:space="preserve">lack “what it takes” to overcome adversity. Such perspective is not only misinformed and unwarranted, but also doesn’t advance the understanding of underlying processes of resilience and </w:t>
      </w:r>
      <w:r w:rsidR="00A13C7B" w:rsidRPr="000958A5">
        <w:rPr>
          <w:rFonts w:ascii="Times New Roman"/>
          <w:sz w:val="24"/>
          <w:szCs w:val="24"/>
        </w:rPr>
        <w:t>the design of appropriate interventions</w:t>
      </w:r>
      <w:r w:rsidR="00D67120" w:rsidRPr="000958A5">
        <w:rPr>
          <w:rFonts w:ascii="Times New Roman"/>
          <w:sz w:val="24"/>
          <w:szCs w:val="24"/>
        </w:rPr>
        <w:t xml:space="preserve"> for individuals facing adversity</w:t>
      </w:r>
      <w:r w:rsidR="00A13C7B" w:rsidRPr="000958A5">
        <w:rPr>
          <w:rFonts w:ascii="Times New Roman"/>
          <w:sz w:val="24"/>
          <w:szCs w:val="24"/>
        </w:rPr>
        <w:t xml:space="preserve"> (Masten et al., 1990). </w:t>
      </w:r>
    </w:p>
    <w:p w14:paraId="74229810" w14:textId="7E703C63" w:rsidR="00536F57" w:rsidRPr="000958A5" w:rsidRDefault="0003196F" w:rsidP="000958A5">
      <w:pPr>
        <w:spacing w:after="0" w:line="480" w:lineRule="auto"/>
        <w:ind w:firstLine="720"/>
        <w:rPr>
          <w:rFonts w:ascii="Times New Roman"/>
          <w:sz w:val="24"/>
          <w:szCs w:val="24"/>
        </w:rPr>
      </w:pPr>
      <w:r w:rsidRPr="000958A5">
        <w:rPr>
          <w:rFonts w:ascii="Times New Roman"/>
          <w:sz w:val="24"/>
          <w:szCs w:val="24"/>
        </w:rPr>
        <w:t>T</w:t>
      </w:r>
      <w:r w:rsidR="00D67120" w:rsidRPr="000958A5">
        <w:rPr>
          <w:rFonts w:ascii="Times New Roman"/>
          <w:sz w:val="24"/>
          <w:szCs w:val="24"/>
        </w:rPr>
        <w:t xml:space="preserve">he </w:t>
      </w:r>
      <w:r w:rsidR="009A1C68" w:rsidRPr="000958A5">
        <w:rPr>
          <w:rFonts w:ascii="Times New Roman"/>
          <w:sz w:val="24"/>
          <w:szCs w:val="24"/>
        </w:rPr>
        <w:t>developmental perspective of</w:t>
      </w:r>
      <w:r w:rsidR="00D67120" w:rsidRPr="000958A5">
        <w:rPr>
          <w:rFonts w:ascii="Times New Roman"/>
          <w:sz w:val="24"/>
          <w:szCs w:val="24"/>
        </w:rPr>
        <w:t xml:space="preserve"> resilience as a dynamic process </w:t>
      </w:r>
      <w:r w:rsidR="009A1C68" w:rsidRPr="000958A5">
        <w:rPr>
          <w:rFonts w:ascii="Times New Roman"/>
          <w:sz w:val="24"/>
          <w:szCs w:val="24"/>
        </w:rPr>
        <w:t xml:space="preserve">has important implications for practitioners: </w:t>
      </w:r>
      <w:r w:rsidRPr="000958A5">
        <w:rPr>
          <w:rFonts w:ascii="Times New Roman"/>
          <w:sz w:val="24"/>
          <w:szCs w:val="24"/>
        </w:rPr>
        <w:t>t</w:t>
      </w:r>
      <w:r w:rsidR="00D67120" w:rsidRPr="000958A5">
        <w:rPr>
          <w:rFonts w:ascii="Times New Roman"/>
          <w:sz w:val="24"/>
          <w:szCs w:val="24"/>
        </w:rPr>
        <w:t>he nature of resilience is not fixed</w:t>
      </w:r>
      <w:r w:rsidR="00BC19DD" w:rsidRPr="000958A5">
        <w:rPr>
          <w:rFonts w:ascii="Times New Roman"/>
          <w:sz w:val="24"/>
          <w:szCs w:val="24"/>
        </w:rPr>
        <w:t xml:space="preserve"> (Masten &amp; Garmezy, 1985; Masten, 2001; Masten et al., 2009)</w:t>
      </w:r>
      <w:r w:rsidR="00453619" w:rsidRPr="000958A5">
        <w:rPr>
          <w:rFonts w:ascii="Times New Roman"/>
          <w:sz w:val="24"/>
          <w:szCs w:val="24"/>
        </w:rPr>
        <w:t xml:space="preserve">. </w:t>
      </w:r>
      <w:r w:rsidR="00500E6B" w:rsidRPr="000958A5">
        <w:rPr>
          <w:rFonts w:ascii="Times New Roman"/>
          <w:sz w:val="24"/>
          <w:szCs w:val="24"/>
        </w:rPr>
        <w:t>As a</w:t>
      </w:r>
      <w:r w:rsidR="00453619" w:rsidRPr="000958A5">
        <w:rPr>
          <w:rFonts w:ascii="Times New Roman"/>
          <w:sz w:val="24"/>
          <w:szCs w:val="24"/>
        </w:rPr>
        <w:t xml:space="preserve"> landmark </w:t>
      </w:r>
      <w:r w:rsidR="00500E6B" w:rsidRPr="000958A5">
        <w:rPr>
          <w:rFonts w:ascii="Times New Roman"/>
          <w:sz w:val="24"/>
          <w:szCs w:val="24"/>
        </w:rPr>
        <w:t xml:space="preserve">40-year </w:t>
      </w:r>
      <w:r w:rsidR="00453619" w:rsidRPr="000958A5">
        <w:rPr>
          <w:rFonts w:ascii="Times New Roman"/>
          <w:sz w:val="24"/>
          <w:szCs w:val="24"/>
        </w:rPr>
        <w:t xml:space="preserve">longitudinal study of </w:t>
      </w:r>
      <w:r w:rsidR="00BC19DD" w:rsidRPr="000958A5">
        <w:rPr>
          <w:rFonts w:ascii="Times New Roman"/>
          <w:sz w:val="24"/>
          <w:szCs w:val="24"/>
        </w:rPr>
        <w:t xml:space="preserve">Kauai </w:t>
      </w:r>
      <w:r w:rsidR="00500E6B" w:rsidRPr="000958A5">
        <w:rPr>
          <w:rFonts w:ascii="Times New Roman"/>
          <w:sz w:val="24"/>
          <w:szCs w:val="24"/>
        </w:rPr>
        <w:t xml:space="preserve">children exposed to adversity </w:t>
      </w:r>
      <w:r w:rsidR="00BC19DD" w:rsidRPr="000958A5">
        <w:rPr>
          <w:rFonts w:ascii="Times New Roman"/>
          <w:sz w:val="24"/>
          <w:szCs w:val="24"/>
        </w:rPr>
        <w:t>reveals</w:t>
      </w:r>
      <w:r w:rsidR="00500E6B" w:rsidRPr="000958A5">
        <w:rPr>
          <w:rFonts w:ascii="Times New Roman"/>
          <w:sz w:val="24"/>
          <w:szCs w:val="24"/>
        </w:rPr>
        <w:t xml:space="preserve">, resilience is an interactive process and new vulnerabilities and strengths often emerge in </w:t>
      </w:r>
      <w:r w:rsidR="00BC57DE" w:rsidRPr="000958A5">
        <w:rPr>
          <w:rFonts w:ascii="Times New Roman"/>
          <w:sz w:val="24"/>
          <w:szCs w:val="24"/>
        </w:rPr>
        <w:t xml:space="preserve">interaction with the environment and changing life circumstances (Werner &amp; Smith, 1982). </w:t>
      </w:r>
      <w:r w:rsidR="00FA2AED" w:rsidRPr="000958A5">
        <w:rPr>
          <w:rFonts w:ascii="Times New Roman"/>
          <w:sz w:val="24"/>
          <w:szCs w:val="24"/>
        </w:rPr>
        <w:t xml:space="preserve">Similarly, Luthar and colleagues (2000) suggest that resilience is a process that evolves throughout the entire life cycle and new behaviors of coping and adaptation are learned over time. </w:t>
      </w:r>
      <w:r w:rsidR="009A1C68" w:rsidRPr="000958A5">
        <w:rPr>
          <w:rFonts w:ascii="Times New Roman"/>
          <w:sz w:val="24"/>
          <w:szCs w:val="24"/>
        </w:rPr>
        <w:t>Furthermore</w:t>
      </w:r>
      <w:r w:rsidR="003F14BA" w:rsidRPr="000958A5">
        <w:rPr>
          <w:rFonts w:ascii="Times New Roman"/>
          <w:sz w:val="24"/>
          <w:szCs w:val="24"/>
        </w:rPr>
        <w:t xml:space="preserve">, findings from a literature review study of the impact of resilience among older adults indicate that even for people in later stages of their lives there are opportunities to build and demonstrate resilience, regardless of socioeconomic background, personal experiences, and social environments. Thus, </w:t>
      </w:r>
      <w:r w:rsidR="009A1C68" w:rsidRPr="000958A5">
        <w:rPr>
          <w:rFonts w:ascii="Times New Roman"/>
          <w:sz w:val="24"/>
          <w:szCs w:val="24"/>
        </w:rPr>
        <w:t xml:space="preserve">while </w:t>
      </w:r>
      <w:r w:rsidR="003F14BA" w:rsidRPr="000958A5">
        <w:rPr>
          <w:rFonts w:ascii="Times New Roman"/>
          <w:sz w:val="24"/>
          <w:szCs w:val="24"/>
        </w:rPr>
        <w:t xml:space="preserve">the debate on resilience as a process versus a trait remains as a </w:t>
      </w:r>
      <w:r w:rsidR="009A1C68" w:rsidRPr="000958A5">
        <w:rPr>
          <w:rFonts w:ascii="Times New Roman"/>
          <w:sz w:val="24"/>
          <w:szCs w:val="24"/>
        </w:rPr>
        <w:t xml:space="preserve">relevant research topic, </w:t>
      </w:r>
      <w:r w:rsidR="003F14BA" w:rsidRPr="000958A5">
        <w:rPr>
          <w:rFonts w:ascii="Times New Roman"/>
          <w:sz w:val="24"/>
          <w:szCs w:val="24"/>
        </w:rPr>
        <w:t>prevailing perspectives emphasize that resilience is an adaptive</w:t>
      </w:r>
      <w:r w:rsidR="00536F57" w:rsidRPr="000958A5">
        <w:rPr>
          <w:rFonts w:ascii="Times New Roman"/>
          <w:sz w:val="24"/>
          <w:szCs w:val="24"/>
        </w:rPr>
        <w:t xml:space="preserve"> process that can be developed. </w:t>
      </w:r>
      <w:r w:rsidR="002C6E5C" w:rsidRPr="000958A5">
        <w:rPr>
          <w:rFonts w:ascii="Times New Roman"/>
          <w:sz w:val="24"/>
          <w:szCs w:val="24"/>
        </w:rPr>
        <w:t xml:space="preserve">Such view on resilience is significant because it suggests that resilience is a largely malleable phenomenon, and as such can be developed </w:t>
      </w:r>
      <w:r w:rsidR="005C09CB" w:rsidRPr="000958A5">
        <w:rPr>
          <w:rFonts w:ascii="Times New Roman"/>
          <w:sz w:val="24"/>
          <w:szCs w:val="24"/>
        </w:rPr>
        <w:t xml:space="preserve">through interventions. </w:t>
      </w:r>
    </w:p>
    <w:p w14:paraId="291CA7E0" w14:textId="79CD7992" w:rsidR="003F14BA" w:rsidRPr="000958A5" w:rsidRDefault="008952B2" w:rsidP="000958A5">
      <w:pPr>
        <w:spacing w:after="0" w:line="480" w:lineRule="auto"/>
        <w:rPr>
          <w:rFonts w:ascii="Times New Roman"/>
          <w:sz w:val="24"/>
          <w:szCs w:val="24"/>
        </w:rPr>
      </w:pPr>
      <w:r w:rsidRPr="000958A5">
        <w:rPr>
          <w:rFonts w:ascii="Times New Roman"/>
          <w:b/>
          <w:sz w:val="24"/>
          <w:szCs w:val="24"/>
          <w:lang w:val="en-US"/>
        </w:rPr>
        <w:t>Protective F</w:t>
      </w:r>
      <w:r w:rsidR="00644E4E" w:rsidRPr="000958A5">
        <w:rPr>
          <w:rFonts w:ascii="Times New Roman"/>
          <w:b/>
          <w:sz w:val="24"/>
          <w:szCs w:val="24"/>
          <w:lang w:val="en-US"/>
        </w:rPr>
        <w:t>actors</w:t>
      </w:r>
      <w:r w:rsidRPr="000958A5">
        <w:rPr>
          <w:rFonts w:ascii="Times New Roman"/>
          <w:b/>
          <w:sz w:val="24"/>
          <w:szCs w:val="24"/>
          <w:lang w:val="en-US"/>
        </w:rPr>
        <w:t>: Resilience is “Ordinary M</w:t>
      </w:r>
      <w:r w:rsidR="00F90D0F" w:rsidRPr="000958A5">
        <w:rPr>
          <w:rFonts w:ascii="Times New Roman"/>
          <w:b/>
          <w:sz w:val="24"/>
          <w:szCs w:val="24"/>
          <w:lang w:val="en-US"/>
        </w:rPr>
        <w:t>agic”</w:t>
      </w:r>
    </w:p>
    <w:p w14:paraId="0A69F5F5" w14:textId="2DAAB263" w:rsidR="00F536C4" w:rsidRPr="000958A5" w:rsidRDefault="00680B36" w:rsidP="000958A5">
      <w:pPr>
        <w:spacing w:after="0" w:line="480" w:lineRule="auto"/>
        <w:ind w:firstLine="720"/>
        <w:rPr>
          <w:rFonts w:ascii="Times New Roman"/>
          <w:sz w:val="24"/>
          <w:szCs w:val="24"/>
          <w:lang w:val="en-US"/>
        </w:rPr>
      </w:pPr>
      <w:r w:rsidRPr="000958A5">
        <w:rPr>
          <w:rFonts w:ascii="Times New Roman"/>
          <w:sz w:val="24"/>
          <w:szCs w:val="24"/>
          <w:lang w:val="en-US"/>
        </w:rPr>
        <w:t xml:space="preserve">A central objective of </w:t>
      </w:r>
      <w:r w:rsidR="006432E3" w:rsidRPr="000958A5">
        <w:rPr>
          <w:rFonts w:ascii="Times New Roman"/>
          <w:sz w:val="24"/>
          <w:szCs w:val="24"/>
          <w:lang w:val="en-US"/>
        </w:rPr>
        <w:t xml:space="preserve">resilience </w:t>
      </w:r>
      <w:r w:rsidRPr="000958A5">
        <w:rPr>
          <w:rFonts w:ascii="Times New Roman"/>
          <w:sz w:val="24"/>
          <w:szCs w:val="24"/>
          <w:lang w:val="en-US"/>
        </w:rPr>
        <w:t>research</w:t>
      </w:r>
      <w:r w:rsidR="006432E3" w:rsidRPr="000958A5">
        <w:rPr>
          <w:rFonts w:ascii="Times New Roman"/>
          <w:sz w:val="24"/>
          <w:szCs w:val="24"/>
          <w:lang w:val="en-US"/>
        </w:rPr>
        <w:t xml:space="preserve"> </w:t>
      </w:r>
      <w:r w:rsidRPr="000958A5">
        <w:rPr>
          <w:rFonts w:ascii="Times New Roman"/>
          <w:sz w:val="24"/>
          <w:szCs w:val="24"/>
          <w:lang w:val="en-US"/>
        </w:rPr>
        <w:t xml:space="preserve">is to identify the protective factors and underlying mechanisms </w:t>
      </w:r>
      <w:r w:rsidR="006432E3" w:rsidRPr="000958A5">
        <w:rPr>
          <w:rFonts w:ascii="Times New Roman"/>
          <w:sz w:val="24"/>
          <w:szCs w:val="24"/>
          <w:lang w:val="en-US"/>
        </w:rPr>
        <w:t>that moderate the negative effect of adversity on developmental outcomes. Protective factors are these characteristics or processes that modify the effects of risk in</w:t>
      </w:r>
      <w:r w:rsidR="006574BF" w:rsidRPr="000958A5">
        <w:rPr>
          <w:rFonts w:ascii="Times New Roman"/>
          <w:sz w:val="24"/>
          <w:szCs w:val="24"/>
          <w:lang w:val="en-US"/>
        </w:rPr>
        <w:t xml:space="preserve"> a positive direction (Luthar, 2006). </w:t>
      </w:r>
      <w:r w:rsidR="001A5347" w:rsidRPr="000958A5">
        <w:rPr>
          <w:rFonts w:ascii="Times New Roman"/>
          <w:sz w:val="24"/>
          <w:szCs w:val="24"/>
          <w:lang w:val="en-US"/>
        </w:rPr>
        <w:t>Protective</w:t>
      </w:r>
      <w:r w:rsidR="002359DE" w:rsidRPr="000958A5">
        <w:rPr>
          <w:rFonts w:ascii="Times New Roman"/>
          <w:sz w:val="24"/>
          <w:szCs w:val="24"/>
          <w:lang w:val="en-US"/>
        </w:rPr>
        <w:t xml:space="preserve"> factors </w:t>
      </w:r>
      <w:r w:rsidR="001A5347" w:rsidRPr="000958A5">
        <w:rPr>
          <w:rFonts w:ascii="Times New Roman"/>
          <w:sz w:val="24"/>
          <w:szCs w:val="24"/>
          <w:lang w:val="en-US"/>
        </w:rPr>
        <w:t xml:space="preserve">are also defined </w:t>
      </w:r>
      <w:r w:rsidR="002359DE" w:rsidRPr="000958A5">
        <w:rPr>
          <w:rFonts w:ascii="Times New Roman"/>
          <w:sz w:val="24"/>
          <w:szCs w:val="24"/>
          <w:lang w:val="en-US"/>
        </w:rPr>
        <w:t xml:space="preserve">as the “qualities </w:t>
      </w:r>
      <w:r w:rsidR="002359DE" w:rsidRPr="000958A5">
        <w:rPr>
          <w:rFonts w:ascii="Times New Roman"/>
          <w:sz w:val="24"/>
          <w:szCs w:val="24"/>
          <w:lang w:val="en-US"/>
        </w:rPr>
        <w:lastRenderedPageBreak/>
        <w:t xml:space="preserve">of the individual or the individual’s environment that buffer against risk factors and contribute to positive development” (Gillham &amp; Reivich, 2010, p. 17). </w:t>
      </w:r>
      <w:r w:rsidR="009B765B" w:rsidRPr="000958A5">
        <w:rPr>
          <w:rFonts w:ascii="Times New Roman"/>
          <w:sz w:val="24"/>
          <w:szCs w:val="24"/>
          <w:lang w:val="en-US"/>
        </w:rPr>
        <w:t>Findings from decades of research on resilience</w:t>
      </w:r>
      <w:r w:rsidR="00B12A0D" w:rsidRPr="000958A5">
        <w:rPr>
          <w:rFonts w:ascii="Times New Roman"/>
          <w:sz w:val="24"/>
          <w:szCs w:val="24"/>
          <w:lang w:val="en-US"/>
        </w:rPr>
        <w:t xml:space="preserve"> </w:t>
      </w:r>
      <w:r w:rsidR="00F536C4" w:rsidRPr="000958A5">
        <w:rPr>
          <w:rFonts w:ascii="Times New Roman"/>
          <w:sz w:val="24"/>
          <w:szCs w:val="24"/>
          <w:lang w:val="en-US"/>
        </w:rPr>
        <w:t xml:space="preserve">in children and youth </w:t>
      </w:r>
      <w:r w:rsidR="009B765B" w:rsidRPr="000958A5">
        <w:rPr>
          <w:rFonts w:ascii="Times New Roman"/>
          <w:sz w:val="24"/>
          <w:szCs w:val="24"/>
          <w:lang w:val="en-US"/>
        </w:rPr>
        <w:t xml:space="preserve">converge on a set of specific factors that are consistently associated with </w:t>
      </w:r>
      <w:r w:rsidR="007E0021" w:rsidRPr="000958A5">
        <w:rPr>
          <w:rFonts w:ascii="Times New Roman"/>
          <w:sz w:val="24"/>
          <w:szCs w:val="24"/>
          <w:lang w:val="en-US"/>
        </w:rPr>
        <w:t xml:space="preserve">positive adaptation and development in times of stress and adversity. These factors have been grouped into three major categories – child characteristics, family </w:t>
      </w:r>
      <w:r w:rsidR="00A160A2" w:rsidRPr="000958A5">
        <w:rPr>
          <w:rFonts w:ascii="Times New Roman"/>
          <w:sz w:val="24"/>
          <w:szCs w:val="24"/>
          <w:lang w:val="en-US"/>
        </w:rPr>
        <w:t>characteristics</w:t>
      </w:r>
      <w:r w:rsidR="007E0021" w:rsidRPr="000958A5">
        <w:rPr>
          <w:rFonts w:ascii="Times New Roman"/>
          <w:sz w:val="24"/>
          <w:szCs w:val="24"/>
          <w:lang w:val="en-US"/>
        </w:rPr>
        <w:t xml:space="preserve">, and </w:t>
      </w:r>
      <w:r w:rsidR="00EB58A9" w:rsidRPr="000958A5">
        <w:rPr>
          <w:rFonts w:ascii="Times New Roman"/>
          <w:sz w:val="24"/>
          <w:szCs w:val="24"/>
          <w:lang w:val="en-US"/>
        </w:rPr>
        <w:t xml:space="preserve">community characteristics (Yates &amp; Masten, 2004). </w:t>
      </w:r>
      <w:r w:rsidR="00664229" w:rsidRPr="000958A5">
        <w:rPr>
          <w:rFonts w:ascii="Times New Roman"/>
          <w:sz w:val="24"/>
          <w:szCs w:val="24"/>
          <w:lang w:val="en-US"/>
        </w:rPr>
        <w:t>At the child level, some of the most salient characteristics include cognitive skills, effective problem solving, self-regulation, a sense of meaning, self-efficacy, and positive self-perception (Masten et al., 2009). In the family and close social circle, examples of protective factors include positive attachment relationships, supportive and competent adults, authoritative parenting (high on warmth, structure / monitoring, and expectations), and organized home environment. Protective resources in the community derive from high-quality educational mil</w:t>
      </w:r>
      <w:r w:rsidR="006A101E" w:rsidRPr="000958A5">
        <w:rPr>
          <w:rFonts w:ascii="Times New Roman"/>
          <w:sz w:val="24"/>
          <w:szCs w:val="24"/>
          <w:lang w:val="en-US"/>
        </w:rPr>
        <w:t xml:space="preserve">ieus, nurturing teacher-child relationships, public safety, and neighborhoods with “collective efficacy” (Yates &amp; Masten, 2004; Masten et al., 2009). </w:t>
      </w:r>
      <w:r w:rsidR="00F536C4" w:rsidRPr="000958A5">
        <w:rPr>
          <w:rFonts w:ascii="Times New Roman"/>
          <w:sz w:val="24"/>
          <w:szCs w:val="24"/>
          <w:lang w:val="en-US"/>
        </w:rPr>
        <w:t xml:space="preserve">Beyond children and youth, commonly reported protective factors for adults include self-regulation, cognitive flexibility, problem-solving, self-efficacy, internal locus of control, </w:t>
      </w:r>
      <w:r w:rsidR="00D428D6" w:rsidRPr="000958A5">
        <w:rPr>
          <w:rFonts w:ascii="Times New Roman"/>
          <w:sz w:val="24"/>
          <w:szCs w:val="24"/>
          <w:lang w:val="en-US"/>
        </w:rPr>
        <w:t>sense of meaning</w:t>
      </w:r>
      <w:r w:rsidR="0003196F" w:rsidRPr="000958A5">
        <w:rPr>
          <w:rFonts w:ascii="Times New Roman"/>
          <w:sz w:val="24"/>
          <w:szCs w:val="24"/>
          <w:lang w:val="en-US"/>
        </w:rPr>
        <w:t>, optimism, humo</w:t>
      </w:r>
      <w:r w:rsidR="00F536C4" w:rsidRPr="000958A5">
        <w:rPr>
          <w:rFonts w:ascii="Times New Roman"/>
          <w:sz w:val="24"/>
          <w:szCs w:val="24"/>
          <w:lang w:val="en-US"/>
        </w:rPr>
        <w:t xml:space="preserve">r, emotional intelligence, </w:t>
      </w:r>
      <w:r w:rsidR="00D428D6" w:rsidRPr="000958A5">
        <w:rPr>
          <w:rFonts w:ascii="Times New Roman"/>
          <w:sz w:val="24"/>
          <w:szCs w:val="24"/>
          <w:lang w:val="en-US"/>
        </w:rPr>
        <w:t xml:space="preserve">empathy, </w:t>
      </w:r>
      <w:r w:rsidR="00F536C4" w:rsidRPr="000958A5">
        <w:rPr>
          <w:rFonts w:ascii="Times New Roman"/>
          <w:sz w:val="24"/>
          <w:szCs w:val="24"/>
          <w:lang w:val="en-US"/>
        </w:rPr>
        <w:t>spirituality, and positive relationships with othe</w:t>
      </w:r>
      <w:r w:rsidR="00C12145">
        <w:rPr>
          <w:rFonts w:ascii="Times New Roman"/>
          <w:sz w:val="24"/>
          <w:szCs w:val="24"/>
          <w:lang w:val="en-US"/>
        </w:rPr>
        <w:t xml:space="preserve">rs (Luthar, 2006; </w:t>
      </w:r>
      <w:r w:rsidR="00F536C4" w:rsidRPr="000958A5">
        <w:rPr>
          <w:rFonts w:ascii="Times New Roman"/>
          <w:sz w:val="24"/>
          <w:szCs w:val="24"/>
          <w:lang w:val="en-US"/>
        </w:rPr>
        <w:t xml:space="preserve">Wolin &amp; Wolin, 1993; </w:t>
      </w:r>
      <w:r w:rsidR="002E2AD8" w:rsidRPr="000958A5">
        <w:rPr>
          <w:rFonts w:ascii="Times New Roman"/>
          <w:sz w:val="24"/>
          <w:szCs w:val="24"/>
          <w:lang w:val="en-US"/>
        </w:rPr>
        <w:t xml:space="preserve">Yates &amp; Masten, 2004; </w:t>
      </w:r>
      <w:r w:rsidR="00820060" w:rsidRPr="000958A5">
        <w:rPr>
          <w:rFonts w:ascii="Times New Roman"/>
          <w:sz w:val="24"/>
          <w:szCs w:val="24"/>
          <w:lang w:val="en-US"/>
        </w:rPr>
        <w:t xml:space="preserve">Masten et al., 2009). </w:t>
      </w:r>
    </w:p>
    <w:p w14:paraId="0D637861" w14:textId="7DA82B9A" w:rsidR="007D1E91" w:rsidRPr="000958A5" w:rsidRDefault="007D1E91" w:rsidP="000958A5">
      <w:pPr>
        <w:spacing w:after="0" w:line="480" w:lineRule="auto"/>
        <w:ind w:firstLine="720"/>
        <w:rPr>
          <w:rFonts w:ascii="Times New Roman"/>
          <w:sz w:val="24"/>
          <w:szCs w:val="24"/>
          <w:lang w:val="en-US"/>
        </w:rPr>
      </w:pPr>
      <w:r w:rsidRPr="000958A5">
        <w:rPr>
          <w:rFonts w:ascii="Times New Roman"/>
          <w:sz w:val="24"/>
          <w:szCs w:val="24"/>
          <w:lang w:val="en-US"/>
        </w:rPr>
        <w:t>Consistent with the developmental approach towards resilience, researchers recognize that there isn’t one single pattern of positive adaptation and different routes may lea</w:t>
      </w:r>
      <w:r w:rsidR="0051581F" w:rsidRPr="000958A5">
        <w:rPr>
          <w:rFonts w:ascii="Times New Roman"/>
          <w:sz w:val="24"/>
          <w:szCs w:val="24"/>
          <w:lang w:val="en-US"/>
        </w:rPr>
        <w:t>d to the same outcome (Yates &amp; M</w:t>
      </w:r>
      <w:r w:rsidRPr="000958A5">
        <w:rPr>
          <w:rFonts w:ascii="Times New Roman"/>
          <w:sz w:val="24"/>
          <w:szCs w:val="24"/>
          <w:lang w:val="en-US"/>
        </w:rPr>
        <w:t>asten, 2004). In this context, empirical research increasingly focuses on identifying the protective processes (versus protective factors) that underline resilience. Masten (2001) makes a compelling argument that these p</w:t>
      </w:r>
      <w:r w:rsidR="00F90D0F" w:rsidRPr="000958A5">
        <w:rPr>
          <w:rFonts w:ascii="Times New Roman"/>
          <w:sz w:val="24"/>
          <w:szCs w:val="24"/>
          <w:lang w:val="en-US"/>
        </w:rPr>
        <w:t xml:space="preserve">rocesses are not extraordinary – resilience is not a magical </w:t>
      </w:r>
      <w:r w:rsidR="005D698C" w:rsidRPr="000958A5">
        <w:rPr>
          <w:rFonts w:ascii="Times New Roman"/>
          <w:sz w:val="24"/>
          <w:szCs w:val="24"/>
          <w:lang w:val="en-US"/>
        </w:rPr>
        <w:t xml:space="preserve">attribute of the lucky few. To the contrary, it is </w:t>
      </w:r>
      <w:r w:rsidR="005D698C" w:rsidRPr="000958A5">
        <w:rPr>
          <w:rFonts w:ascii="Times New Roman"/>
          <w:sz w:val="24"/>
          <w:szCs w:val="24"/>
          <w:lang w:val="en-US"/>
        </w:rPr>
        <w:lastRenderedPageBreak/>
        <w:t xml:space="preserve">commonly accessible and rooted in basic adaptational systems. Such systems include, for example, the </w:t>
      </w:r>
      <w:r w:rsidRPr="000958A5">
        <w:rPr>
          <w:rFonts w:ascii="Times New Roman"/>
          <w:sz w:val="24"/>
          <w:szCs w:val="24"/>
          <w:lang w:val="en-US"/>
        </w:rPr>
        <w:t>attachment system (relationships with others give us a profound sense of emotional security and sta</w:t>
      </w:r>
      <w:r w:rsidR="005D698C" w:rsidRPr="000958A5">
        <w:rPr>
          <w:rFonts w:ascii="Times New Roman"/>
          <w:sz w:val="24"/>
          <w:szCs w:val="24"/>
          <w:lang w:val="en-US"/>
        </w:rPr>
        <w:t>bility), self-regulatory system</w:t>
      </w:r>
      <w:r w:rsidRPr="000958A5">
        <w:rPr>
          <w:rFonts w:ascii="Times New Roman"/>
          <w:sz w:val="24"/>
          <w:szCs w:val="24"/>
          <w:lang w:val="en-US"/>
        </w:rPr>
        <w:t xml:space="preserve"> (being aware and in control of emotion, arousal, and behavior), </w:t>
      </w:r>
      <w:r w:rsidR="005D698C" w:rsidRPr="000958A5">
        <w:rPr>
          <w:rFonts w:ascii="Times New Roman"/>
          <w:sz w:val="24"/>
          <w:szCs w:val="24"/>
          <w:lang w:val="en-US"/>
        </w:rPr>
        <w:t xml:space="preserve">and </w:t>
      </w:r>
      <w:r w:rsidRPr="000958A5">
        <w:rPr>
          <w:rFonts w:ascii="Times New Roman"/>
          <w:sz w:val="24"/>
          <w:szCs w:val="24"/>
          <w:lang w:val="en-US"/>
        </w:rPr>
        <w:t>mastery motivation system (interacting successfully in the environment is a powerful driver of</w:t>
      </w:r>
      <w:r w:rsidR="0003196F" w:rsidRPr="000958A5">
        <w:rPr>
          <w:rFonts w:ascii="Times New Roman"/>
          <w:sz w:val="24"/>
          <w:szCs w:val="24"/>
          <w:lang w:val="en-US"/>
        </w:rPr>
        <w:t xml:space="preserve"> self-efficacy and resilience; </w:t>
      </w:r>
      <w:r w:rsidRPr="000958A5">
        <w:rPr>
          <w:rFonts w:ascii="Times New Roman"/>
          <w:sz w:val="24"/>
          <w:szCs w:val="24"/>
          <w:lang w:val="en-US"/>
        </w:rPr>
        <w:t xml:space="preserve">Southwick et al., 2014). </w:t>
      </w:r>
      <w:r w:rsidR="005D698C" w:rsidRPr="000958A5">
        <w:rPr>
          <w:rFonts w:ascii="Times New Roman"/>
          <w:sz w:val="24"/>
          <w:szCs w:val="24"/>
          <w:lang w:val="en-US"/>
        </w:rPr>
        <w:t xml:space="preserve">Masten’s (2011) argument implies that </w:t>
      </w:r>
      <w:r w:rsidRPr="000958A5">
        <w:rPr>
          <w:rFonts w:ascii="Times New Roman"/>
          <w:sz w:val="24"/>
          <w:szCs w:val="24"/>
          <w:lang w:val="en-US"/>
        </w:rPr>
        <w:t xml:space="preserve">resilience-enhancing strategies and interventions will be most effective when they tap into these basic, but powerful adaptational systems (Masten, 2001). One such example is provided by the mastery motivation system (Masten et al., 2009). When the functioning of this system is protected and maintained, </w:t>
      </w:r>
      <w:r w:rsidR="00125777">
        <w:rPr>
          <w:rFonts w:ascii="Times New Roman"/>
          <w:sz w:val="24"/>
          <w:szCs w:val="24"/>
          <w:lang w:val="en-US"/>
        </w:rPr>
        <w:t>individuals</w:t>
      </w:r>
      <w:r w:rsidRPr="000958A5">
        <w:rPr>
          <w:rFonts w:ascii="Times New Roman"/>
          <w:sz w:val="24"/>
          <w:szCs w:val="24"/>
          <w:lang w:val="en-US"/>
        </w:rPr>
        <w:t xml:space="preserve"> continuously learn about the environment and master new skills. These mastery experiences generate feelings of self-confidence and self-efficacy, which in turn make </w:t>
      </w:r>
      <w:r w:rsidR="00125777">
        <w:rPr>
          <w:rFonts w:ascii="Times New Roman"/>
          <w:sz w:val="24"/>
          <w:szCs w:val="24"/>
          <w:lang w:val="en-US"/>
        </w:rPr>
        <w:t>people</w:t>
      </w:r>
      <w:r w:rsidRPr="000958A5">
        <w:rPr>
          <w:rFonts w:ascii="Times New Roman"/>
          <w:sz w:val="24"/>
          <w:szCs w:val="24"/>
          <w:lang w:val="en-US"/>
        </w:rPr>
        <w:t xml:space="preserve"> persist in the face of failure (Bandura, 1997). </w:t>
      </w:r>
    </w:p>
    <w:p w14:paraId="04957BB3" w14:textId="467FD275" w:rsidR="00E83344" w:rsidRPr="000958A5" w:rsidRDefault="008952B2" w:rsidP="000958A5">
      <w:pPr>
        <w:spacing w:after="0" w:line="480" w:lineRule="auto"/>
        <w:rPr>
          <w:rFonts w:ascii="Times New Roman"/>
          <w:b/>
          <w:sz w:val="24"/>
          <w:szCs w:val="24"/>
          <w:lang w:val="en-US"/>
        </w:rPr>
      </w:pPr>
      <w:r w:rsidRPr="000958A5">
        <w:rPr>
          <w:rFonts w:ascii="Times New Roman"/>
          <w:b/>
          <w:sz w:val="24"/>
          <w:szCs w:val="24"/>
          <w:lang w:val="en-US"/>
        </w:rPr>
        <w:t>Practical I</w:t>
      </w:r>
      <w:r w:rsidR="00E83344" w:rsidRPr="000958A5">
        <w:rPr>
          <w:rFonts w:ascii="Times New Roman"/>
          <w:b/>
          <w:sz w:val="24"/>
          <w:szCs w:val="24"/>
          <w:lang w:val="en-US"/>
        </w:rPr>
        <w:t>mplications</w:t>
      </w:r>
      <w:r w:rsidRPr="000958A5">
        <w:rPr>
          <w:rFonts w:ascii="Times New Roman"/>
          <w:b/>
          <w:sz w:val="24"/>
          <w:szCs w:val="24"/>
          <w:lang w:val="en-US"/>
        </w:rPr>
        <w:t>: Resilience is C</w:t>
      </w:r>
      <w:r w:rsidR="005D698C" w:rsidRPr="000958A5">
        <w:rPr>
          <w:rFonts w:ascii="Times New Roman"/>
          <w:b/>
          <w:sz w:val="24"/>
          <w:szCs w:val="24"/>
          <w:lang w:val="en-US"/>
        </w:rPr>
        <w:t xml:space="preserve">ontextual </w:t>
      </w:r>
      <w:r w:rsidR="00E83344" w:rsidRPr="000958A5">
        <w:rPr>
          <w:rFonts w:ascii="Times New Roman"/>
          <w:b/>
          <w:sz w:val="24"/>
          <w:szCs w:val="24"/>
          <w:lang w:val="en-US"/>
        </w:rPr>
        <w:t xml:space="preserve"> </w:t>
      </w:r>
    </w:p>
    <w:p w14:paraId="283E9E45" w14:textId="2F0DBA2E" w:rsidR="00E83344" w:rsidRPr="000958A5" w:rsidRDefault="00423C96" w:rsidP="000958A5">
      <w:pPr>
        <w:spacing w:after="0" w:line="480" w:lineRule="auto"/>
        <w:ind w:firstLine="720"/>
        <w:rPr>
          <w:rFonts w:ascii="Times New Roman"/>
          <w:sz w:val="24"/>
          <w:szCs w:val="24"/>
          <w:lang w:val="en-US"/>
        </w:rPr>
      </w:pPr>
      <w:r w:rsidRPr="000958A5">
        <w:rPr>
          <w:rFonts w:ascii="Times New Roman"/>
          <w:sz w:val="24"/>
          <w:szCs w:val="24"/>
          <w:lang w:val="en-US"/>
        </w:rPr>
        <w:t xml:space="preserve">These findings from research on resilience suggest three major strategies for fostering resilience through prevention and intervention programs: risk-focused strategies, asset-focused strategies, and process-focused strategies (Masten et al., 2009). </w:t>
      </w:r>
      <w:r w:rsidR="004C3A59" w:rsidRPr="000958A5">
        <w:rPr>
          <w:rFonts w:ascii="Times New Roman"/>
          <w:i/>
          <w:sz w:val="24"/>
          <w:szCs w:val="24"/>
          <w:lang w:val="en-US"/>
        </w:rPr>
        <w:t>Risk-focused strategies</w:t>
      </w:r>
      <w:r w:rsidR="004C3A59" w:rsidRPr="000958A5">
        <w:rPr>
          <w:rFonts w:ascii="Times New Roman"/>
          <w:sz w:val="24"/>
          <w:szCs w:val="24"/>
          <w:lang w:val="en-US"/>
        </w:rPr>
        <w:t xml:space="preserve"> are designed to reduce risk and stressors that may threaten normative development. </w:t>
      </w:r>
      <w:r w:rsidR="00E45957">
        <w:rPr>
          <w:rFonts w:ascii="Times New Roman"/>
          <w:sz w:val="24"/>
          <w:szCs w:val="24"/>
          <w:lang w:val="en-US"/>
        </w:rPr>
        <w:t>In the context of MBAs, s</w:t>
      </w:r>
      <w:r w:rsidR="004C3A59" w:rsidRPr="000958A5">
        <w:rPr>
          <w:rFonts w:ascii="Times New Roman"/>
          <w:sz w:val="24"/>
          <w:szCs w:val="24"/>
          <w:lang w:val="en-US"/>
        </w:rPr>
        <w:t xml:space="preserve">uch strategies may include support programs to reduce the stress of </w:t>
      </w:r>
      <w:r w:rsidR="00E45957">
        <w:rPr>
          <w:rFonts w:ascii="Times New Roman"/>
          <w:sz w:val="24"/>
          <w:szCs w:val="24"/>
          <w:lang w:val="en-US"/>
        </w:rPr>
        <w:t>career transitions</w:t>
      </w:r>
      <w:r w:rsidR="004C3A59" w:rsidRPr="000958A5">
        <w:rPr>
          <w:rFonts w:ascii="Times New Roman"/>
          <w:sz w:val="24"/>
          <w:szCs w:val="24"/>
          <w:lang w:val="en-US"/>
        </w:rPr>
        <w:t xml:space="preserve">, </w:t>
      </w:r>
      <w:r w:rsidR="00E45957">
        <w:rPr>
          <w:rFonts w:ascii="Times New Roman"/>
          <w:sz w:val="24"/>
          <w:szCs w:val="24"/>
          <w:lang w:val="en-US"/>
        </w:rPr>
        <w:t xml:space="preserve">burnout prevention programs, </w:t>
      </w:r>
      <w:r w:rsidR="004C3A59" w:rsidRPr="000958A5">
        <w:rPr>
          <w:rFonts w:ascii="Times New Roman"/>
          <w:sz w:val="24"/>
          <w:szCs w:val="24"/>
          <w:lang w:val="en-US"/>
        </w:rPr>
        <w:t xml:space="preserve">and </w:t>
      </w:r>
      <w:r w:rsidR="00E45957">
        <w:rPr>
          <w:rFonts w:ascii="Times New Roman"/>
          <w:sz w:val="24"/>
          <w:szCs w:val="24"/>
          <w:lang w:val="en-US"/>
        </w:rPr>
        <w:t>organizational efforts to manage the economic crisis</w:t>
      </w:r>
      <w:r w:rsidR="004C3A59" w:rsidRPr="000958A5">
        <w:rPr>
          <w:rFonts w:ascii="Times New Roman"/>
          <w:sz w:val="24"/>
          <w:szCs w:val="24"/>
          <w:lang w:val="en-US"/>
        </w:rPr>
        <w:t xml:space="preserve">. </w:t>
      </w:r>
      <w:r w:rsidR="004C3A59" w:rsidRPr="000958A5">
        <w:rPr>
          <w:rFonts w:ascii="Times New Roman"/>
          <w:i/>
          <w:sz w:val="24"/>
          <w:szCs w:val="24"/>
          <w:lang w:val="en-US"/>
        </w:rPr>
        <w:t xml:space="preserve">Asset- </w:t>
      </w:r>
      <w:r w:rsidR="007D1E91" w:rsidRPr="000958A5">
        <w:rPr>
          <w:rFonts w:ascii="Times New Roman"/>
          <w:i/>
          <w:sz w:val="24"/>
          <w:szCs w:val="24"/>
          <w:lang w:val="en-US"/>
        </w:rPr>
        <w:t>focused</w:t>
      </w:r>
      <w:r w:rsidR="004C3A59" w:rsidRPr="000958A5">
        <w:rPr>
          <w:rFonts w:ascii="Times New Roman"/>
          <w:i/>
          <w:sz w:val="24"/>
          <w:szCs w:val="24"/>
          <w:lang w:val="en-US"/>
        </w:rPr>
        <w:t xml:space="preserve"> strategies</w:t>
      </w:r>
      <w:r w:rsidR="004C3A59" w:rsidRPr="000958A5">
        <w:rPr>
          <w:rFonts w:ascii="Times New Roman"/>
          <w:sz w:val="24"/>
          <w:szCs w:val="24"/>
          <w:lang w:val="en-US"/>
        </w:rPr>
        <w:t xml:space="preserve"> </w:t>
      </w:r>
      <w:r w:rsidR="007D1E91" w:rsidRPr="000958A5">
        <w:rPr>
          <w:rFonts w:ascii="Times New Roman"/>
          <w:sz w:val="24"/>
          <w:szCs w:val="24"/>
          <w:lang w:val="en-US"/>
        </w:rPr>
        <w:t xml:space="preserve">aim to </w:t>
      </w:r>
      <w:r w:rsidR="00B91312" w:rsidRPr="000958A5">
        <w:rPr>
          <w:rFonts w:ascii="Times New Roman"/>
          <w:sz w:val="24"/>
          <w:szCs w:val="24"/>
          <w:lang w:val="en-US"/>
        </w:rPr>
        <w:t xml:space="preserve">build strengths and </w:t>
      </w:r>
      <w:r w:rsidR="007D1E91" w:rsidRPr="000958A5">
        <w:rPr>
          <w:rFonts w:ascii="Times New Roman"/>
          <w:sz w:val="24"/>
          <w:szCs w:val="24"/>
          <w:lang w:val="en-US"/>
        </w:rPr>
        <w:t>increase access to resources that encourage positive development, such as</w:t>
      </w:r>
      <w:r w:rsidR="00B91312" w:rsidRPr="000958A5">
        <w:rPr>
          <w:rFonts w:ascii="Times New Roman"/>
          <w:sz w:val="24"/>
          <w:szCs w:val="24"/>
          <w:lang w:val="en-US"/>
        </w:rPr>
        <w:t xml:space="preserve"> skills training and modelling, </w:t>
      </w:r>
      <w:r w:rsidR="00E45957">
        <w:rPr>
          <w:rFonts w:ascii="Times New Roman"/>
          <w:sz w:val="24"/>
          <w:szCs w:val="24"/>
          <w:lang w:val="en-US"/>
        </w:rPr>
        <w:t xml:space="preserve">mentoring </w:t>
      </w:r>
      <w:r w:rsidR="007D1E91" w:rsidRPr="000958A5">
        <w:rPr>
          <w:rFonts w:ascii="Times New Roman"/>
          <w:sz w:val="24"/>
          <w:szCs w:val="24"/>
          <w:lang w:val="en-US"/>
        </w:rPr>
        <w:t xml:space="preserve">programs, </w:t>
      </w:r>
      <w:r w:rsidR="00B91312" w:rsidRPr="000958A5">
        <w:rPr>
          <w:rFonts w:ascii="Times New Roman"/>
          <w:sz w:val="24"/>
          <w:szCs w:val="24"/>
          <w:lang w:val="en-US"/>
        </w:rPr>
        <w:t xml:space="preserve">and effective </w:t>
      </w:r>
      <w:r w:rsidR="00E45957">
        <w:rPr>
          <w:rFonts w:ascii="Times New Roman"/>
          <w:sz w:val="24"/>
          <w:szCs w:val="24"/>
          <w:lang w:val="en-US"/>
        </w:rPr>
        <w:t>employee assistance</w:t>
      </w:r>
      <w:r w:rsidR="007D1E91" w:rsidRPr="000958A5">
        <w:rPr>
          <w:rFonts w:ascii="Times New Roman"/>
          <w:sz w:val="24"/>
          <w:szCs w:val="24"/>
          <w:lang w:val="en-US"/>
        </w:rPr>
        <w:t xml:space="preserve">. Finally, </w:t>
      </w:r>
      <w:r w:rsidR="007D1E91" w:rsidRPr="000958A5">
        <w:rPr>
          <w:rFonts w:ascii="Times New Roman"/>
          <w:i/>
          <w:sz w:val="24"/>
          <w:szCs w:val="24"/>
          <w:lang w:val="en-US"/>
        </w:rPr>
        <w:t>process-focused strategies</w:t>
      </w:r>
      <w:r w:rsidR="007D1E91" w:rsidRPr="000958A5">
        <w:rPr>
          <w:rFonts w:ascii="Times New Roman"/>
          <w:sz w:val="24"/>
          <w:szCs w:val="24"/>
          <w:lang w:val="en-US"/>
        </w:rPr>
        <w:t xml:space="preserve"> are those that mobilize adaptive systems and facilitate protective processes of positive human development. As mentioned earlier, these adaptive systems are a simple, but powerful driver of resilience processes. Examples of such strategies include </w:t>
      </w:r>
      <w:r w:rsidR="00E45957">
        <w:rPr>
          <w:rFonts w:ascii="Times New Roman"/>
          <w:sz w:val="24"/>
          <w:szCs w:val="24"/>
          <w:lang w:val="en-US"/>
        </w:rPr>
        <w:t xml:space="preserve">leadership training for young </w:t>
      </w:r>
      <w:r w:rsidR="00E45957">
        <w:rPr>
          <w:rFonts w:ascii="Times New Roman"/>
          <w:sz w:val="24"/>
          <w:szCs w:val="24"/>
          <w:lang w:val="en-US"/>
        </w:rPr>
        <w:lastRenderedPageBreak/>
        <w:t>managers</w:t>
      </w:r>
      <w:r w:rsidR="007D1E91" w:rsidRPr="000958A5">
        <w:rPr>
          <w:rFonts w:ascii="Times New Roman"/>
          <w:sz w:val="24"/>
          <w:szCs w:val="24"/>
          <w:lang w:val="en-US"/>
        </w:rPr>
        <w:t>, offering</w:t>
      </w:r>
      <w:r w:rsidR="0003196F" w:rsidRPr="000958A5">
        <w:rPr>
          <w:rFonts w:ascii="Times New Roman"/>
          <w:sz w:val="24"/>
          <w:szCs w:val="24"/>
          <w:lang w:val="en-US"/>
        </w:rPr>
        <w:t xml:space="preserve"> opportunities for mastering </w:t>
      </w:r>
      <w:r w:rsidR="007D1E91" w:rsidRPr="000958A5">
        <w:rPr>
          <w:rFonts w:ascii="Times New Roman"/>
          <w:sz w:val="24"/>
          <w:szCs w:val="24"/>
          <w:lang w:val="en-US"/>
        </w:rPr>
        <w:t>new skills and experiencing success</w:t>
      </w:r>
      <w:r w:rsidR="00E45957">
        <w:rPr>
          <w:rFonts w:ascii="Times New Roman"/>
          <w:sz w:val="24"/>
          <w:szCs w:val="24"/>
          <w:lang w:val="en-US"/>
        </w:rPr>
        <w:t xml:space="preserve"> at work</w:t>
      </w:r>
      <w:r w:rsidR="007D1E91" w:rsidRPr="000958A5">
        <w:rPr>
          <w:rFonts w:ascii="Times New Roman"/>
          <w:sz w:val="24"/>
          <w:szCs w:val="24"/>
          <w:lang w:val="en-US"/>
        </w:rPr>
        <w:t xml:space="preserve">, </w:t>
      </w:r>
      <w:r w:rsidR="00E45957">
        <w:rPr>
          <w:rFonts w:ascii="Times New Roman"/>
          <w:sz w:val="24"/>
          <w:szCs w:val="24"/>
          <w:lang w:val="en-US"/>
        </w:rPr>
        <w:t xml:space="preserve">and </w:t>
      </w:r>
      <w:r w:rsidR="007D1E91" w:rsidRPr="000958A5">
        <w:rPr>
          <w:rFonts w:ascii="Times New Roman"/>
          <w:sz w:val="24"/>
          <w:szCs w:val="24"/>
          <w:lang w:val="en-US"/>
        </w:rPr>
        <w:t xml:space="preserve">encouraging </w:t>
      </w:r>
      <w:r w:rsidR="00E45957">
        <w:rPr>
          <w:rFonts w:ascii="Times New Roman"/>
          <w:sz w:val="24"/>
          <w:szCs w:val="24"/>
          <w:lang w:val="en-US"/>
        </w:rPr>
        <w:t>peer</w:t>
      </w:r>
      <w:r w:rsidR="007D1E91" w:rsidRPr="000958A5">
        <w:rPr>
          <w:rFonts w:ascii="Times New Roman"/>
          <w:sz w:val="24"/>
          <w:szCs w:val="24"/>
          <w:lang w:val="en-US"/>
        </w:rPr>
        <w:t xml:space="preserve"> relationships through </w:t>
      </w:r>
      <w:r w:rsidR="00E45957">
        <w:rPr>
          <w:rFonts w:ascii="Times New Roman"/>
          <w:sz w:val="24"/>
          <w:szCs w:val="24"/>
          <w:lang w:val="en-US"/>
        </w:rPr>
        <w:t xml:space="preserve">social activities. </w:t>
      </w:r>
      <w:r w:rsidR="007D1E91" w:rsidRPr="000958A5">
        <w:rPr>
          <w:rFonts w:ascii="Times New Roman"/>
          <w:sz w:val="24"/>
          <w:szCs w:val="24"/>
          <w:lang w:val="en-US"/>
        </w:rPr>
        <w:t xml:space="preserve"> </w:t>
      </w:r>
    </w:p>
    <w:p w14:paraId="5E1BD457" w14:textId="0BB05133" w:rsidR="00877A75" w:rsidRPr="000958A5" w:rsidRDefault="00895F75" w:rsidP="000958A5">
      <w:pPr>
        <w:spacing w:after="0" w:line="480" w:lineRule="auto"/>
        <w:ind w:firstLine="720"/>
        <w:rPr>
          <w:rFonts w:ascii="Times New Roman"/>
          <w:sz w:val="24"/>
          <w:szCs w:val="24"/>
          <w:lang w:val="en-US"/>
        </w:rPr>
      </w:pPr>
      <w:r w:rsidRPr="000958A5">
        <w:rPr>
          <w:rFonts w:ascii="Times New Roman"/>
          <w:sz w:val="24"/>
          <w:szCs w:val="24"/>
          <w:lang w:val="en-US"/>
        </w:rPr>
        <w:t xml:space="preserve">Within a resilience framework, successful prevention and intervention programs focus on </w:t>
      </w:r>
      <w:r w:rsidR="003C00E9" w:rsidRPr="000958A5">
        <w:rPr>
          <w:rFonts w:ascii="Times New Roman"/>
          <w:sz w:val="24"/>
          <w:szCs w:val="24"/>
          <w:lang w:val="en-US"/>
        </w:rPr>
        <w:t xml:space="preserve">the </w:t>
      </w:r>
      <w:r w:rsidRPr="000958A5">
        <w:rPr>
          <w:rFonts w:ascii="Times New Roman"/>
          <w:sz w:val="24"/>
          <w:szCs w:val="24"/>
          <w:lang w:val="en-US"/>
        </w:rPr>
        <w:t>strengthening</w:t>
      </w:r>
      <w:r w:rsidR="003C00E9" w:rsidRPr="000958A5">
        <w:rPr>
          <w:rFonts w:ascii="Times New Roman"/>
          <w:sz w:val="24"/>
          <w:szCs w:val="24"/>
          <w:lang w:val="en-US"/>
        </w:rPr>
        <w:t xml:space="preserve"> of</w:t>
      </w:r>
      <w:r w:rsidRPr="000958A5">
        <w:rPr>
          <w:rFonts w:ascii="Times New Roman"/>
          <w:sz w:val="24"/>
          <w:szCs w:val="24"/>
          <w:lang w:val="en-US"/>
        </w:rPr>
        <w:t xml:space="preserve"> individuals, as well as</w:t>
      </w:r>
      <w:r w:rsidR="003C00E9" w:rsidRPr="000958A5">
        <w:rPr>
          <w:rFonts w:ascii="Times New Roman"/>
          <w:sz w:val="24"/>
          <w:szCs w:val="24"/>
          <w:lang w:val="en-US"/>
        </w:rPr>
        <w:t xml:space="preserve"> of</w:t>
      </w:r>
      <w:r w:rsidRPr="000958A5">
        <w:rPr>
          <w:rFonts w:ascii="Times New Roman"/>
          <w:sz w:val="24"/>
          <w:szCs w:val="24"/>
          <w:lang w:val="en-US"/>
        </w:rPr>
        <w:t xml:space="preserve"> their broader context, including family and community (Southwick et al., 2014; Yates &amp; Masten, 2004; Luthar, 2006). </w:t>
      </w:r>
      <w:r w:rsidR="00EB6C7C" w:rsidRPr="000958A5">
        <w:rPr>
          <w:rFonts w:ascii="Times New Roman"/>
          <w:sz w:val="24"/>
          <w:szCs w:val="24"/>
          <w:lang w:val="en-US"/>
        </w:rPr>
        <w:t>Natural adaptive systems like family and community are powerful engines of individual resilience because one’s own attributes are often dependent on processes in their proximal environment</w:t>
      </w:r>
      <w:r w:rsidR="00A53EEB" w:rsidRPr="000958A5">
        <w:rPr>
          <w:rFonts w:ascii="Times New Roman"/>
          <w:sz w:val="24"/>
          <w:szCs w:val="24"/>
          <w:lang w:val="en-US"/>
        </w:rPr>
        <w:t>. Strong and supportive relationships are not only a b</w:t>
      </w:r>
      <w:r w:rsidR="00661101" w:rsidRPr="000958A5">
        <w:rPr>
          <w:rFonts w:ascii="Times New Roman"/>
          <w:sz w:val="24"/>
          <w:szCs w:val="24"/>
          <w:lang w:val="en-US"/>
        </w:rPr>
        <w:t xml:space="preserve">asic human need; they are </w:t>
      </w:r>
      <w:r w:rsidR="00A53EEB" w:rsidRPr="000958A5">
        <w:rPr>
          <w:rFonts w:ascii="Times New Roman"/>
          <w:sz w:val="24"/>
          <w:szCs w:val="24"/>
          <w:lang w:val="en-US"/>
        </w:rPr>
        <w:t xml:space="preserve">critical for achieving and sustaining resilient adaptation because </w:t>
      </w:r>
      <w:r w:rsidR="00661101" w:rsidRPr="000958A5">
        <w:rPr>
          <w:rFonts w:ascii="Times New Roman"/>
          <w:sz w:val="24"/>
          <w:szCs w:val="24"/>
          <w:lang w:val="en-US"/>
        </w:rPr>
        <w:t>positive connection with others is at</w:t>
      </w:r>
      <w:r w:rsidR="00A53EEB" w:rsidRPr="000958A5">
        <w:rPr>
          <w:rFonts w:ascii="Times New Roman"/>
          <w:sz w:val="24"/>
          <w:szCs w:val="24"/>
          <w:lang w:val="en-US"/>
        </w:rPr>
        <w:t xml:space="preserve"> the core of healthy psychological development </w:t>
      </w:r>
      <w:r w:rsidR="00661101" w:rsidRPr="000958A5">
        <w:rPr>
          <w:rFonts w:ascii="Times New Roman"/>
          <w:sz w:val="24"/>
          <w:szCs w:val="24"/>
          <w:lang w:val="en-US"/>
        </w:rPr>
        <w:t xml:space="preserve">(Luthar, 2006). </w:t>
      </w:r>
      <w:r w:rsidR="00EB6C7C" w:rsidRPr="000958A5">
        <w:rPr>
          <w:rFonts w:ascii="Times New Roman"/>
          <w:sz w:val="24"/>
          <w:szCs w:val="24"/>
          <w:lang w:val="en-US"/>
        </w:rPr>
        <w:t xml:space="preserve">Hence, resilience programs may require a different approach from context to context and such work requires a proper understanding of what is meaningful in each particular context (Southwick et al., 2014). </w:t>
      </w:r>
    </w:p>
    <w:p w14:paraId="7D54008E" w14:textId="7294EA7D" w:rsidR="00924F1B" w:rsidRPr="000958A5" w:rsidRDefault="007A66B3" w:rsidP="000958A5">
      <w:pPr>
        <w:spacing w:after="0" w:line="480" w:lineRule="auto"/>
        <w:ind w:firstLine="720"/>
        <w:rPr>
          <w:rFonts w:ascii="Times New Roman"/>
          <w:sz w:val="24"/>
          <w:szCs w:val="24"/>
        </w:rPr>
      </w:pPr>
      <w:r w:rsidRPr="000958A5">
        <w:rPr>
          <w:rFonts w:ascii="Times New Roman"/>
          <w:sz w:val="24"/>
          <w:szCs w:val="24"/>
        </w:rPr>
        <w:t xml:space="preserve">Finally, </w:t>
      </w:r>
      <w:r w:rsidR="00F65356" w:rsidRPr="000958A5">
        <w:rPr>
          <w:rFonts w:ascii="Times New Roman"/>
          <w:sz w:val="24"/>
          <w:szCs w:val="24"/>
        </w:rPr>
        <w:t xml:space="preserve">a developmental perspective of resilience </w:t>
      </w:r>
      <w:r w:rsidR="00AA3393" w:rsidRPr="000958A5">
        <w:rPr>
          <w:rFonts w:ascii="Times New Roman"/>
          <w:sz w:val="24"/>
          <w:szCs w:val="24"/>
        </w:rPr>
        <w:t xml:space="preserve">implies that interventions should focus on shaping positive developmental pathways, as well as on sustaining them over time (Yates &amp; Masten, 2004). </w:t>
      </w:r>
      <w:r w:rsidR="005633F0" w:rsidRPr="000958A5">
        <w:rPr>
          <w:rFonts w:ascii="Times New Roman"/>
          <w:sz w:val="24"/>
          <w:szCs w:val="24"/>
        </w:rPr>
        <w:t xml:space="preserve">Resilience is a dynamic process and being resilient at one point of time doesn’t guarantee resilience at another, just as being resilient in one domain of life doesn’t imply resilience across all domains. Thus, a resilience framework advocates for interventions across the lifespan, not just in early childhood. </w:t>
      </w:r>
    </w:p>
    <w:p w14:paraId="55F4BA17" w14:textId="39C955C5" w:rsidR="00450787" w:rsidRPr="000958A5" w:rsidRDefault="00450787" w:rsidP="000958A5">
      <w:pPr>
        <w:spacing w:after="0" w:line="480" w:lineRule="auto"/>
        <w:rPr>
          <w:rFonts w:ascii="Times New Roman"/>
          <w:b/>
          <w:sz w:val="24"/>
          <w:szCs w:val="24"/>
        </w:rPr>
      </w:pPr>
      <w:r w:rsidRPr="000958A5">
        <w:rPr>
          <w:rFonts w:ascii="Times New Roman"/>
          <w:b/>
          <w:sz w:val="24"/>
          <w:szCs w:val="24"/>
        </w:rPr>
        <w:t>Resilience Training Programs</w:t>
      </w:r>
      <w:r w:rsidR="007B627A" w:rsidRPr="000958A5">
        <w:rPr>
          <w:rFonts w:ascii="Times New Roman"/>
          <w:b/>
          <w:sz w:val="24"/>
          <w:szCs w:val="24"/>
        </w:rPr>
        <w:t xml:space="preserve">: </w:t>
      </w:r>
      <w:r w:rsidR="002C0473" w:rsidRPr="000958A5">
        <w:rPr>
          <w:rFonts w:ascii="Times New Roman"/>
          <w:b/>
          <w:sz w:val="24"/>
          <w:szCs w:val="24"/>
        </w:rPr>
        <w:t>Is</w:t>
      </w:r>
      <w:r w:rsidR="008952B2" w:rsidRPr="000958A5">
        <w:rPr>
          <w:rFonts w:ascii="Times New Roman"/>
          <w:b/>
          <w:sz w:val="24"/>
          <w:szCs w:val="24"/>
        </w:rPr>
        <w:t xml:space="preserve"> R</w:t>
      </w:r>
      <w:r w:rsidR="00466181" w:rsidRPr="000958A5">
        <w:rPr>
          <w:rFonts w:ascii="Times New Roman"/>
          <w:b/>
          <w:sz w:val="24"/>
          <w:szCs w:val="24"/>
        </w:rPr>
        <w:t xml:space="preserve">esilience </w:t>
      </w:r>
      <w:r w:rsidR="008952B2" w:rsidRPr="000958A5">
        <w:rPr>
          <w:rFonts w:ascii="Times New Roman"/>
          <w:b/>
          <w:sz w:val="24"/>
          <w:szCs w:val="24"/>
        </w:rPr>
        <w:t>T</w:t>
      </w:r>
      <w:r w:rsidR="002C0473" w:rsidRPr="000958A5">
        <w:rPr>
          <w:rFonts w:ascii="Times New Roman"/>
          <w:b/>
          <w:sz w:val="24"/>
          <w:szCs w:val="24"/>
        </w:rPr>
        <w:t>eachable</w:t>
      </w:r>
      <w:r w:rsidR="007B627A" w:rsidRPr="000958A5">
        <w:rPr>
          <w:rFonts w:ascii="Times New Roman"/>
          <w:b/>
          <w:sz w:val="24"/>
          <w:szCs w:val="24"/>
        </w:rPr>
        <w:t>?</w:t>
      </w:r>
    </w:p>
    <w:p w14:paraId="2369F905" w14:textId="1A707A04" w:rsidR="00515676" w:rsidRPr="000958A5" w:rsidRDefault="004D688C" w:rsidP="000958A5">
      <w:pPr>
        <w:spacing w:after="0" w:line="480" w:lineRule="auto"/>
        <w:ind w:firstLine="720"/>
        <w:rPr>
          <w:rFonts w:ascii="Times New Roman"/>
          <w:sz w:val="24"/>
          <w:szCs w:val="24"/>
        </w:rPr>
      </w:pPr>
      <w:r w:rsidRPr="000958A5">
        <w:rPr>
          <w:rFonts w:ascii="Times New Roman"/>
          <w:sz w:val="24"/>
          <w:szCs w:val="24"/>
        </w:rPr>
        <w:t>If resilience is</w:t>
      </w:r>
      <w:r w:rsidR="008A7E78" w:rsidRPr="000958A5">
        <w:rPr>
          <w:rFonts w:ascii="Times New Roman"/>
          <w:sz w:val="24"/>
          <w:szCs w:val="24"/>
        </w:rPr>
        <w:t xml:space="preserve"> not a fixed trait, nor magic </w:t>
      </w:r>
      <w:r w:rsidR="008E2AC3" w:rsidRPr="000958A5">
        <w:rPr>
          <w:rFonts w:ascii="Times New Roman"/>
          <w:sz w:val="24"/>
          <w:szCs w:val="24"/>
        </w:rPr>
        <w:t>that requires</w:t>
      </w:r>
      <w:r w:rsidR="008A7E78" w:rsidRPr="000958A5">
        <w:rPr>
          <w:rFonts w:ascii="Times New Roman"/>
          <w:sz w:val="24"/>
          <w:szCs w:val="24"/>
        </w:rPr>
        <w:t xml:space="preserve"> extraordinary qualities, can we then build resilience through training? </w:t>
      </w:r>
      <w:r w:rsidR="008E2AC3" w:rsidRPr="000958A5">
        <w:rPr>
          <w:rFonts w:ascii="Times New Roman"/>
          <w:sz w:val="24"/>
          <w:szCs w:val="24"/>
        </w:rPr>
        <w:t>The current understanding is that resilience is enabled through ordinary processes, many of which are teachable (Masten, 2001; Reivic</w:t>
      </w:r>
      <w:r w:rsidR="00F575C5">
        <w:rPr>
          <w:rFonts w:ascii="Times New Roman"/>
          <w:sz w:val="24"/>
          <w:szCs w:val="24"/>
        </w:rPr>
        <w:t>h &amp; Shatté, 2002; Seligman, 1998</w:t>
      </w:r>
      <w:r w:rsidR="008E2AC3" w:rsidRPr="000958A5">
        <w:rPr>
          <w:rFonts w:ascii="Times New Roman"/>
          <w:sz w:val="24"/>
          <w:szCs w:val="24"/>
        </w:rPr>
        <w:t xml:space="preserve">). </w:t>
      </w:r>
      <w:r w:rsidR="003028DB" w:rsidRPr="000958A5">
        <w:rPr>
          <w:rFonts w:ascii="Times New Roman"/>
          <w:sz w:val="24"/>
          <w:szCs w:val="24"/>
        </w:rPr>
        <w:t xml:space="preserve">This section of the paper aims to shed more light on </w:t>
      </w:r>
      <w:r w:rsidR="00CD3E1B" w:rsidRPr="000958A5">
        <w:rPr>
          <w:rFonts w:ascii="Times New Roman"/>
          <w:sz w:val="24"/>
          <w:szCs w:val="24"/>
        </w:rPr>
        <w:t xml:space="preserve">the effectiveness of </w:t>
      </w:r>
      <w:r w:rsidR="003028DB" w:rsidRPr="000958A5">
        <w:rPr>
          <w:rFonts w:ascii="Times New Roman"/>
          <w:sz w:val="24"/>
          <w:szCs w:val="24"/>
        </w:rPr>
        <w:t xml:space="preserve">existing resilience training by presenting key empirical findings from some of the most researched </w:t>
      </w:r>
      <w:r w:rsidR="00515676" w:rsidRPr="000958A5">
        <w:rPr>
          <w:rFonts w:ascii="Times New Roman"/>
          <w:sz w:val="24"/>
          <w:szCs w:val="24"/>
        </w:rPr>
        <w:t xml:space="preserve">resilience programs. </w:t>
      </w:r>
    </w:p>
    <w:p w14:paraId="4913B92D" w14:textId="7484191A" w:rsidR="0043733A" w:rsidRPr="000958A5" w:rsidRDefault="00CD3E1B" w:rsidP="000958A5">
      <w:pPr>
        <w:spacing w:after="0" w:line="480" w:lineRule="auto"/>
        <w:ind w:firstLine="720"/>
        <w:rPr>
          <w:rFonts w:ascii="Times New Roman"/>
          <w:sz w:val="24"/>
          <w:szCs w:val="24"/>
        </w:rPr>
      </w:pPr>
      <w:r w:rsidRPr="000958A5">
        <w:rPr>
          <w:rFonts w:ascii="Times New Roman"/>
          <w:sz w:val="24"/>
          <w:szCs w:val="24"/>
        </w:rPr>
        <w:lastRenderedPageBreak/>
        <w:t>The Penn Resiliency Program</w:t>
      </w:r>
      <w:r w:rsidR="00F947D5" w:rsidRPr="000958A5">
        <w:rPr>
          <w:rFonts w:ascii="Times New Roman"/>
          <w:sz w:val="24"/>
          <w:szCs w:val="24"/>
        </w:rPr>
        <w:t xml:space="preserve"> (PRP; Gillham, Reivich, &amp; Jaycox, 2008; Gillham, Brunwasser, &amp; Freres, 2008; Gillham et al., 2007) is one of the most largely researched depression prevention programs for youth. </w:t>
      </w:r>
      <w:r w:rsidR="00BF0A1B" w:rsidRPr="000958A5">
        <w:rPr>
          <w:rFonts w:ascii="Times New Roman"/>
          <w:sz w:val="24"/>
          <w:szCs w:val="24"/>
        </w:rPr>
        <w:t>Designed</w:t>
      </w:r>
      <w:r w:rsidR="00F947D5" w:rsidRPr="000958A5">
        <w:rPr>
          <w:rFonts w:ascii="Times New Roman"/>
          <w:sz w:val="24"/>
          <w:szCs w:val="24"/>
        </w:rPr>
        <w:t xml:space="preserve"> as a </w:t>
      </w:r>
      <w:r w:rsidR="00BF0A1B" w:rsidRPr="000958A5">
        <w:rPr>
          <w:rFonts w:ascii="Times New Roman"/>
          <w:sz w:val="24"/>
          <w:szCs w:val="24"/>
        </w:rPr>
        <w:t xml:space="preserve">school-based prevention program for youth, built on </w:t>
      </w:r>
      <w:r w:rsidR="00F947D5" w:rsidRPr="000958A5">
        <w:rPr>
          <w:rFonts w:ascii="Times New Roman"/>
          <w:sz w:val="24"/>
          <w:szCs w:val="24"/>
        </w:rPr>
        <w:t xml:space="preserve">cognitive-behavioral </w:t>
      </w:r>
      <w:r w:rsidR="00BF0A1B" w:rsidRPr="000958A5">
        <w:rPr>
          <w:rFonts w:ascii="Times New Roman"/>
          <w:sz w:val="24"/>
          <w:szCs w:val="24"/>
        </w:rPr>
        <w:t>interventions</w:t>
      </w:r>
      <w:r w:rsidR="00B029D4" w:rsidRPr="000958A5">
        <w:rPr>
          <w:rFonts w:ascii="Times New Roman"/>
          <w:sz w:val="24"/>
          <w:szCs w:val="24"/>
        </w:rPr>
        <w:t xml:space="preserve">, </w:t>
      </w:r>
      <w:r w:rsidR="00BF0A1B" w:rsidRPr="000958A5">
        <w:rPr>
          <w:rFonts w:ascii="Times New Roman"/>
          <w:sz w:val="24"/>
          <w:szCs w:val="24"/>
        </w:rPr>
        <w:t>the purpose of PRP is to enhance resilience, prevent depression, and improve overall well-being. The protective factors targeted in PRP are emotion awareness and regulation, impulse control, cognitive flexibility, realistic optimism, self-efficacy, and strong relationships (Gillham &amp; Reivich, 2010</w:t>
      </w:r>
      <w:r w:rsidR="00CF5A71" w:rsidRPr="000958A5">
        <w:rPr>
          <w:rFonts w:ascii="Times New Roman"/>
          <w:sz w:val="24"/>
          <w:szCs w:val="24"/>
        </w:rPr>
        <w:t>; see Appendix C</w:t>
      </w:r>
      <w:r w:rsidR="00BF0A1B" w:rsidRPr="000958A5">
        <w:rPr>
          <w:rFonts w:ascii="Times New Roman"/>
          <w:sz w:val="24"/>
          <w:szCs w:val="24"/>
        </w:rPr>
        <w:t xml:space="preserve">). </w:t>
      </w:r>
      <w:r w:rsidR="009953BD" w:rsidRPr="000958A5">
        <w:rPr>
          <w:rFonts w:ascii="Times New Roman"/>
          <w:sz w:val="24"/>
          <w:szCs w:val="24"/>
        </w:rPr>
        <w:t xml:space="preserve">A meta-analysis </w:t>
      </w:r>
      <w:r w:rsidR="0068147C" w:rsidRPr="000958A5">
        <w:rPr>
          <w:rFonts w:ascii="Times New Roman"/>
          <w:sz w:val="24"/>
          <w:szCs w:val="24"/>
        </w:rPr>
        <w:t>of 17 controlled studies of PRP</w:t>
      </w:r>
      <w:r w:rsidR="00936766" w:rsidRPr="000958A5">
        <w:rPr>
          <w:rFonts w:ascii="Times New Roman"/>
          <w:sz w:val="24"/>
          <w:szCs w:val="24"/>
        </w:rPr>
        <w:t xml:space="preserve"> shows that</w:t>
      </w:r>
      <w:r w:rsidR="00343DA5" w:rsidRPr="000958A5">
        <w:rPr>
          <w:rFonts w:ascii="Times New Roman"/>
          <w:sz w:val="24"/>
          <w:szCs w:val="24"/>
        </w:rPr>
        <w:t xml:space="preserve"> program</w:t>
      </w:r>
      <w:r w:rsidR="00936766" w:rsidRPr="000958A5">
        <w:rPr>
          <w:rFonts w:ascii="Times New Roman"/>
          <w:sz w:val="24"/>
          <w:szCs w:val="24"/>
        </w:rPr>
        <w:t xml:space="preserve"> participants report </w:t>
      </w:r>
      <w:r w:rsidR="009953BD" w:rsidRPr="000958A5">
        <w:rPr>
          <w:rFonts w:ascii="Times New Roman"/>
          <w:sz w:val="24"/>
          <w:szCs w:val="24"/>
        </w:rPr>
        <w:t xml:space="preserve">significantly </w:t>
      </w:r>
      <w:r w:rsidR="00343DA5" w:rsidRPr="000958A5">
        <w:rPr>
          <w:rFonts w:ascii="Times New Roman"/>
          <w:sz w:val="24"/>
          <w:szCs w:val="24"/>
        </w:rPr>
        <w:t xml:space="preserve">lower levels of </w:t>
      </w:r>
      <w:r w:rsidR="009953BD" w:rsidRPr="000958A5">
        <w:rPr>
          <w:rFonts w:ascii="Times New Roman"/>
          <w:sz w:val="24"/>
          <w:szCs w:val="24"/>
        </w:rPr>
        <w:t>depressive symptoms through at least one year following the intervention</w:t>
      </w:r>
      <w:r w:rsidR="00343DA5" w:rsidRPr="000958A5">
        <w:rPr>
          <w:rFonts w:ascii="Times New Roman"/>
          <w:sz w:val="24"/>
          <w:szCs w:val="24"/>
        </w:rPr>
        <w:t>, c</w:t>
      </w:r>
      <w:r w:rsidR="00C65C00" w:rsidRPr="000958A5">
        <w:rPr>
          <w:rFonts w:ascii="Times New Roman"/>
          <w:sz w:val="24"/>
          <w:szCs w:val="24"/>
        </w:rPr>
        <w:t>ompared with a control group that</w:t>
      </w:r>
      <w:r w:rsidR="00343DA5" w:rsidRPr="000958A5">
        <w:rPr>
          <w:rFonts w:ascii="Times New Roman"/>
          <w:sz w:val="24"/>
          <w:szCs w:val="24"/>
        </w:rPr>
        <w:t xml:space="preserve"> received no intervention</w:t>
      </w:r>
      <w:r w:rsidR="009953BD" w:rsidRPr="000958A5">
        <w:rPr>
          <w:rFonts w:ascii="Times New Roman"/>
          <w:sz w:val="24"/>
          <w:szCs w:val="24"/>
        </w:rPr>
        <w:t xml:space="preserve"> (Brunwasser, Gillham, &amp; Kim, 2009). </w:t>
      </w:r>
      <w:r w:rsidR="000C53AA" w:rsidRPr="000958A5">
        <w:rPr>
          <w:rFonts w:ascii="Times New Roman"/>
          <w:sz w:val="24"/>
          <w:szCs w:val="24"/>
        </w:rPr>
        <w:t>Additionally, research evidence suggests that PRP can reduce anxiety and conduct problems (Gillham et al., 2006)</w:t>
      </w:r>
      <w:r w:rsidR="00A37076" w:rsidRPr="000958A5">
        <w:rPr>
          <w:rFonts w:ascii="Times New Roman"/>
          <w:sz w:val="24"/>
          <w:szCs w:val="24"/>
        </w:rPr>
        <w:t xml:space="preserve">. </w:t>
      </w:r>
      <w:r w:rsidR="001568F3" w:rsidRPr="000958A5">
        <w:rPr>
          <w:rFonts w:ascii="Times New Roman"/>
          <w:sz w:val="24"/>
          <w:szCs w:val="24"/>
        </w:rPr>
        <w:t>A study of Li Peng and colleagues (2014), exploring the effects of the PRP program among Chinese medical stude</w:t>
      </w:r>
      <w:r w:rsidR="00C65C00" w:rsidRPr="000958A5">
        <w:rPr>
          <w:rFonts w:ascii="Times New Roman"/>
          <w:sz w:val="24"/>
          <w:szCs w:val="24"/>
        </w:rPr>
        <w:t>nts, reports similar findings: C</w:t>
      </w:r>
      <w:r w:rsidR="001568F3" w:rsidRPr="000958A5">
        <w:rPr>
          <w:rFonts w:ascii="Times New Roman"/>
          <w:sz w:val="24"/>
          <w:szCs w:val="24"/>
        </w:rPr>
        <w:t xml:space="preserve">ompared with the results prior to the training, low-resilience students showed significant increases in resilience, positive emotion, and cognitive appraisal scores after the training. </w:t>
      </w:r>
    </w:p>
    <w:p w14:paraId="25002FF0" w14:textId="4841FF0D" w:rsidR="00405A66" w:rsidRPr="000958A5" w:rsidRDefault="00034818" w:rsidP="000958A5">
      <w:pPr>
        <w:spacing w:after="0" w:line="480" w:lineRule="auto"/>
        <w:ind w:firstLine="720"/>
        <w:rPr>
          <w:rFonts w:ascii="Times New Roman"/>
          <w:sz w:val="24"/>
          <w:szCs w:val="24"/>
        </w:rPr>
      </w:pPr>
      <w:r w:rsidRPr="000958A5">
        <w:rPr>
          <w:rFonts w:ascii="Times New Roman"/>
          <w:sz w:val="24"/>
          <w:szCs w:val="24"/>
        </w:rPr>
        <w:t>The curriculum of the Penn Resilience Program served as a foundation in designing the U.S. Army Master Resilience Trainer (MRT) course</w:t>
      </w:r>
      <w:r w:rsidR="00AA2D5C" w:rsidRPr="000958A5">
        <w:rPr>
          <w:rFonts w:ascii="Times New Roman"/>
          <w:sz w:val="24"/>
          <w:szCs w:val="24"/>
        </w:rPr>
        <w:t xml:space="preserve"> (Reivich, Seligman, &amp; McBride, 2011). </w:t>
      </w:r>
      <w:r w:rsidR="0059008E" w:rsidRPr="000958A5">
        <w:rPr>
          <w:rFonts w:ascii="Times New Roman"/>
          <w:sz w:val="24"/>
          <w:szCs w:val="24"/>
        </w:rPr>
        <w:t xml:space="preserve">The 10-day MRT course provides face-to-face training in resilience skills to sergeants and trains them to teach these skills to their soldiers, adopting a </w:t>
      </w:r>
      <w:r w:rsidR="00BA47F4" w:rsidRPr="000958A5">
        <w:rPr>
          <w:rFonts w:ascii="Times New Roman"/>
          <w:sz w:val="24"/>
          <w:szCs w:val="24"/>
        </w:rPr>
        <w:t>“</w:t>
      </w:r>
      <w:r w:rsidR="0059008E" w:rsidRPr="000958A5">
        <w:rPr>
          <w:rFonts w:ascii="Times New Roman"/>
          <w:sz w:val="24"/>
          <w:szCs w:val="24"/>
        </w:rPr>
        <w:t>train the trainer</w:t>
      </w:r>
      <w:r w:rsidR="00BA47F4" w:rsidRPr="000958A5">
        <w:rPr>
          <w:rFonts w:ascii="Times New Roman"/>
          <w:sz w:val="24"/>
          <w:szCs w:val="24"/>
        </w:rPr>
        <w:t>” model. In addition</w:t>
      </w:r>
      <w:r w:rsidR="00663FF6" w:rsidRPr="000958A5">
        <w:rPr>
          <w:rFonts w:ascii="Times New Roman"/>
          <w:sz w:val="24"/>
          <w:szCs w:val="24"/>
        </w:rPr>
        <w:t xml:space="preserve"> to</w:t>
      </w:r>
      <w:r w:rsidR="00BA47F4" w:rsidRPr="000958A5">
        <w:rPr>
          <w:rFonts w:ascii="Times New Roman"/>
          <w:sz w:val="24"/>
          <w:szCs w:val="24"/>
        </w:rPr>
        <w:t xml:space="preserve"> </w:t>
      </w:r>
      <w:r w:rsidR="00345C2C" w:rsidRPr="000958A5">
        <w:rPr>
          <w:rFonts w:ascii="Times New Roman"/>
          <w:sz w:val="24"/>
          <w:szCs w:val="24"/>
        </w:rPr>
        <w:t>topics covered</w:t>
      </w:r>
      <w:r w:rsidR="00BA47F4" w:rsidRPr="000958A5">
        <w:rPr>
          <w:rFonts w:ascii="Times New Roman"/>
          <w:sz w:val="24"/>
          <w:szCs w:val="24"/>
        </w:rPr>
        <w:t xml:space="preserve"> in PRP, the MRT program </w:t>
      </w:r>
      <w:r w:rsidR="00345C2C" w:rsidRPr="000958A5">
        <w:rPr>
          <w:rFonts w:ascii="Times New Roman"/>
          <w:sz w:val="24"/>
          <w:szCs w:val="24"/>
        </w:rPr>
        <w:t>incorporates</w:t>
      </w:r>
      <w:r w:rsidR="00BA47F4" w:rsidRPr="000958A5">
        <w:rPr>
          <w:rFonts w:ascii="Times New Roman"/>
          <w:sz w:val="24"/>
          <w:szCs w:val="24"/>
        </w:rPr>
        <w:t xml:space="preserve"> other empirically validated concepts such as signature strengths (Peterson &amp; Seligman, 2004), cultivating gratitude (Emmons, 2007), and enhancing relationships through capitalization and active-constructive responding (Gable, Reis, Impett, &amp; Asher, 2004). </w:t>
      </w:r>
      <w:r w:rsidR="00FD73C8" w:rsidRPr="000958A5">
        <w:rPr>
          <w:rFonts w:ascii="Times New Roman"/>
          <w:sz w:val="24"/>
          <w:szCs w:val="24"/>
        </w:rPr>
        <w:t xml:space="preserve">The Master Resilience Training has been offered </w:t>
      </w:r>
      <w:r w:rsidR="000254F7" w:rsidRPr="000958A5">
        <w:rPr>
          <w:rFonts w:ascii="Times New Roman"/>
          <w:sz w:val="24"/>
          <w:szCs w:val="24"/>
        </w:rPr>
        <w:t xml:space="preserve">to soldiers </w:t>
      </w:r>
      <w:r w:rsidR="00FD73C8" w:rsidRPr="000958A5">
        <w:rPr>
          <w:rFonts w:ascii="Times New Roman"/>
          <w:sz w:val="24"/>
          <w:szCs w:val="24"/>
        </w:rPr>
        <w:t>since 2009, however</w:t>
      </w:r>
      <w:r w:rsidR="000254F7" w:rsidRPr="000958A5">
        <w:rPr>
          <w:rFonts w:ascii="Times New Roman"/>
          <w:sz w:val="24"/>
          <w:szCs w:val="24"/>
        </w:rPr>
        <w:t xml:space="preserve"> few studies have examined </w:t>
      </w:r>
      <w:r w:rsidR="00A27C38" w:rsidRPr="000958A5">
        <w:rPr>
          <w:rFonts w:ascii="Times New Roman"/>
          <w:sz w:val="24"/>
          <w:szCs w:val="24"/>
        </w:rPr>
        <w:t>its</w:t>
      </w:r>
      <w:r w:rsidR="000254F7" w:rsidRPr="000958A5">
        <w:rPr>
          <w:rFonts w:ascii="Times New Roman"/>
          <w:sz w:val="24"/>
          <w:szCs w:val="24"/>
        </w:rPr>
        <w:t xml:space="preserve"> training effects</w:t>
      </w:r>
      <w:r w:rsidR="00A27C38" w:rsidRPr="000958A5">
        <w:rPr>
          <w:rFonts w:ascii="Times New Roman"/>
          <w:sz w:val="24"/>
          <w:szCs w:val="24"/>
        </w:rPr>
        <w:t xml:space="preserve">. A </w:t>
      </w:r>
      <w:r w:rsidR="00A27C38" w:rsidRPr="000958A5">
        <w:rPr>
          <w:rFonts w:ascii="Times New Roman"/>
          <w:sz w:val="24"/>
          <w:szCs w:val="24"/>
        </w:rPr>
        <w:lastRenderedPageBreak/>
        <w:t xml:space="preserve">descriptive study of Griffith and West (2013), based on online questionnaires </w:t>
      </w:r>
      <w:r w:rsidR="008D75A8" w:rsidRPr="000958A5">
        <w:rPr>
          <w:rFonts w:ascii="Times New Roman"/>
          <w:sz w:val="24"/>
          <w:szCs w:val="24"/>
        </w:rPr>
        <w:t>completed by soldiers after their training</w:t>
      </w:r>
      <w:r w:rsidR="00A27C38" w:rsidRPr="000958A5">
        <w:rPr>
          <w:rFonts w:ascii="Times New Roman"/>
          <w:sz w:val="24"/>
          <w:szCs w:val="24"/>
        </w:rPr>
        <w:t>,</w:t>
      </w:r>
      <w:r w:rsidR="008D75A8" w:rsidRPr="000958A5">
        <w:rPr>
          <w:rFonts w:ascii="Times New Roman"/>
          <w:sz w:val="24"/>
          <w:szCs w:val="24"/>
        </w:rPr>
        <w:t xml:space="preserve"> indicates self-reported changes related to increased self-awareness, strength of character, optimism, mental agility, and connection with others. </w:t>
      </w:r>
      <w:r w:rsidR="0005562B" w:rsidRPr="000958A5">
        <w:rPr>
          <w:rFonts w:ascii="Times New Roman"/>
          <w:sz w:val="24"/>
          <w:szCs w:val="24"/>
        </w:rPr>
        <w:t xml:space="preserve">Results also suggest </w:t>
      </w:r>
      <w:r w:rsidR="00663FF6" w:rsidRPr="000958A5">
        <w:rPr>
          <w:rFonts w:ascii="Times New Roman"/>
          <w:sz w:val="24"/>
          <w:szCs w:val="24"/>
        </w:rPr>
        <w:t xml:space="preserve">that </w:t>
      </w:r>
      <w:r w:rsidR="0005562B" w:rsidRPr="000958A5">
        <w:rPr>
          <w:rFonts w:ascii="Times New Roman"/>
          <w:sz w:val="24"/>
          <w:szCs w:val="24"/>
        </w:rPr>
        <w:t xml:space="preserve">soldiers perceived the MRT training as helpful and useful in developing their resilience competences.  </w:t>
      </w:r>
    </w:p>
    <w:p w14:paraId="3F7C2842" w14:textId="4D377888" w:rsidR="009F799F" w:rsidRPr="000958A5" w:rsidRDefault="009F799F" w:rsidP="000958A5">
      <w:pPr>
        <w:spacing w:after="0" w:line="480" w:lineRule="auto"/>
        <w:ind w:firstLine="720"/>
        <w:rPr>
          <w:rFonts w:ascii="Times New Roman"/>
          <w:sz w:val="24"/>
          <w:szCs w:val="24"/>
        </w:rPr>
      </w:pPr>
      <w:r w:rsidRPr="000958A5">
        <w:rPr>
          <w:rFonts w:ascii="Times New Roman"/>
          <w:sz w:val="24"/>
          <w:szCs w:val="24"/>
        </w:rPr>
        <w:t xml:space="preserve">Another program that has been researched is the Program for Accelerated Thriving and Health (PATH), aimed at increasing resilience and thriving in undergraduates by teaching adaptive explanatory styles (Gerson &amp; Fernandez, 2013). </w:t>
      </w:r>
      <w:r w:rsidR="00506BCE" w:rsidRPr="000958A5">
        <w:rPr>
          <w:rFonts w:ascii="Times New Roman"/>
          <w:sz w:val="24"/>
          <w:szCs w:val="24"/>
        </w:rPr>
        <w:t>Empirical findings</w:t>
      </w:r>
      <w:r w:rsidR="00663FF6" w:rsidRPr="000958A5">
        <w:rPr>
          <w:rFonts w:ascii="Times New Roman"/>
          <w:sz w:val="24"/>
          <w:szCs w:val="24"/>
        </w:rPr>
        <w:t xml:space="preserve"> indicate</w:t>
      </w:r>
      <w:r w:rsidR="00506BCE" w:rsidRPr="000958A5">
        <w:rPr>
          <w:rFonts w:ascii="Times New Roman"/>
          <w:sz w:val="24"/>
          <w:szCs w:val="24"/>
        </w:rPr>
        <w:t xml:space="preserve"> </w:t>
      </w:r>
      <w:r w:rsidR="001A3F21" w:rsidRPr="000958A5">
        <w:rPr>
          <w:rFonts w:ascii="Times New Roman"/>
          <w:sz w:val="24"/>
          <w:szCs w:val="24"/>
        </w:rPr>
        <w:t xml:space="preserve">that the program had significant positive impact on undergraduates’ sense of personal control, explanatory styles, and thriving, while also reducing depressive symptoms among participants (Gerson &amp; Fernandez, 2013). </w:t>
      </w:r>
    </w:p>
    <w:p w14:paraId="4CC6AB44" w14:textId="0F84F4B9" w:rsidR="005A40FB" w:rsidRPr="000958A5" w:rsidRDefault="00B95908" w:rsidP="000958A5">
      <w:pPr>
        <w:spacing w:after="0" w:line="480" w:lineRule="auto"/>
        <w:ind w:firstLine="720"/>
        <w:rPr>
          <w:rFonts w:ascii="Times New Roman"/>
          <w:sz w:val="24"/>
          <w:szCs w:val="24"/>
        </w:rPr>
      </w:pPr>
      <w:r w:rsidRPr="000958A5">
        <w:rPr>
          <w:rFonts w:ascii="Times New Roman"/>
          <w:sz w:val="24"/>
          <w:szCs w:val="24"/>
        </w:rPr>
        <w:t>Despite many studies on resilience, most of them have focused on children and youth at risk</w:t>
      </w:r>
      <w:r w:rsidR="00C81A8A" w:rsidRPr="000958A5">
        <w:rPr>
          <w:rFonts w:ascii="Times New Roman"/>
          <w:sz w:val="24"/>
          <w:szCs w:val="24"/>
        </w:rPr>
        <w:t xml:space="preserve"> or individuals with specific adverse circumstances, like military personnel,</w:t>
      </w:r>
      <w:r w:rsidRPr="000958A5">
        <w:rPr>
          <w:rFonts w:ascii="Times New Roman"/>
          <w:sz w:val="24"/>
          <w:szCs w:val="24"/>
        </w:rPr>
        <w:t xml:space="preserve"> and there is less research on promoting resilience in adults and investigating the effectiveness of resilience training (Burton, Pakenham, &amp; Brown, 2010</w:t>
      </w:r>
      <w:r w:rsidR="0092511A" w:rsidRPr="000958A5">
        <w:rPr>
          <w:rFonts w:ascii="Times New Roman"/>
          <w:sz w:val="24"/>
          <w:szCs w:val="24"/>
        </w:rPr>
        <w:t xml:space="preserve">). </w:t>
      </w:r>
      <w:r w:rsidR="00B649C8" w:rsidRPr="000958A5">
        <w:rPr>
          <w:rFonts w:ascii="Times New Roman"/>
          <w:sz w:val="24"/>
          <w:szCs w:val="24"/>
        </w:rPr>
        <w:t>In an attempt to fill this gap, a</w:t>
      </w:r>
      <w:r w:rsidR="00B45FB5" w:rsidRPr="000958A5">
        <w:rPr>
          <w:rFonts w:ascii="Times New Roman"/>
          <w:sz w:val="24"/>
          <w:szCs w:val="24"/>
        </w:rPr>
        <w:t xml:space="preserve"> study of Burton and colleagues (2010) </w:t>
      </w:r>
      <w:r w:rsidR="00083985" w:rsidRPr="000958A5">
        <w:rPr>
          <w:rFonts w:ascii="Times New Roman"/>
          <w:sz w:val="24"/>
          <w:szCs w:val="24"/>
        </w:rPr>
        <w:t xml:space="preserve">offers findings on the feasibility and effectiveness of a </w:t>
      </w:r>
      <w:r w:rsidR="004458E1" w:rsidRPr="000958A5">
        <w:rPr>
          <w:rFonts w:ascii="Times New Roman"/>
          <w:sz w:val="24"/>
          <w:szCs w:val="24"/>
        </w:rPr>
        <w:t xml:space="preserve">22-hour </w:t>
      </w:r>
      <w:r w:rsidR="00083985" w:rsidRPr="000958A5">
        <w:rPr>
          <w:rFonts w:ascii="Times New Roman"/>
          <w:sz w:val="24"/>
          <w:szCs w:val="24"/>
        </w:rPr>
        <w:t>group resilience training program called READY, developed to promote resilience and psychological well-being in adults at the workplace</w:t>
      </w:r>
      <w:r w:rsidR="004458E1" w:rsidRPr="000958A5">
        <w:rPr>
          <w:rFonts w:ascii="Times New Roman"/>
          <w:sz w:val="24"/>
          <w:szCs w:val="24"/>
        </w:rPr>
        <w:t>, and delivered over 13 weeks.</w:t>
      </w:r>
      <w:r w:rsidR="00083985" w:rsidRPr="000958A5">
        <w:rPr>
          <w:rFonts w:ascii="Times New Roman"/>
          <w:sz w:val="24"/>
          <w:szCs w:val="24"/>
        </w:rPr>
        <w:t xml:space="preserve"> The program targets five protective factors</w:t>
      </w:r>
      <w:r w:rsidR="0048408D" w:rsidRPr="000958A5">
        <w:rPr>
          <w:rFonts w:ascii="Times New Roman"/>
          <w:sz w:val="24"/>
          <w:szCs w:val="24"/>
        </w:rPr>
        <w:t xml:space="preserve"> - </w:t>
      </w:r>
      <w:r w:rsidR="00083985" w:rsidRPr="000958A5">
        <w:rPr>
          <w:rFonts w:ascii="Times New Roman"/>
          <w:sz w:val="24"/>
          <w:szCs w:val="24"/>
        </w:rPr>
        <w:t>positive emotions, cognitive flexibility, social support, life meaning, and active coping</w:t>
      </w:r>
      <w:r w:rsidR="0048408D" w:rsidRPr="000958A5">
        <w:rPr>
          <w:rFonts w:ascii="Times New Roman"/>
          <w:sz w:val="24"/>
          <w:szCs w:val="24"/>
        </w:rPr>
        <w:t xml:space="preserve"> – and interventions are based on acceptance and commitment therapy (ACT) and cognitive behavior therapy</w:t>
      </w:r>
      <w:r w:rsidR="00F04E31" w:rsidRPr="000958A5">
        <w:rPr>
          <w:rFonts w:ascii="Times New Roman"/>
          <w:sz w:val="24"/>
          <w:szCs w:val="24"/>
        </w:rPr>
        <w:t xml:space="preserve">. </w:t>
      </w:r>
      <w:r w:rsidR="00E756F3" w:rsidRPr="000958A5">
        <w:rPr>
          <w:rFonts w:ascii="Times New Roman"/>
          <w:sz w:val="24"/>
          <w:szCs w:val="24"/>
        </w:rPr>
        <w:t xml:space="preserve">The results show </w:t>
      </w:r>
      <w:r w:rsidR="004458E1" w:rsidRPr="000958A5">
        <w:rPr>
          <w:rFonts w:ascii="Times New Roman"/>
          <w:sz w:val="24"/>
          <w:szCs w:val="24"/>
        </w:rPr>
        <w:t>significant improvement effects</w:t>
      </w:r>
      <w:r w:rsidR="00E756F3" w:rsidRPr="000958A5">
        <w:rPr>
          <w:rFonts w:ascii="Times New Roman"/>
          <w:sz w:val="24"/>
          <w:szCs w:val="24"/>
        </w:rPr>
        <w:t xml:space="preserve"> </w:t>
      </w:r>
      <w:r w:rsidR="004458E1" w:rsidRPr="000958A5">
        <w:rPr>
          <w:rFonts w:ascii="Times New Roman"/>
          <w:sz w:val="24"/>
          <w:szCs w:val="24"/>
        </w:rPr>
        <w:t>in measures of mastery, positive emotions, personal growth, mindfulness, stress, self-acceptance, autonomy, and cholesterol levels</w:t>
      </w:r>
      <w:r w:rsidR="00F04E31" w:rsidRPr="000958A5">
        <w:rPr>
          <w:rFonts w:ascii="Times New Roman"/>
          <w:sz w:val="24"/>
          <w:szCs w:val="24"/>
        </w:rPr>
        <w:t xml:space="preserve"> (Burton et al., 2010). </w:t>
      </w:r>
    </w:p>
    <w:p w14:paraId="5FD2906D" w14:textId="4A94CEED" w:rsidR="001A3F21" w:rsidRPr="000958A5" w:rsidRDefault="003F1569" w:rsidP="000958A5">
      <w:pPr>
        <w:spacing w:after="0" w:line="480" w:lineRule="auto"/>
        <w:ind w:firstLine="720"/>
        <w:rPr>
          <w:rFonts w:ascii="Times New Roman"/>
          <w:sz w:val="24"/>
          <w:szCs w:val="24"/>
        </w:rPr>
      </w:pPr>
      <w:r w:rsidRPr="000958A5">
        <w:rPr>
          <w:rFonts w:ascii="Times New Roman"/>
          <w:sz w:val="24"/>
          <w:szCs w:val="24"/>
        </w:rPr>
        <w:t xml:space="preserve">Similarly, </w:t>
      </w:r>
      <w:r w:rsidR="001017BF" w:rsidRPr="000958A5">
        <w:rPr>
          <w:rFonts w:ascii="Times New Roman"/>
          <w:sz w:val="24"/>
          <w:szCs w:val="24"/>
        </w:rPr>
        <w:t xml:space="preserve">a study of </w:t>
      </w:r>
      <w:r w:rsidRPr="000958A5">
        <w:rPr>
          <w:rFonts w:ascii="Times New Roman"/>
          <w:sz w:val="24"/>
          <w:szCs w:val="24"/>
        </w:rPr>
        <w:t>the Promoting</w:t>
      </w:r>
      <w:r w:rsidR="001017BF" w:rsidRPr="000958A5">
        <w:rPr>
          <w:rFonts w:ascii="Times New Roman"/>
          <w:sz w:val="24"/>
          <w:szCs w:val="24"/>
        </w:rPr>
        <w:t xml:space="preserve"> Adult Resilience (PAR</w:t>
      </w:r>
      <w:r w:rsidR="00283FD4" w:rsidRPr="000958A5">
        <w:rPr>
          <w:rFonts w:ascii="Times New Roman"/>
          <w:sz w:val="24"/>
          <w:szCs w:val="24"/>
        </w:rPr>
        <w:t xml:space="preserve">) program, designed as a 7-week </w:t>
      </w:r>
      <w:r w:rsidR="001017BF" w:rsidRPr="000958A5">
        <w:rPr>
          <w:rFonts w:ascii="Times New Roman"/>
          <w:sz w:val="24"/>
          <w:szCs w:val="24"/>
        </w:rPr>
        <w:t xml:space="preserve">strengths-based program for building resilience in adults, reports greater optimism, </w:t>
      </w:r>
      <w:r w:rsidR="001017BF" w:rsidRPr="000958A5">
        <w:rPr>
          <w:rFonts w:ascii="Times New Roman"/>
          <w:sz w:val="24"/>
          <w:szCs w:val="24"/>
        </w:rPr>
        <w:lastRenderedPageBreak/>
        <w:t>increased work satisfaction and work vigour, and reduced stress among participants at a 6-month post-intervention follow-up (Liossis, Shochet, Millear, &amp; Biggs, 2009). PAR is designed as a multifaceted prevention progra</w:t>
      </w:r>
      <w:r w:rsidR="00F43EAB" w:rsidRPr="000958A5">
        <w:rPr>
          <w:rFonts w:ascii="Times New Roman"/>
          <w:sz w:val="24"/>
          <w:szCs w:val="24"/>
        </w:rPr>
        <w:t>m that</w:t>
      </w:r>
      <w:r w:rsidR="001017BF" w:rsidRPr="000958A5">
        <w:rPr>
          <w:rFonts w:ascii="Times New Roman"/>
          <w:sz w:val="24"/>
          <w:szCs w:val="24"/>
        </w:rPr>
        <w:t xml:space="preserve"> </w:t>
      </w:r>
      <w:r w:rsidR="00F43EAB" w:rsidRPr="000958A5">
        <w:rPr>
          <w:rFonts w:ascii="Times New Roman"/>
          <w:sz w:val="24"/>
          <w:szCs w:val="24"/>
        </w:rPr>
        <w:t xml:space="preserve">focuses on individual factors to improve adult resilience and encourages </w:t>
      </w:r>
      <w:r w:rsidR="001017BF" w:rsidRPr="000958A5">
        <w:rPr>
          <w:rFonts w:ascii="Times New Roman"/>
          <w:sz w:val="24"/>
          <w:szCs w:val="24"/>
        </w:rPr>
        <w:t>participants to apply the skills taught in the program</w:t>
      </w:r>
      <w:r w:rsidR="00283FD4" w:rsidRPr="000958A5">
        <w:rPr>
          <w:rFonts w:ascii="Times New Roman"/>
          <w:sz w:val="24"/>
          <w:szCs w:val="24"/>
        </w:rPr>
        <w:t xml:space="preserve"> both</w:t>
      </w:r>
      <w:r w:rsidR="001017BF" w:rsidRPr="000958A5">
        <w:rPr>
          <w:rFonts w:ascii="Times New Roman"/>
          <w:sz w:val="24"/>
          <w:szCs w:val="24"/>
        </w:rPr>
        <w:t xml:space="preserve"> </w:t>
      </w:r>
      <w:r w:rsidR="00283FD4" w:rsidRPr="000958A5">
        <w:rPr>
          <w:rFonts w:ascii="Times New Roman"/>
          <w:sz w:val="24"/>
          <w:szCs w:val="24"/>
        </w:rPr>
        <w:t>at work and home</w:t>
      </w:r>
      <w:r w:rsidR="001017BF" w:rsidRPr="000958A5">
        <w:rPr>
          <w:rFonts w:ascii="Times New Roman"/>
          <w:sz w:val="24"/>
          <w:szCs w:val="24"/>
        </w:rPr>
        <w:t xml:space="preserve">. </w:t>
      </w:r>
    </w:p>
    <w:p w14:paraId="21656779" w14:textId="77777777" w:rsidR="00CE233E" w:rsidRPr="000958A5" w:rsidRDefault="004955B0" w:rsidP="000958A5">
      <w:pPr>
        <w:spacing w:after="0" w:line="480" w:lineRule="auto"/>
        <w:ind w:firstLine="720"/>
        <w:rPr>
          <w:rFonts w:ascii="Times New Roman"/>
          <w:sz w:val="24"/>
          <w:szCs w:val="24"/>
        </w:rPr>
      </w:pPr>
      <w:r w:rsidRPr="000958A5">
        <w:rPr>
          <w:rFonts w:ascii="Times New Roman"/>
          <w:sz w:val="24"/>
          <w:szCs w:val="24"/>
        </w:rPr>
        <w:t xml:space="preserve">While PAR attempts to build resilience in adults who are exposed to stress but healthy in general, there are </w:t>
      </w:r>
      <w:r w:rsidR="00915455" w:rsidRPr="000958A5">
        <w:rPr>
          <w:rFonts w:ascii="Times New Roman"/>
          <w:sz w:val="24"/>
          <w:szCs w:val="24"/>
        </w:rPr>
        <w:t xml:space="preserve">resilience </w:t>
      </w:r>
      <w:r w:rsidRPr="000958A5">
        <w:rPr>
          <w:rFonts w:ascii="Times New Roman"/>
          <w:sz w:val="24"/>
          <w:szCs w:val="24"/>
        </w:rPr>
        <w:t>programs that specifically target employees suffering from burnout-related illness. A study of Steensma</w:t>
      </w:r>
      <w:r w:rsidR="005A5695" w:rsidRPr="000958A5">
        <w:rPr>
          <w:rFonts w:ascii="Times New Roman"/>
          <w:sz w:val="24"/>
          <w:szCs w:val="24"/>
        </w:rPr>
        <w:t xml:space="preserve">, Den Heijer, and Stallen (2007) </w:t>
      </w:r>
      <w:r w:rsidR="00915455" w:rsidRPr="000958A5">
        <w:rPr>
          <w:rFonts w:ascii="Times New Roman"/>
          <w:sz w:val="24"/>
          <w:szCs w:val="24"/>
        </w:rPr>
        <w:t xml:space="preserve">investigates the effect of a 6-month training program conducted among 20 Dutch employees with the main objective to increase their resilience and facilitate reintegration at work. Results indicate improvements on effective coping styles, social support seeking, and higher resilience, in combination with less avoidance and passive reactions (Steensma et al., 2007). </w:t>
      </w:r>
    </w:p>
    <w:p w14:paraId="49243869" w14:textId="24EC2E22" w:rsidR="00795F80" w:rsidRPr="000958A5" w:rsidRDefault="00827C4C" w:rsidP="000958A5">
      <w:pPr>
        <w:spacing w:after="0" w:line="480" w:lineRule="auto"/>
        <w:ind w:firstLine="720"/>
        <w:rPr>
          <w:rFonts w:ascii="Times New Roman"/>
          <w:sz w:val="24"/>
          <w:szCs w:val="24"/>
        </w:rPr>
      </w:pPr>
      <w:r w:rsidRPr="000958A5">
        <w:rPr>
          <w:rFonts w:ascii="Times New Roman"/>
          <w:sz w:val="24"/>
          <w:szCs w:val="24"/>
        </w:rPr>
        <w:t xml:space="preserve">Finally, a systemic review of 14 work-based resilience interventions, investigating the impact of resilience training on personal resilience and employee wellbeing in the workplace, </w:t>
      </w:r>
      <w:r w:rsidR="00F3329F" w:rsidRPr="000958A5">
        <w:rPr>
          <w:rFonts w:ascii="Times New Roman"/>
          <w:sz w:val="24"/>
          <w:szCs w:val="24"/>
        </w:rPr>
        <w:t>suggests that resilience</w:t>
      </w:r>
      <w:r w:rsidR="00136280" w:rsidRPr="000958A5">
        <w:rPr>
          <w:rFonts w:ascii="Times New Roman"/>
          <w:sz w:val="24"/>
          <w:szCs w:val="24"/>
        </w:rPr>
        <w:t xml:space="preserve"> training may be</w:t>
      </w:r>
      <w:r w:rsidR="00C6309A" w:rsidRPr="000958A5">
        <w:rPr>
          <w:rFonts w:ascii="Times New Roman"/>
          <w:sz w:val="24"/>
          <w:szCs w:val="24"/>
        </w:rPr>
        <w:t xml:space="preserve"> a useful means for</w:t>
      </w:r>
      <w:r w:rsidR="00F3329F" w:rsidRPr="000958A5">
        <w:rPr>
          <w:rFonts w:ascii="Times New Roman"/>
          <w:sz w:val="24"/>
          <w:szCs w:val="24"/>
        </w:rPr>
        <w:t xml:space="preserve"> enhancing mental health and subjective well-being (Robertson, Cooper, Sarkar, &amp; Curran, 2015). </w:t>
      </w:r>
      <w:r w:rsidR="00AE79FB" w:rsidRPr="000958A5">
        <w:rPr>
          <w:rFonts w:ascii="Times New Roman"/>
          <w:sz w:val="24"/>
          <w:szCs w:val="24"/>
        </w:rPr>
        <w:t>The systemic review shows that most programs in the study utilize a cognitive-behavioral approach to developing resilience.</w:t>
      </w:r>
      <w:r w:rsidR="00CE233E" w:rsidRPr="000958A5">
        <w:rPr>
          <w:rFonts w:ascii="Times New Roman"/>
          <w:sz w:val="24"/>
          <w:szCs w:val="24"/>
        </w:rPr>
        <w:t xml:space="preserve"> </w:t>
      </w:r>
      <w:r w:rsidR="00AE79FB" w:rsidRPr="000958A5">
        <w:rPr>
          <w:rFonts w:ascii="Times New Roman"/>
          <w:sz w:val="24"/>
          <w:szCs w:val="24"/>
        </w:rPr>
        <w:t xml:space="preserve">Participants in the programs represent various professional occupations, including sales managers, police officers, executives and senior managers from a public health service agency, human service professionals, nurses, and university administrative staff. In addition to improving resilience and well-being, </w:t>
      </w:r>
      <w:r w:rsidR="002C6E5C" w:rsidRPr="000958A5">
        <w:rPr>
          <w:rFonts w:ascii="Times New Roman"/>
          <w:sz w:val="24"/>
          <w:szCs w:val="24"/>
        </w:rPr>
        <w:t>findings indi</w:t>
      </w:r>
      <w:r w:rsidR="0098443D" w:rsidRPr="000958A5">
        <w:rPr>
          <w:rFonts w:ascii="Times New Roman"/>
          <w:sz w:val="24"/>
          <w:szCs w:val="24"/>
        </w:rPr>
        <w:t>cate that resilience training is</w:t>
      </w:r>
      <w:r w:rsidR="002C6E5C" w:rsidRPr="000958A5">
        <w:rPr>
          <w:rFonts w:ascii="Times New Roman"/>
          <w:sz w:val="24"/>
          <w:szCs w:val="24"/>
        </w:rPr>
        <w:t xml:space="preserve"> associated with </w:t>
      </w:r>
      <w:r w:rsidR="00AE79FB" w:rsidRPr="000958A5">
        <w:rPr>
          <w:rFonts w:ascii="Times New Roman"/>
          <w:sz w:val="24"/>
          <w:szCs w:val="24"/>
        </w:rPr>
        <w:t>wider</w:t>
      </w:r>
      <w:r w:rsidR="002C6E5C" w:rsidRPr="000958A5">
        <w:rPr>
          <w:rFonts w:ascii="Times New Roman"/>
          <w:sz w:val="24"/>
          <w:szCs w:val="24"/>
        </w:rPr>
        <w:t xml:space="preserve"> benefits such as improved psychosocial functioning and increased performance. </w:t>
      </w:r>
      <w:r w:rsidR="005C09CB" w:rsidRPr="000958A5">
        <w:rPr>
          <w:rFonts w:ascii="Times New Roman"/>
          <w:sz w:val="24"/>
          <w:szCs w:val="24"/>
        </w:rPr>
        <w:t xml:space="preserve">Protective factors </w:t>
      </w:r>
      <w:r w:rsidR="00AE79FB" w:rsidRPr="000958A5">
        <w:rPr>
          <w:rFonts w:ascii="Times New Roman"/>
          <w:sz w:val="24"/>
          <w:szCs w:val="24"/>
        </w:rPr>
        <w:t xml:space="preserve">covered across the 14 programs in the study </w:t>
      </w:r>
      <w:r w:rsidR="005C09CB" w:rsidRPr="000958A5">
        <w:rPr>
          <w:rFonts w:ascii="Times New Roman"/>
          <w:sz w:val="24"/>
          <w:szCs w:val="24"/>
        </w:rPr>
        <w:t xml:space="preserve">include emotion regulation, impulse control, problem solving, optimism, causal analysis, empathy, flexibility self-efficacy, personal strengths, conflict resolution, goal-setting, and strong relationships </w:t>
      </w:r>
      <w:r w:rsidR="005C09CB" w:rsidRPr="000958A5">
        <w:rPr>
          <w:rFonts w:ascii="Times New Roman"/>
          <w:sz w:val="24"/>
          <w:szCs w:val="24"/>
        </w:rPr>
        <w:lastRenderedPageBreak/>
        <w:t xml:space="preserve">(Robertson et al., 2015). </w:t>
      </w:r>
      <w:r w:rsidR="0098443D" w:rsidRPr="000958A5">
        <w:rPr>
          <w:rFonts w:ascii="Times New Roman"/>
          <w:sz w:val="24"/>
          <w:szCs w:val="24"/>
        </w:rPr>
        <w:t xml:space="preserve">Importantly, Robertson and colleagues (2015) clarify that while findings indicate that resilience training may be effective in enhancing personal resilience, this is not always the case and effectiveness of the training may depend on the nature of the training, including variables such as guiding definition of resilience, validity of measures, intervention content, length, and delivery. </w:t>
      </w:r>
      <w:r w:rsidR="00CE233E" w:rsidRPr="000958A5">
        <w:rPr>
          <w:rFonts w:ascii="Times New Roman"/>
          <w:sz w:val="24"/>
          <w:szCs w:val="24"/>
        </w:rPr>
        <w:t xml:space="preserve">In terms of intervention length, the systemic review reports varying duration with no available evidence regarding possible link between longer programs and better results. It also suggests that individualized programs offering one-on-one support seem to yield beneficial results. </w:t>
      </w:r>
    </w:p>
    <w:p w14:paraId="3450BE5A" w14:textId="0674895B" w:rsidR="00D40365" w:rsidRPr="000958A5" w:rsidRDefault="006D5B1B" w:rsidP="000958A5">
      <w:pPr>
        <w:spacing w:after="0" w:line="480" w:lineRule="auto"/>
        <w:ind w:firstLine="720"/>
        <w:rPr>
          <w:rFonts w:ascii="Times New Roman"/>
          <w:sz w:val="24"/>
          <w:szCs w:val="24"/>
        </w:rPr>
      </w:pPr>
      <w:r w:rsidRPr="000958A5">
        <w:rPr>
          <w:rFonts w:ascii="Times New Roman"/>
          <w:sz w:val="24"/>
          <w:szCs w:val="24"/>
        </w:rPr>
        <w:t>Findings from these studies suggest that</w:t>
      </w:r>
      <w:r w:rsidR="00795F80" w:rsidRPr="000958A5">
        <w:rPr>
          <w:rFonts w:ascii="Times New Roman"/>
          <w:sz w:val="24"/>
          <w:szCs w:val="24"/>
        </w:rPr>
        <w:t xml:space="preserve"> resilience can be enhanced through training. While intervention effectiveness may vary, there is a good reason to believe that at least some resilience skills are teachable and developable across the lifespan. </w:t>
      </w:r>
      <w:r w:rsidR="004F71BE" w:rsidRPr="000958A5">
        <w:rPr>
          <w:rFonts w:ascii="Times New Roman"/>
          <w:sz w:val="24"/>
          <w:szCs w:val="24"/>
        </w:rPr>
        <w:t>B</w:t>
      </w:r>
      <w:r w:rsidR="00E97D1E" w:rsidRPr="000958A5">
        <w:rPr>
          <w:rFonts w:ascii="Times New Roman"/>
          <w:sz w:val="24"/>
          <w:szCs w:val="24"/>
        </w:rPr>
        <w:t xml:space="preserve">uilding on these findings, </w:t>
      </w:r>
      <w:r w:rsidR="004F71BE" w:rsidRPr="000958A5">
        <w:rPr>
          <w:rFonts w:ascii="Times New Roman"/>
          <w:sz w:val="24"/>
          <w:szCs w:val="24"/>
        </w:rPr>
        <w:t xml:space="preserve">Chapter III provides a conceptual framework for the MBA Resilience Training Program and makes recommendations for practical interventions to cultivate a resilient mindset and skills. </w:t>
      </w:r>
    </w:p>
    <w:p w14:paraId="0F818190" w14:textId="661C020A" w:rsidR="00531F34" w:rsidRPr="000958A5" w:rsidRDefault="00531F34" w:rsidP="000958A5">
      <w:pPr>
        <w:spacing w:after="0" w:line="480" w:lineRule="auto"/>
        <w:jc w:val="center"/>
        <w:rPr>
          <w:rFonts w:ascii="Times New Roman"/>
          <w:sz w:val="24"/>
          <w:szCs w:val="24"/>
        </w:rPr>
      </w:pPr>
      <w:r w:rsidRPr="000958A5">
        <w:rPr>
          <w:rFonts w:ascii="Times New Roman"/>
          <w:sz w:val="24"/>
          <w:szCs w:val="24"/>
        </w:rPr>
        <w:t>CHAPTER III: RESILIENCE TRAINING PROGRAM FOR MBA STUDENTS</w:t>
      </w:r>
    </w:p>
    <w:p w14:paraId="1F09785C" w14:textId="77777777" w:rsidR="00E561AF" w:rsidRPr="000958A5" w:rsidRDefault="00E561AF" w:rsidP="000958A5">
      <w:pPr>
        <w:spacing w:after="0" w:line="480" w:lineRule="auto"/>
        <w:jc w:val="center"/>
        <w:rPr>
          <w:rFonts w:ascii="Times New Roman"/>
          <w:b/>
          <w:sz w:val="24"/>
          <w:szCs w:val="24"/>
        </w:rPr>
      </w:pPr>
      <w:r w:rsidRPr="000958A5">
        <w:rPr>
          <w:rFonts w:ascii="Times New Roman"/>
          <w:b/>
          <w:sz w:val="24"/>
          <w:szCs w:val="24"/>
        </w:rPr>
        <w:t>Program Overview</w:t>
      </w:r>
    </w:p>
    <w:p w14:paraId="4C3D41D6" w14:textId="07A64222" w:rsidR="005007FC" w:rsidRPr="000958A5" w:rsidRDefault="00E97D1E" w:rsidP="000958A5">
      <w:pPr>
        <w:spacing w:after="0" w:line="480" w:lineRule="auto"/>
        <w:ind w:firstLine="720"/>
        <w:rPr>
          <w:rFonts w:ascii="Times New Roman"/>
          <w:sz w:val="24"/>
          <w:szCs w:val="24"/>
        </w:rPr>
      </w:pPr>
      <w:r w:rsidRPr="000958A5">
        <w:rPr>
          <w:rFonts w:ascii="Times New Roman"/>
          <w:sz w:val="24"/>
          <w:szCs w:val="24"/>
        </w:rPr>
        <w:t>This part</w:t>
      </w:r>
      <w:r w:rsidR="00C417F4" w:rsidRPr="000958A5">
        <w:rPr>
          <w:rFonts w:ascii="Times New Roman"/>
          <w:sz w:val="24"/>
          <w:szCs w:val="24"/>
        </w:rPr>
        <w:t xml:space="preserve"> of the paper builds on findings discussed so far and proposes a conceptual design of a Resilience Training Program for MBA students. Insights on existing gaps in business education, together with analysis of major challenges faced by MBA</w:t>
      </w:r>
      <w:r w:rsidR="00EE36FB" w:rsidRPr="000958A5">
        <w:rPr>
          <w:rFonts w:ascii="Times New Roman"/>
          <w:sz w:val="24"/>
          <w:szCs w:val="24"/>
        </w:rPr>
        <w:t xml:space="preserve">s throughout their professional life span, from students to junior managers and established leaders, informed the selection of relevant areas for resilience development. </w:t>
      </w:r>
      <w:r w:rsidR="007920AB" w:rsidRPr="000958A5">
        <w:rPr>
          <w:rFonts w:ascii="Times New Roman"/>
          <w:sz w:val="24"/>
          <w:szCs w:val="24"/>
        </w:rPr>
        <w:t xml:space="preserve">Based on various conceptualizations of resilience, the definition that guides this training entails </w:t>
      </w:r>
      <w:r w:rsidR="007920AB" w:rsidRPr="000958A5">
        <w:rPr>
          <w:rFonts w:ascii="Times New Roman"/>
          <w:i/>
          <w:sz w:val="24"/>
          <w:szCs w:val="24"/>
        </w:rPr>
        <w:t>persevering and sustaining an integrated sense of self in the face of challenges, bouncing back from adversity, and even bouncing forward towards well-being</w:t>
      </w:r>
      <w:r w:rsidR="007920AB" w:rsidRPr="000958A5">
        <w:rPr>
          <w:rFonts w:ascii="Times New Roman"/>
          <w:sz w:val="24"/>
          <w:szCs w:val="24"/>
        </w:rPr>
        <w:t xml:space="preserve">. </w:t>
      </w:r>
      <w:r w:rsidR="002F2840" w:rsidRPr="000958A5">
        <w:rPr>
          <w:rFonts w:ascii="Times New Roman"/>
          <w:sz w:val="24"/>
          <w:szCs w:val="24"/>
        </w:rPr>
        <w:t xml:space="preserve">Such perspective implies a developmental view of resilience as a process and, importantly, it suggests a pro-active aspect of resilience as a capacity to grow, reach out, and move forward towards a more fulfilling </w:t>
      </w:r>
      <w:r w:rsidR="002F2840" w:rsidRPr="000958A5">
        <w:rPr>
          <w:rFonts w:ascii="Times New Roman"/>
          <w:sz w:val="24"/>
          <w:szCs w:val="24"/>
        </w:rPr>
        <w:lastRenderedPageBreak/>
        <w:t xml:space="preserve">life. </w:t>
      </w:r>
      <w:r w:rsidR="005C7E5B" w:rsidRPr="000958A5">
        <w:rPr>
          <w:rFonts w:ascii="Times New Roman"/>
          <w:sz w:val="24"/>
          <w:szCs w:val="24"/>
        </w:rPr>
        <w:t xml:space="preserve">In this sense, the Resilience Training Program serves both </w:t>
      </w:r>
      <w:r w:rsidR="005C7E5B" w:rsidRPr="000958A5">
        <w:rPr>
          <w:rFonts w:ascii="Times New Roman"/>
          <w:i/>
          <w:sz w:val="24"/>
          <w:szCs w:val="24"/>
        </w:rPr>
        <w:t>preventive and promotive functions</w:t>
      </w:r>
      <w:r w:rsidR="005C7E5B" w:rsidRPr="000958A5">
        <w:rPr>
          <w:rFonts w:ascii="Times New Roman"/>
          <w:sz w:val="24"/>
          <w:szCs w:val="24"/>
        </w:rPr>
        <w:t xml:space="preserve"> – it aims to prevent mental illness and to promote well-being at the same time. The program </w:t>
      </w:r>
      <w:r w:rsidR="009F57EA" w:rsidRPr="000958A5">
        <w:rPr>
          <w:rFonts w:ascii="Times New Roman"/>
          <w:sz w:val="24"/>
          <w:szCs w:val="24"/>
        </w:rPr>
        <w:t xml:space="preserve">is grounded </w:t>
      </w:r>
      <w:r w:rsidR="00002A58" w:rsidRPr="000958A5">
        <w:rPr>
          <w:rFonts w:ascii="Times New Roman"/>
          <w:sz w:val="24"/>
          <w:szCs w:val="24"/>
        </w:rPr>
        <w:t>in</w:t>
      </w:r>
      <w:r w:rsidR="009F57EA" w:rsidRPr="000958A5">
        <w:rPr>
          <w:rFonts w:ascii="Times New Roman"/>
          <w:sz w:val="24"/>
          <w:szCs w:val="24"/>
        </w:rPr>
        <w:t xml:space="preserve"> </w:t>
      </w:r>
      <w:r w:rsidR="00002A58" w:rsidRPr="000958A5">
        <w:rPr>
          <w:rFonts w:ascii="Times New Roman"/>
          <w:sz w:val="24"/>
          <w:szCs w:val="24"/>
        </w:rPr>
        <w:t xml:space="preserve">the evidence-based </w:t>
      </w:r>
      <w:r w:rsidR="009F57EA" w:rsidRPr="000958A5">
        <w:rPr>
          <w:rFonts w:ascii="Times New Roman"/>
          <w:sz w:val="24"/>
          <w:szCs w:val="24"/>
        </w:rPr>
        <w:t>assumption that resilience is</w:t>
      </w:r>
      <w:r w:rsidR="00C04E65" w:rsidRPr="000958A5">
        <w:rPr>
          <w:rFonts w:ascii="Times New Roman"/>
          <w:sz w:val="24"/>
          <w:szCs w:val="24"/>
        </w:rPr>
        <w:t xml:space="preserve"> not fixed (it’s developable), is ordinary (it doesn’t require super powers), contextual (it’s not isolated from environmental factors such as social support), and teachable through interventions (it can be trained). </w:t>
      </w:r>
    </w:p>
    <w:p w14:paraId="63F5938F" w14:textId="1FC517D8" w:rsidR="00002A58" w:rsidRPr="000958A5" w:rsidRDefault="00002A58" w:rsidP="000958A5">
      <w:pPr>
        <w:spacing w:after="0" w:line="480" w:lineRule="auto"/>
        <w:ind w:firstLine="720"/>
        <w:rPr>
          <w:rFonts w:ascii="Times New Roman"/>
          <w:sz w:val="24"/>
          <w:szCs w:val="24"/>
        </w:rPr>
      </w:pPr>
      <w:r w:rsidRPr="000958A5">
        <w:rPr>
          <w:rFonts w:ascii="Times New Roman"/>
          <w:sz w:val="24"/>
          <w:szCs w:val="24"/>
        </w:rPr>
        <w:t>The scope of t</w:t>
      </w:r>
      <w:r w:rsidR="00DB4243" w:rsidRPr="000958A5">
        <w:rPr>
          <w:rFonts w:ascii="Times New Roman"/>
          <w:sz w:val="24"/>
          <w:szCs w:val="24"/>
        </w:rPr>
        <w:t>his paper includes an outline of a Resilience Training Program for MBA students, in other words, it aims to suggest what topics</w:t>
      </w:r>
      <w:r w:rsidR="00DF6141" w:rsidRPr="000958A5">
        <w:rPr>
          <w:rFonts w:ascii="Times New Roman"/>
          <w:sz w:val="24"/>
          <w:szCs w:val="24"/>
        </w:rPr>
        <w:t xml:space="preserve"> (protective factors)</w:t>
      </w:r>
      <w:r w:rsidR="00DB4243" w:rsidRPr="000958A5">
        <w:rPr>
          <w:rFonts w:ascii="Times New Roman"/>
          <w:sz w:val="24"/>
          <w:szCs w:val="24"/>
        </w:rPr>
        <w:t xml:space="preserve"> should be included in such training, how they relate to resilience, what positive outcomes they are associated with, and what evidence-based interventions may be included </w:t>
      </w:r>
      <w:r w:rsidR="00CA7142" w:rsidRPr="000958A5">
        <w:rPr>
          <w:rFonts w:ascii="Times New Roman"/>
          <w:sz w:val="24"/>
          <w:szCs w:val="24"/>
        </w:rPr>
        <w:t>for the development of related skills. Three key criteria ha</w:t>
      </w:r>
      <w:r w:rsidR="00D70DCC" w:rsidRPr="000958A5">
        <w:rPr>
          <w:rFonts w:ascii="Times New Roman"/>
          <w:sz w:val="24"/>
          <w:szCs w:val="24"/>
        </w:rPr>
        <w:t xml:space="preserve">ve guided the selection of </w:t>
      </w:r>
      <w:r w:rsidR="00DF6141" w:rsidRPr="000958A5">
        <w:rPr>
          <w:rFonts w:ascii="Times New Roman"/>
          <w:sz w:val="24"/>
          <w:szCs w:val="24"/>
        </w:rPr>
        <w:t>protective factors</w:t>
      </w:r>
      <w:r w:rsidR="00D70DCC" w:rsidRPr="000958A5">
        <w:rPr>
          <w:rFonts w:ascii="Times New Roman"/>
          <w:sz w:val="24"/>
          <w:szCs w:val="24"/>
        </w:rPr>
        <w:t xml:space="preserve">: (1) </w:t>
      </w:r>
      <w:r w:rsidR="005007FC" w:rsidRPr="000958A5">
        <w:rPr>
          <w:rFonts w:ascii="Times New Roman"/>
          <w:sz w:val="24"/>
          <w:szCs w:val="24"/>
        </w:rPr>
        <w:t>they are</w:t>
      </w:r>
      <w:r w:rsidR="00DF6141" w:rsidRPr="000958A5">
        <w:rPr>
          <w:rFonts w:ascii="Times New Roman"/>
          <w:sz w:val="24"/>
          <w:szCs w:val="24"/>
        </w:rPr>
        <w:t xml:space="preserve"> </w:t>
      </w:r>
      <w:r w:rsidR="00DF6141" w:rsidRPr="000958A5">
        <w:rPr>
          <w:rFonts w:ascii="Times New Roman"/>
          <w:i/>
          <w:sz w:val="24"/>
          <w:szCs w:val="24"/>
        </w:rPr>
        <w:t>empirically-validated asset of resilience</w:t>
      </w:r>
      <w:r w:rsidR="00DF6141" w:rsidRPr="000958A5">
        <w:rPr>
          <w:rFonts w:ascii="Times New Roman"/>
          <w:sz w:val="24"/>
          <w:szCs w:val="24"/>
        </w:rPr>
        <w:t xml:space="preserve"> - </w:t>
      </w:r>
      <w:r w:rsidR="00D70DCC" w:rsidRPr="000958A5">
        <w:rPr>
          <w:rFonts w:ascii="Times New Roman"/>
          <w:sz w:val="24"/>
          <w:szCs w:val="24"/>
        </w:rPr>
        <w:t xml:space="preserve"> </w:t>
      </w:r>
      <w:r w:rsidR="00DF6141" w:rsidRPr="000958A5">
        <w:rPr>
          <w:rFonts w:ascii="Times New Roman"/>
          <w:sz w:val="24"/>
          <w:szCs w:val="24"/>
        </w:rPr>
        <w:t xml:space="preserve">there is substantial evidence that these factors contribute to developing and strengthening resilience; (2) </w:t>
      </w:r>
      <w:r w:rsidR="00DF6141" w:rsidRPr="000958A5">
        <w:rPr>
          <w:rFonts w:ascii="Times New Roman"/>
          <w:i/>
          <w:sz w:val="24"/>
          <w:szCs w:val="24"/>
        </w:rPr>
        <w:t>they are developable</w:t>
      </w:r>
      <w:r w:rsidR="00DF6141" w:rsidRPr="000958A5">
        <w:rPr>
          <w:rFonts w:ascii="Times New Roman"/>
          <w:sz w:val="24"/>
          <w:szCs w:val="24"/>
        </w:rPr>
        <w:t xml:space="preserve"> – research findings indicate that these factors are associated with skills that can be cultivated and enhanced through training and practice; and (3) they are </w:t>
      </w:r>
      <w:r w:rsidR="00DF6141" w:rsidRPr="000958A5">
        <w:rPr>
          <w:rFonts w:ascii="Times New Roman"/>
          <w:i/>
          <w:sz w:val="24"/>
          <w:szCs w:val="24"/>
        </w:rPr>
        <w:t>relevant to the target audience</w:t>
      </w:r>
      <w:r w:rsidR="00DF6141" w:rsidRPr="000958A5">
        <w:rPr>
          <w:rFonts w:ascii="Times New Roman"/>
          <w:sz w:val="24"/>
          <w:szCs w:val="24"/>
        </w:rPr>
        <w:t xml:space="preserve"> – they address challenges and stressors that are common to MBA students. </w:t>
      </w:r>
    </w:p>
    <w:p w14:paraId="0A312735" w14:textId="28324AEC" w:rsidR="00DF6141" w:rsidRDefault="0004465D" w:rsidP="000958A5">
      <w:pPr>
        <w:spacing w:after="0" w:line="480" w:lineRule="auto"/>
        <w:ind w:firstLine="360"/>
        <w:rPr>
          <w:rFonts w:ascii="Times New Roman"/>
          <w:sz w:val="24"/>
          <w:szCs w:val="24"/>
        </w:rPr>
      </w:pPr>
      <w:r w:rsidRPr="000958A5">
        <w:rPr>
          <w:rFonts w:ascii="Times New Roman"/>
          <w:sz w:val="24"/>
          <w:szCs w:val="24"/>
        </w:rPr>
        <w:t>Informed by these considerations, t</w:t>
      </w:r>
      <w:r w:rsidR="00DF6141" w:rsidRPr="000958A5">
        <w:rPr>
          <w:rFonts w:ascii="Times New Roman"/>
          <w:sz w:val="24"/>
          <w:szCs w:val="24"/>
        </w:rPr>
        <w:t xml:space="preserve">he Resilience Training Program proposed here </w:t>
      </w:r>
      <w:r w:rsidRPr="000958A5">
        <w:rPr>
          <w:rFonts w:ascii="Times New Roman"/>
          <w:sz w:val="24"/>
          <w:szCs w:val="24"/>
        </w:rPr>
        <w:t>focuse</w:t>
      </w:r>
      <w:r w:rsidR="008571D0" w:rsidRPr="000958A5">
        <w:rPr>
          <w:rFonts w:ascii="Times New Roman"/>
          <w:sz w:val="24"/>
          <w:szCs w:val="24"/>
        </w:rPr>
        <w:t>s</w:t>
      </w:r>
      <w:r w:rsidRPr="000958A5">
        <w:rPr>
          <w:rFonts w:ascii="Times New Roman"/>
          <w:sz w:val="24"/>
          <w:szCs w:val="24"/>
        </w:rPr>
        <w:t xml:space="preserve"> on a subset of protective factors </w:t>
      </w:r>
      <w:r w:rsidR="008571D0" w:rsidRPr="000958A5">
        <w:rPr>
          <w:rFonts w:ascii="Times New Roman"/>
          <w:sz w:val="24"/>
          <w:szCs w:val="24"/>
        </w:rPr>
        <w:t>targeting</w:t>
      </w:r>
      <w:r w:rsidRPr="000958A5">
        <w:rPr>
          <w:rFonts w:ascii="Times New Roman"/>
          <w:sz w:val="24"/>
          <w:szCs w:val="24"/>
        </w:rPr>
        <w:t xml:space="preserve"> individual resilience</w:t>
      </w:r>
      <w:r w:rsidR="00CB6399" w:rsidRPr="000958A5">
        <w:rPr>
          <w:rFonts w:ascii="Times New Roman"/>
          <w:sz w:val="24"/>
          <w:szCs w:val="24"/>
        </w:rPr>
        <w:t xml:space="preserve"> from a 3-dimensional perspective of </w:t>
      </w:r>
      <w:r w:rsidR="00CB6399" w:rsidRPr="000958A5">
        <w:rPr>
          <w:rFonts w:ascii="Times New Roman"/>
          <w:i/>
          <w:sz w:val="24"/>
          <w:szCs w:val="24"/>
        </w:rPr>
        <w:t>protecting, promoting, and sustaining</w:t>
      </w:r>
      <w:r w:rsidR="00CB6399" w:rsidRPr="000958A5">
        <w:rPr>
          <w:rFonts w:ascii="Times New Roman"/>
          <w:sz w:val="24"/>
          <w:szCs w:val="24"/>
        </w:rPr>
        <w:t xml:space="preserve"> mental health and well-being</w:t>
      </w:r>
      <w:r w:rsidR="00012040" w:rsidRPr="000958A5">
        <w:rPr>
          <w:rFonts w:ascii="Times New Roman"/>
          <w:sz w:val="24"/>
          <w:szCs w:val="24"/>
        </w:rPr>
        <w:t xml:space="preserve"> (see Appendix A</w:t>
      </w:r>
      <w:r w:rsidR="00AF0DDE" w:rsidRPr="000958A5">
        <w:rPr>
          <w:rFonts w:ascii="Times New Roman"/>
          <w:sz w:val="24"/>
          <w:szCs w:val="24"/>
        </w:rPr>
        <w:t>)</w:t>
      </w:r>
      <w:r w:rsidR="00CB6399" w:rsidRPr="000958A5">
        <w:rPr>
          <w:rFonts w:ascii="Times New Roman"/>
          <w:sz w:val="24"/>
          <w:szCs w:val="24"/>
        </w:rPr>
        <w:t xml:space="preserve">. </w:t>
      </w:r>
      <w:r w:rsidR="008571D0" w:rsidRPr="000958A5">
        <w:rPr>
          <w:rFonts w:ascii="Times New Roman"/>
          <w:sz w:val="24"/>
          <w:szCs w:val="24"/>
        </w:rPr>
        <w:t>These factors are gro</w:t>
      </w:r>
      <w:r w:rsidR="00A52484" w:rsidRPr="000958A5">
        <w:rPr>
          <w:rFonts w:ascii="Times New Roman"/>
          <w:sz w:val="24"/>
          <w:szCs w:val="24"/>
        </w:rPr>
        <w:t xml:space="preserve">uped into three main categories, based on their signature contribution to one of the three dimensions: </w:t>
      </w:r>
    </w:p>
    <w:p w14:paraId="66654EE2" w14:textId="1A7377C3" w:rsidR="008571D0" w:rsidRPr="000958A5" w:rsidRDefault="009B1759" w:rsidP="00DD1543">
      <w:pPr>
        <w:pStyle w:val="ListParagraph"/>
        <w:numPr>
          <w:ilvl w:val="0"/>
          <w:numId w:val="1"/>
        </w:numPr>
        <w:spacing w:after="0" w:line="480" w:lineRule="auto"/>
        <w:rPr>
          <w:rFonts w:ascii="Times New Roman"/>
          <w:sz w:val="24"/>
          <w:szCs w:val="24"/>
        </w:rPr>
      </w:pPr>
      <w:r w:rsidRPr="000958A5">
        <w:rPr>
          <w:rFonts w:ascii="Times New Roman"/>
          <w:b/>
          <w:sz w:val="24"/>
          <w:szCs w:val="24"/>
        </w:rPr>
        <w:t xml:space="preserve">Module I, </w:t>
      </w:r>
      <w:r w:rsidR="008571D0" w:rsidRPr="000958A5">
        <w:rPr>
          <w:rFonts w:ascii="Times New Roman"/>
          <w:b/>
          <w:sz w:val="24"/>
          <w:szCs w:val="24"/>
        </w:rPr>
        <w:t xml:space="preserve">Building Cognitive &amp; Emotional Resilience </w:t>
      </w:r>
      <w:r w:rsidR="005E2458" w:rsidRPr="000958A5">
        <w:rPr>
          <w:rFonts w:ascii="Times New Roman"/>
          <w:b/>
          <w:sz w:val="24"/>
          <w:szCs w:val="24"/>
        </w:rPr>
        <w:t>(P</w:t>
      </w:r>
      <w:r w:rsidR="00455833" w:rsidRPr="000958A5">
        <w:rPr>
          <w:rFonts w:ascii="Times New Roman"/>
          <w:b/>
          <w:sz w:val="24"/>
          <w:szCs w:val="24"/>
        </w:rPr>
        <w:t>rotecting)</w:t>
      </w:r>
      <w:r w:rsidR="00455833" w:rsidRPr="000958A5">
        <w:rPr>
          <w:rFonts w:ascii="Times New Roman"/>
          <w:sz w:val="24"/>
          <w:szCs w:val="24"/>
        </w:rPr>
        <w:t xml:space="preserve">: emotion regulation, </w:t>
      </w:r>
      <w:r w:rsidR="005E2458" w:rsidRPr="000958A5">
        <w:rPr>
          <w:rFonts w:ascii="Times New Roman"/>
          <w:sz w:val="24"/>
          <w:szCs w:val="24"/>
        </w:rPr>
        <w:t>cognitive flexibility</w:t>
      </w:r>
      <w:r w:rsidR="00455833" w:rsidRPr="000958A5">
        <w:rPr>
          <w:rFonts w:ascii="Times New Roman"/>
          <w:sz w:val="24"/>
          <w:szCs w:val="24"/>
        </w:rPr>
        <w:t>, optimism</w:t>
      </w:r>
      <w:r w:rsidR="005E2458" w:rsidRPr="000958A5">
        <w:rPr>
          <w:rFonts w:ascii="Times New Roman"/>
          <w:sz w:val="24"/>
          <w:szCs w:val="24"/>
        </w:rPr>
        <w:t>, and hope</w:t>
      </w:r>
      <w:r w:rsidR="00455833" w:rsidRPr="000958A5">
        <w:rPr>
          <w:rFonts w:ascii="Times New Roman"/>
          <w:sz w:val="24"/>
          <w:szCs w:val="24"/>
        </w:rPr>
        <w:t>.</w:t>
      </w:r>
    </w:p>
    <w:p w14:paraId="3479A41C" w14:textId="4FAA9E85" w:rsidR="00455833" w:rsidRPr="000958A5" w:rsidRDefault="009B1759" w:rsidP="00DD1543">
      <w:pPr>
        <w:pStyle w:val="ListParagraph"/>
        <w:numPr>
          <w:ilvl w:val="0"/>
          <w:numId w:val="1"/>
        </w:numPr>
        <w:spacing w:after="0" w:line="480" w:lineRule="auto"/>
        <w:rPr>
          <w:rFonts w:ascii="Times New Roman"/>
          <w:sz w:val="24"/>
          <w:szCs w:val="24"/>
        </w:rPr>
      </w:pPr>
      <w:r w:rsidRPr="000958A5">
        <w:rPr>
          <w:rFonts w:ascii="Times New Roman"/>
          <w:b/>
          <w:sz w:val="24"/>
          <w:szCs w:val="24"/>
        </w:rPr>
        <w:t xml:space="preserve">Module II, </w:t>
      </w:r>
      <w:r w:rsidR="00455833" w:rsidRPr="000958A5">
        <w:rPr>
          <w:rFonts w:ascii="Times New Roman"/>
          <w:b/>
          <w:sz w:val="24"/>
          <w:szCs w:val="24"/>
        </w:rPr>
        <w:t>Building Strengths &amp; Assets</w:t>
      </w:r>
      <w:r w:rsidR="005E2458" w:rsidRPr="000958A5">
        <w:rPr>
          <w:rFonts w:ascii="Times New Roman"/>
          <w:b/>
          <w:sz w:val="24"/>
          <w:szCs w:val="24"/>
        </w:rPr>
        <w:t xml:space="preserve"> (P</w:t>
      </w:r>
      <w:r w:rsidR="00455833" w:rsidRPr="000958A5">
        <w:rPr>
          <w:rFonts w:ascii="Times New Roman"/>
          <w:b/>
          <w:sz w:val="24"/>
          <w:szCs w:val="24"/>
        </w:rPr>
        <w:t>romoting):</w:t>
      </w:r>
      <w:r w:rsidR="00455833" w:rsidRPr="000958A5">
        <w:rPr>
          <w:rFonts w:ascii="Times New Roman"/>
          <w:sz w:val="24"/>
          <w:szCs w:val="24"/>
        </w:rPr>
        <w:t xml:space="preserve"> positive emotions, character strengths, meaning-making, and positive </w:t>
      </w:r>
      <w:r w:rsidR="005E2458" w:rsidRPr="000958A5">
        <w:rPr>
          <w:rFonts w:ascii="Times New Roman"/>
          <w:sz w:val="24"/>
          <w:szCs w:val="24"/>
        </w:rPr>
        <w:t>relationships</w:t>
      </w:r>
      <w:r w:rsidR="00455833" w:rsidRPr="000958A5">
        <w:rPr>
          <w:rFonts w:ascii="Times New Roman"/>
          <w:sz w:val="24"/>
          <w:szCs w:val="24"/>
        </w:rPr>
        <w:t xml:space="preserve">. </w:t>
      </w:r>
    </w:p>
    <w:p w14:paraId="3002A71B" w14:textId="72200C37" w:rsidR="00455833" w:rsidRPr="000958A5" w:rsidRDefault="009B1759" w:rsidP="00DD1543">
      <w:pPr>
        <w:pStyle w:val="ListParagraph"/>
        <w:numPr>
          <w:ilvl w:val="0"/>
          <w:numId w:val="1"/>
        </w:numPr>
        <w:spacing w:after="0" w:line="480" w:lineRule="auto"/>
        <w:rPr>
          <w:rFonts w:ascii="Times New Roman"/>
          <w:b/>
          <w:sz w:val="24"/>
          <w:szCs w:val="24"/>
        </w:rPr>
      </w:pPr>
      <w:r w:rsidRPr="000958A5">
        <w:rPr>
          <w:rFonts w:ascii="Times New Roman"/>
          <w:b/>
          <w:sz w:val="24"/>
          <w:szCs w:val="24"/>
        </w:rPr>
        <w:lastRenderedPageBreak/>
        <w:t xml:space="preserve">Module III, </w:t>
      </w:r>
      <w:r w:rsidR="00455833" w:rsidRPr="000958A5">
        <w:rPr>
          <w:rFonts w:ascii="Times New Roman"/>
          <w:b/>
          <w:sz w:val="24"/>
          <w:szCs w:val="24"/>
        </w:rPr>
        <w:t xml:space="preserve">Building </w:t>
      </w:r>
      <w:r w:rsidR="005E2458" w:rsidRPr="000958A5">
        <w:rPr>
          <w:rFonts w:ascii="Times New Roman"/>
          <w:b/>
          <w:sz w:val="24"/>
          <w:szCs w:val="24"/>
        </w:rPr>
        <w:t>Support Systems (S</w:t>
      </w:r>
      <w:r w:rsidRPr="000958A5">
        <w:rPr>
          <w:rFonts w:ascii="Times New Roman"/>
          <w:b/>
          <w:sz w:val="24"/>
          <w:szCs w:val="24"/>
        </w:rPr>
        <w:t xml:space="preserve">ustaining): </w:t>
      </w:r>
      <w:r w:rsidRPr="000958A5">
        <w:rPr>
          <w:rFonts w:ascii="Times New Roman"/>
          <w:sz w:val="24"/>
          <w:szCs w:val="24"/>
        </w:rPr>
        <w:t>building support systems that sustain individual resi</w:t>
      </w:r>
      <w:r w:rsidR="0051217D" w:rsidRPr="000958A5">
        <w:rPr>
          <w:rFonts w:ascii="Times New Roman"/>
          <w:sz w:val="24"/>
          <w:szCs w:val="24"/>
        </w:rPr>
        <w:t xml:space="preserve">lience through relationships, meaning, and positive emotions in the </w:t>
      </w:r>
      <w:r w:rsidRPr="000958A5">
        <w:rPr>
          <w:rFonts w:ascii="Times New Roman"/>
          <w:sz w:val="24"/>
          <w:szCs w:val="24"/>
        </w:rPr>
        <w:t xml:space="preserve">workplace. </w:t>
      </w:r>
    </w:p>
    <w:p w14:paraId="69A7D712" w14:textId="050E14B6" w:rsidR="005E51AA" w:rsidRPr="000958A5" w:rsidRDefault="005E51AA" w:rsidP="000958A5">
      <w:pPr>
        <w:spacing w:after="0" w:line="480" w:lineRule="auto"/>
        <w:ind w:firstLine="360"/>
        <w:rPr>
          <w:rFonts w:ascii="Times New Roman"/>
          <w:sz w:val="24"/>
          <w:szCs w:val="24"/>
        </w:rPr>
      </w:pPr>
      <w:r w:rsidRPr="000958A5">
        <w:rPr>
          <w:rFonts w:ascii="Times New Roman"/>
          <w:sz w:val="24"/>
          <w:szCs w:val="24"/>
        </w:rPr>
        <w:t>The</w:t>
      </w:r>
      <w:r w:rsidR="00E8485F" w:rsidRPr="000958A5">
        <w:rPr>
          <w:rFonts w:ascii="Times New Roman"/>
          <w:sz w:val="24"/>
          <w:szCs w:val="24"/>
        </w:rPr>
        <w:t xml:space="preserve"> suggested duration of the program is 9 days in total, split in 3 modules of 3 days. This design is proposed due to the commonly used and effective modular course structure in MBA programs, and it is also in line with the MBA program structure at Business School Lausanne, Switzerland (Business School Lausanne, 2017), where this program will be put in place. </w:t>
      </w:r>
      <w:r w:rsidR="002955D8" w:rsidRPr="000958A5">
        <w:rPr>
          <w:rFonts w:ascii="Times New Roman"/>
          <w:sz w:val="24"/>
          <w:szCs w:val="24"/>
        </w:rPr>
        <w:t>The program will include 75 hours of in-class training in total (3 modules x 25 class hours per module) with the possibility to include pre-course and post-course assignment</w:t>
      </w:r>
      <w:r w:rsidR="00DE1329" w:rsidRPr="000958A5">
        <w:rPr>
          <w:rFonts w:ascii="Times New Roman"/>
          <w:sz w:val="24"/>
          <w:szCs w:val="24"/>
        </w:rPr>
        <w:t>s</w:t>
      </w:r>
      <w:r w:rsidR="002955D8" w:rsidRPr="000958A5">
        <w:rPr>
          <w:rFonts w:ascii="Times New Roman"/>
          <w:sz w:val="24"/>
          <w:szCs w:val="24"/>
        </w:rPr>
        <w:t xml:space="preserve"> as necessary. </w:t>
      </w:r>
      <w:r w:rsidR="00D4561E" w:rsidRPr="000958A5">
        <w:rPr>
          <w:rFonts w:ascii="Times New Roman"/>
          <w:sz w:val="24"/>
          <w:szCs w:val="24"/>
        </w:rPr>
        <w:t xml:space="preserve">The structure of the Resilience Training Program suggests a consecutive module sequence as each module builds on knowledge and skills covered in the previous one. </w:t>
      </w:r>
    </w:p>
    <w:p w14:paraId="46152C9D" w14:textId="1E3C4EB8" w:rsidR="00720420" w:rsidRPr="000958A5" w:rsidRDefault="005E51AA" w:rsidP="000958A5">
      <w:pPr>
        <w:spacing w:after="0" w:line="480" w:lineRule="auto"/>
        <w:ind w:firstLine="360"/>
        <w:rPr>
          <w:rFonts w:ascii="Times New Roman"/>
          <w:sz w:val="24"/>
          <w:szCs w:val="24"/>
        </w:rPr>
      </w:pPr>
      <w:r w:rsidRPr="000958A5">
        <w:rPr>
          <w:rFonts w:ascii="Times New Roman"/>
          <w:sz w:val="24"/>
          <w:szCs w:val="24"/>
        </w:rPr>
        <w:t xml:space="preserve">Finally, it is important to indicate that the main objective of this paper is to build the conceptual backbone of an evidence-based Resilience Training Program for MBA students, therefore program elements such as detailed training outline, teaching methods, and delivery approaches, although of critical importance for the effectiveness of the intervention, are left outside the scope of this paper. </w:t>
      </w:r>
    </w:p>
    <w:p w14:paraId="54600487" w14:textId="00A4ED8D" w:rsidR="00571127" w:rsidRPr="000958A5" w:rsidRDefault="007D4EE2" w:rsidP="000958A5">
      <w:pPr>
        <w:spacing w:after="0" w:line="480" w:lineRule="auto"/>
        <w:jc w:val="center"/>
        <w:rPr>
          <w:rFonts w:ascii="Times New Roman"/>
          <w:b/>
          <w:sz w:val="24"/>
          <w:szCs w:val="24"/>
        </w:rPr>
      </w:pPr>
      <w:r w:rsidRPr="000958A5">
        <w:rPr>
          <w:rFonts w:ascii="Times New Roman"/>
          <w:b/>
          <w:sz w:val="24"/>
          <w:szCs w:val="24"/>
        </w:rPr>
        <w:t>Module I: Building Cognitive &amp; Emotional Resilience</w:t>
      </w:r>
      <w:r w:rsidR="00647D26" w:rsidRPr="000958A5">
        <w:rPr>
          <w:rFonts w:ascii="Times New Roman"/>
          <w:b/>
          <w:sz w:val="24"/>
          <w:szCs w:val="24"/>
        </w:rPr>
        <w:t xml:space="preserve"> (P</w:t>
      </w:r>
      <w:r w:rsidR="00660261" w:rsidRPr="000958A5">
        <w:rPr>
          <w:rFonts w:ascii="Times New Roman"/>
          <w:b/>
          <w:sz w:val="24"/>
          <w:szCs w:val="24"/>
        </w:rPr>
        <w:t>rotecting</w:t>
      </w:r>
      <w:r w:rsidRPr="000958A5">
        <w:rPr>
          <w:rFonts w:ascii="Times New Roman"/>
          <w:b/>
          <w:sz w:val="24"/>
          <w:szCs w:val="24"/>
        </w:rPr>
        <w:t>)</w:t>
      </w:r>
    </w:p>
    <w:p w14:paraId="3A372A59" w14:textId="28EB9E0E" w:rsidR="00524971" w:rsidRPr="000958A5" w:rsidRDefault="00571127" w:rsidP="000958A5">
      <w:pPr>
        <w:spacing w:after="0" w:line="480" w:lineRule="auto"/>
        <w:ind w:firstLine="720"/>
        <w:rPr>
          <w:rFonts w:ascii="Times New Roman"/>
          <w:sz w:val="24"/>
          <w:szCs w:val="24"/>
        </w:rPr>
      </w:pPr>
      <w:r w:rsidRPr="000958A5">
        <w:rPr>
          <w:rFonts w:ascii="Times New Roman"/>
          <w:sz w:val="24"/>
          <w:szCs w:val="24"/>
        </w:rPr>
        <w:t xml:space="preserve">The first module of the program, Building Cognitive &amp; Emotional Resilience, encompasses protective factors that act as buffers against the negative effects of </w:t>
      </w:r>
      <w:r w:rsidR="00660261" w:rsidRPr="000958A5">
        <w:rPr>
          <w:rFonts w:ascii="Times New Roman"/>
          <w:sz w:val="24"/>
          <w:szCs w:val="24"/>
        </w:rPr>
        <w:t>stress and adversity</w:t>
      </w:r>
      <w:r w:rsidR="007D3BAE" w:rsidRPr="000958A5">
        <w:rPr>
          <w:rFonts w:ascii="Times New Roman"/>
          <w:sz w:val="24"/>
          <w:szCs w:val="24"/>
        </w:rPr>
        <w:t xml:space="preserve">. </w:t>
      </w:r>
      <w:r w:rsidR="0041777C" w:rsidRPr="000958A5">
        <w:rPr>
          <w:rFonts w:ascii="Times New Roman"/>
          <w:sz w:val="24"/>
          <w:szCs w:val="24"/>
        </w:rPr>
        <w:t>This module is grounded in using cognition for enhancing resilience and</w:t>
      </w:r>
      <w:r w:rsidR="00AA1729" w:rsidRPr="000958A5">
        <w:rPr>
          <w:rFonts w:ascii="Times New Roman"/>
          <w:sz w:val="24"/>
          <w:szCs w:val="24"/>
        </w:rPr>
        <w:t xml:space="preserve"> derives from the work of the Penn Resilience Program, </w:t>
      </w:r>
      <w:r w:rsidR="00490F5A" w:rsidRPr="000958A5">
        <w:rPr>
          <w:rFonts w:ascii="Times New Roman"/>
          <w:sz w:val="24"/>
          <w:szCs w:val="24"/>
        </w:rPr>
        <w:t>the U. S. Army Master Resilience Training, Arron Beck (1976), Albert Ellis (1962</w:t>
      </w:r>
      <w:r w:rsidR="00AA1729" w:rsidRPr="000958A5">
        <w:rPr>
          <w:rFonts w:ascii="Times New Roman"/>
          <w:sz w:val="24"/>
          <w:szCs w:val="24"/>
        </w:rPr>
        <w:t>), Martin Seligman (1999), and Reivich and Shatté</w:t>
      </w:r>
      <w:r w:rsidR="00511452" w:rsidRPr="000958A5">
        <w:rPr>
          <w:rFonts w:ascii="Times New Roman"/>
          <w:sz w:val="24"/>
          <w:szCs w:val="24"/>
        </w:rPr>
        <w:t xml:space="preserve"> (2002). In line with Masten’s (2001) view that basic human adaptation systems are the foundation for developing resilience, this module touches on self-regulatory systems for emotion and cognition. It</w:t>
      </w:r>
      <w:r w:rsidR="00AA1729" w:rsidRPr="000958A5">
        <w:rPr>
          <w:rFonts w:ascii="Times New Roman"/>
          <w:sz w:val="24"/>
          <w:szCs w:val="24"/>
        </w:rPr>
        <w:t xml:space="preserve"> </w:t>
      </w:r>
      <w:r w:rsidR="0041777C" w:rsidRPr="000958A5">
        <w:rPr>
          <w:rFonts w:ascii="Times New Roman"/>
          <w:sz w:val="24"/>
          <w:szCs w:val="24"/>
        </w:rPr>
        <w:t xml:space="preserve">aims to equip participants with applicable skills for emotion </w:t>
      </w:r>
      <w:r w:rsidR="0041777C" w:rsidRPr="000958A5">
        <w:rPr>
          <w:rFonts w:ascii="Times New Roman"/>
          <w:sz w:val="24"/>
          <w:szCs w:val="24"/>
        </w:rPr>
        <w:lastRenderedPageBreak/>
        <w:t xml:space="preserve">regulation, </w:t>
      </w:r>
      <w:r w:rsidR="00BE3B4C" w:rsidRPr="000958A5">
        <w:rPr>
          <w:rFonts w:ascii="Times New Roman"/>
          <w:sz w:val="24"/>
          <w:szCs w:val="24"/>
        </w:rPr>
        <w:t>flexible and accurate</w:t>
      </w:r>
      <w:r w:rsidR="0041777C" w:rsidRPr="000958A5">
        <w:rPr>
          <w:rFonts w:ascii="Times New Roman"/>
          <w:sz w:val="24"/>
          <w:szCs w:val="24"/>
        </w:rPr>
        <w:t xml:space="preserve"> thinking, </w:t>
      </w:r>
      <w:r w:rsidR="00BE3B4C" w:rsidRPr="000958A5">
        <w:rPr>
          <w:rFonts w:ascii="Times New Roman"/>
          <w:sz w:val="24"/>
          <w:szCs w:val="24"/>
        </w:rPr>
        <w:t>optimism, and hope</w:t>
      </w:r>
      <w:r w:rsidR="0041777C" w:rsidRPr="000958A5">
        <w:rPr>
          <w:rFonts w:ascii="Times New Roman"/>
          <w:sz w:val="24"/>
          <w:szCs w:val="24"/>
        </w:rPr>
        <w:t xml:space="preserve">. </w:t>
      </w:r>
      <w:r w:rsidR="006D41A2" w:rsidRPr="000958A5">
        <w:rPr>
          <w:rFonts w:ascii="Times New Roman"/>
          <w:sz w:val="24"/>
          <w:szCs w:val="24"/>
        </w:rPr>
        <w:t xml:space="preserve">In the context of the Resilience Training Program for MBAs, developing these skills is a first step of building individual resilience </w:t>
      </w:r>
      <w:r w:rsidR="00745BA8" w:rsidRPr="000958A5">
        <w:rPr>
          <w:rFonts w:ascii="Times New Roman"/>
          <w:sz w:val="24"/>
          <w:szCs w:val="24"/>
        </w:rPr>
        <w:t xml:space="preserve">as they serve </w:t>
      </w:r>
      <w:r w:rsidR="005367A8" w:rsidRPr="000958A5">
        <w:rPr>
          <w:rFonts w:ascii="Times New Roman"/>
          <w:sz w:val="24"/>
          <w:szCs w:val="24"/>
        </w:rPr>
        <w:t xml:space="preserve">a primary protective function in relation to well-being in times of stress and adversity. </w:t>
      </w:r>
      <w:r w:rsidR="00804739" w:rsidRPr="000958A5">
        <w:rPr>
          <w:rFonts w:ascii="Times New Roman"/>
          <w:sz w:val="24"/>
          <w:szCs w:val="24"/>
        </w:rPr>
        <w:t>It is necessary to include a caveat on the choice of skills in this module: Even though self-efficacy, the belief and confidence in one’s personal agency (Maddux, 2009), frequently appears as a protective factor for resilience in psycholog</w:t>
      </w:r>
      <w:r w:rsidR="00524971" w:rsidRPr="000958A5">
        <w:rPr>
          <w:rFonts w:ascii="Times New Roman"/>
          <w:sz w:val="24"/>
          <w:szCs w:val="24"/>
        </w:rPr>
        <w:t>ical literature, it has been only implicitly</w:t>
      </w:r>
      <w:r w:rsidR="00804739" w:rsidRPr="000958A5">
        <w:rPr>
          <w:rFonts w:ascii="Times New Roman"/>
          <w:sz w:val="24"/>
          <w:szCs w:val="24"/>
        </w:rPr>
        <w:t xml:space="preserve"> included </w:t>
      </w:r>
      <w:r w:rsidR="00524971" w:rsidRPr="000958A5">
        <w:rPr>
          <w:rFonts w:ascii="Times New Roman"/>
          <w:sz w:val="24"/>
          <w:szCs w:val="24"/>
        </w:rPr>
        <w:t>in the Resilience Training Program</w:t>
      </w:r>
      <w:r w:rsidR="00804739" w:rsidRPr="000958A5">
        <w:rPr>
          <w:rFonts w:ascii="Times New Roman"/>
          <w:sz w:val="24"/>
          <w:szCs w:val="24"/>
        </w:rPr>
        <w:t xml:space="preserve">. </w:t>
      </w:r>
      <w:r w:rsidR="00524971" w:rsidRPr="000958A5">
        <w:rPr>
          <w:rFonts w:ascii="Times New Roman"/>
          <w:sz w:val="24"/>
          <w:szCs w:val="24"/>
        </w:rPr>
        <w:t>Since self-efficacy, by definition, can be most effectively enhanced through mastery and performance experiences (Bandura, 1982), the hope and expectation of this program is that it will equip participants with the necessary skills to overcome difficulties, make meaningful changes in their lives, and attain goals, thus strengthening their sense of self-efficacy as a consequence and by-product of real</w:t>
      </w:r>
      <w:r w:rsidR="00DE1329" w:rsidRPr="000958A5">
        <w:rPr>
          <w:rFonts w:ascii="Times New Roman"/>
          <w:sz w:val="24"/>
          <w:szCs w:val="24"/>
        </w:rPr>
        <w:t>-life</w:t>
      </w:r>
      <w:r w:rsidR="00524971" w:rsidRPr="000958A5">
        <w:rPr>
          <w:rFonts w:ascii="Times New Roman"/>
          <w:sz w:val="24"/>
          <w:szCs w:val="24"/>
        </w:rPr>
        <w:t xml:space="preserve"> mastery and performance experiences. </w:t>
      </w:r>
    </w:p>
    <w:p w14:paraId="09E9FF52" w14:textId="77777777" w:rsidR="00647D26" w:rsidRPr="000958A5" w:rsidRDefault="00587115" w:rsidP="000958A5">
      <w:pPr>
        <w:spacing w:after="0" w:line="480" w:lineRule="auto"/>
        <w:rPr>
          <w:rFonts w:ascii="Times New Roman"/>
          <w:b/>
          <w:sz w:val="24"/>
          <w:szCs w:val="24"/>
        </w:rPr>
      </w:pPr>
      <w:r w:rsidRPr="000958A5">
        <w:rPr>
          <w:rFonts w:ascii="Times New Roman"/>
          <w:b/>
          <w:sz w:val="24"/>
          <w:szCs w:val="24"/>
        </w:rPr>
        <w:t>Emotion R</w:t>
      </w:r>
      <w:r w:rsidR="009C51A7" w:rsidRPr="000958A5">
        <w:rPr>
          <w:rFonts w:ascii="Times New Roman"/>
          <w:b/>
          <w:sz w:val="24"/>
          <w:szCs w:val="24"/>
        </w:rPr>
        <w:t>egulation</w:t>
      </w:r>
      <w:r w:rsidRPr="000958A5">
        <w:rPr>
          <w:rFonts w:ascii="Times New Roman"/>
          <w:b/>
          <w:sz w:val="24"/>
          <w:szCs w:val="24"/>
        </w:rPr>
        <w:t xml:space="preserve"> &amp; Cognitive Flexibility</w:t>
      </w:r>
    </w:p>
    <w:p w14:paraId="3489B21C" w14:textId="692D4CD9" w:rsidR="002D2403" w:rsidRPr="000958A5" w:rsidRDefault="00763166" w:rsidP="000958A5">
      <w:pPr>
        <w:spacing w:after="0" w:line="480" w:lineRule="auto"/>
        <w:ind w:firstLine="720"/>
        <w:rPr>
          <w:rFonts w:ascii="Times New Roman"/>
          <w:b/>
          <w:sz w:val="24"/>
          <w:szCs w:val="24"/>
        </w:rPr>
      </w:pPr>
      <w:r w:rsidRPr="000958A5">
        <w:rPr>
          <w:rFonts w:ascii="Times New Roman"/>
          <w:sz w:val="24"/>
          <w:szCs w:val="24"/>
        </w:rPr>
        <w:t>The core competences in this section include: (1) e</w:t>
      </w:r>
      <w:r w:rsidR="00A66C07" w:rsidRPr="000958A5">
        <w:rPr>
          <w:rFonts w:ascii="Times New Roman"/>
          <w:sz w:val="24"/>
          <w:szCs w:val="24"/>
        </w:rPr>
        <w:t xml:space="preserve">motion </w:t>
      </w:r>
      <w:r w:rsidRPr="000958A5">
        <w:rPr>
          <w:rFonts w:ascii="Times New Roman"/>
          <w:sz w:val="24"/>
          <w:szCs w:val="24"/>
        </w:rPr>
        <w:t xml:space="preserve">regulation, defined as the </w:t>
      </w:r>
      <w:r w:rsidR="00A66C07" w:rsidRPr="000958A5">
        <w:rPr>
          <w:rFonts w:ascii="Times New Roman"/>
          <w:sz w:val="24"/>
          <w:szCs w:val="24"/>
        </w:rPr>
        <w:t>ability to identify one’s thoughts, emotions, and behaviors</w:t>
      </w:r>
      <w:r w:rsidR="002B4A3B" w:rsidRPr="000958A5">
        <w:rPr>
          <w:rFonts w:ascii="Times New Roman"/>
          <w:sz w:val="24"/>
          <w:szCs w:val="24"/>
        </w:rPr>
        <w:t>, and to regulate impulses</w:t>
      </w:r>
      <w:r w:rsidRPr="000958A5">
        <w:rPr>
          <w:rFonts w:ascii="Times New Roman"/>
          <w:sz w:val="24"/>
          <w:szCs w:val="24"/>
        </w:rPr>
        <w:t xml:space="preserve">, and (2) </w:t>
      </w:r>
      <w:r w:rsidR="002B4A3B" w:rsidRPr="000958A5">
        <w:rPr>
          <w:rFonts w:ascii="Times New Roman"/>
          <w:sz w:val="24"/>
          <w:szCs w:val="24"/>
        </w:rPr>
        <w:t>cognitive flexibility</w:t>
      </w:r>
      <w:r w:rsidRPr="000958A5">
        <w:rPr>
          <w:rFonts w:ascii="Times New Roman"/>
          <w:sz w:val="24"/>
          <w:szCs w:val="24"/>
        </w:rPr>
        <w:t xml:space="preserve">, in other words, </w:t>
      </w:r>
      <w:r w:rsidR="002B4A3B" w:rsidRPr="000958A5">
        <w:rPr>
          <w:rFonts w:ascii="Times New Roman"/>
          <w:sz w:val="24"/>
          <w:szCs w:val="24"/>
        </w:rPr>
        <w:t>thinking accurately and flexibly</w:t>
      </w:r>
      <w:r w:rsidR="00A55A0C" w:rsidRPr="000958A5">
        <w:rPr>
          <w:rFonts w:ascii="Times New Roman"/>
          <w:sz w:val="24"/>
          <w:szCs w:val="24"/>
        </w:rPr>
        <w:t>, challenging existing beliefs and coming up with new ones (</w:t>
      </w:r>
      <w:r w:rsidR="002B4A3B" w:rsidRPr="000958A5">
        <w:rPr>
          <w:rFonts w:ascii="Times New Roman"/>
          <w:sz w:val="24"/>
          <w:szCs w:val="24"/>
        </w:rPr>
        <w:t xml:space="preserve">Reivich, Seligman, &amp; McBride, 2011). </w:t>
      </w:r>
    </w:p>
    <w:p w14:paraId="3D169906" w14:textId="295BA733" w:rsidR="00CE5B61" w:rsidRPr="000958A5" w:rsidRDefault="00BB160A" w:rsidP="000958A5">
      <w:pPr>
        <w:spacing w:after="0" w:line="480" w:lineRule="auto"/>
        <w:ind w:firstLine="720"/>
        <w:rPr>
          <w:rFonts w:ascii="Times New Roman"/>
          <w:b/>
          <w:i/>
          <w:sz w:val="24"/>
          <w:szCs w:val="24"/>
        </w:rPr>
      </w:pPr>
      <w:r w:rsidRPr="000958A5">
        <w:rPr>
          <w:rFonts w:ascii="Times New Roman"/>
          <w:b/>
          <w:sz w:val="24"/>
          <w:szCs w:val="24"/>
        </w:rPr>
        <w:t>ABC model</w:t>
      </w:r>
      <w:r w:rsidR="00E561AF" w:rsidRPr="000958A5">
        <w:rPr>
          <w:rFonts w:ascii="Times New Roman"/>
          <w:b/>
          <w:sz w:val="24"/>
          <w:szCs w:val="24"/>
        </w:rPr>
        <w:t>.</w:t>
      </w:r>
      <w:r w:rsidR="00E561AF" w:rsidRPr="000958A5">
        <w:rPr>
          <w:rFonts w:ascii="Times New Roman"/>
          <w:b/>
          <w:i/>
          <w:sz w:val="24"/>
          <w:szCs w:val="24"/>
        </w:rPr>
        <w:t xml:space="preserve"> </w:t>
      </w:r>
      <w:r w:rsidR="00E43A52" w:rsidRPr="000958A5">
        <w:rPr>
          <w:rFonts w:ascii="Times New Roman"/>
          <w:sz w:val="24"/>
          <w:szCs w:val="24"/>
        </w:rPr>
        <w:t>Cognition or thinking is key for enhancing resilience (Reivich &amp; Shatté, 2002</w:t>
      </w:r>
      <w:r w:rsidR="00451A55" w:rsidRPr="000958A5">
        <w:rPr>
          <w:rFonts w:ascii="Times New Roman"/>
          <w:sz w:val="24"/>
          <w:szCs w:val="24"/>
        </w:rPr>
        <w:t>; Masten et al., 2009; Masten, 2001; Southwick et al., 2014; Gillham et al., 2013</w:t>
      </w:r>
      <w:r w:rsidR="00E43A52" w:rsidRPr="000958A5">
        <w:rPr>
          <w:rFonts w:ascii="Times New Roman"/>
          <w:sz w:val="24"/>
          <w:szCs w:val="24"/>
        </w:rPr>
        <w:t xml:space="preserve">). Our thoughts shape the way we view the world and </w:t>
      </w:r>
      <w:r w:rsidR="00E0759F" w:rsidRPr="000958A5">
        <w:rPr>
          <w:rFonts w:ascii="Times New Roman"/>
          <w:sz w:val="24"/>
          <w:szCs w:val="24"/>
        </w:rPr>
        <w:t xml:space="preserve">build </w:t>
      </w:r>
      <w:r w:rsidR="00E43A52" w:rsidRPr="000958A5">
        <w:rPr>
          <w:rFonts w:ascii="Times New Roman"/>
          <w:sz w:val="24"/>
          <w:szCs w:val="24"/>
        </w:rPr>
        <w:t xml:space="preserve">patterns of behavior. </w:t>
      </w:r>
      <w:r w:rsidR="00AF7679" w:rsidRPr="000958A5">
        <w:rPr>
          <w:rFonts w:ascii="Times New Roman"/>
          <w:sz w:val="24"/>
          <w:szCs w:val="24"/>
        </w:rPr>
        <w:t>Cognitions are</w:t>
      </w:r>
      <w:r w:rsidR="008C32A2" w:rsidRPr="000958A5">
        <w:rPr>
          <w:rFonts w:ascii="Times New Roman"/>
          <w:sz w:val="24"/>
          <w:szCs w:val="24"/>
        </w:rPr>
        <w:t xml:space="preserve"> critical to appraising events as stressfu</w:t>
      </w:r>
      <w:r w:rsidR="00AF7679" w:rsidRPr="000958A5">
        <w:rPr>
          <w:rFonts w:ascii="Times New Roman"/>
          <w:sz w:val="24"/>
          <w:szCs w:val="24"/>
        </w:rPr>
        <w:t>l or non-stressful and to determining</w:t>
      </w:r>
      <w:r w:rsidR="008C32A2" w:rsidRPr="000958A5">
        <w:rPr>
          <w:rFonts w:ascii="Times New Roman"/>
          <w:sz w:val="24"/>
          <w:szCs w:val="24"/>
        </w:rPr>
        <w:t xml:space="preserve"> subsequent adaptation (Ellis, </w:t>
      </w:r>
      <w:r w:rsidR="00451A55" w:rsidRPr="000958A5">
        <w:rPr>
          <w:rFonts w:ascii="Times New Roman"/>
          <w:sz w:val="24"/>
          <w:szCs w:val="24"/>
        </w:rPr>
        <w:t>1962</w:t>
      </w:r>
      <w:r w:rsidR="008C32A2" w:rsidRPr="000958A5">
        <w:rPr>
          <w:rFonts w:ascii="Times New Roman"/>
          <w:sz w:val="24"/>
          <w:szCs w:val="24"/>
        </w:rPr>
        <w:t>). Therefore, becoming a</w:t>
      </w:r>
      <w:r w:rsidR="00451A55" w:rsidRPr="000958A5">
        <w:rPr>
          <w:rFonts w:ascii="Times New Roman"/>
          <w:sz w:val="24"/>
          <w:szCs w:val="24"/>
        </w:rPr>
        <w:t xml:space="preserve">ware of how </w:t>
      </w:r>
      <w:r w:rsidR="00AF7679" w:rsidRPr="000958A5">
        <w:rPr>
          <w:rFonts w:ascii="Times New Roman"/>
          <w:sz w:val="24"/>
          <w:szCs w:val="24"/>
        </w:rPr>
        <w:t>our thoughts influence our</w:t>
      </w:r>
      <w:r w:rsidR="00451A55" w:rsidRPr="000958A5">
        <w:rPr>
          <w:rFonts w:ascii="Times New Roman"/>
          <w:sz w:val="24"/>
          <w:szCs w:val="24"/>
        </w:rPr>
        <w:t xml:space="preserve"> </w:t>
      </w:r>
      <w:r w:rsidR="00E43A52" w:rsidRPr="000958A5">
        <w:rPr>
          <w:rFonts w:ascii="Times New Roman"/>
          <w:sz w:val="24"/>
          <w:szCs w:val="24"/>
        </w:rPr>
        <w:t xml:space="preserve">feelings and actions is the first step in building resilience. </w:t>
      </w:r>
      <w:r w:rsidR="00451A55" w:rsidRPr="000958A5">
        <w:rPr>
          <w:rFonts w:ascii="Times New Roman"/>
          <w:sz w:val="24"/>
          <w:szCs w:val="24"/>
        </w:rPr>
        <w:t xml:space="preserve">The notion that our </w:t>
      </w:r>
      <w:r w:rsidR="00FD37E1" w:rsidRPr="000958A5">
        <w:rPr>
          <w:rFonts w:ascii="Times New Roman"/>
          <w:sz w:val="24"/>
          <w:szCs w:val="24"/>
        </w:rPr>
        <w:t xml:space="preserve">evaluations and interpretations of events influence how we are impacted by these events </w:t>
      </w:r>
      <w:r w:rsidR="00451A55" w:rsidRPr="000958A5">
        <w:rPr>
          <w:rFonts w:ascii="Times New Roman"/>
          <w:sz w:val="24"/>
          <w:szCs w:val="24"/>
        </w:rPr>
        <w:t xml:space="preserve">is central to resilience training and builds on </w:t>
      </w:r>
      <w:r w:rsidR="00EF5E04" w:rsidRPr="000958A5">
        <w:rPr>
          <w:rFonts w:ascii="Times New Roman"/>
          <w:sz w:val="24"/>
          <w:szCs w:val="24"/>
        </w:rPr>
        <w:t>Ellis’s (1962) ABC model</w:t>
      </w:r>
      <w:r w:rsidR="00AF7679" w:rsidRPr="000958A5">
        <w:rPr>
          <w:rFonts w:ascii="Times New Roman"/>
          <w:sz w:val="24"/>
          <w:szCs w:val="24"/>
        </w:rPr>
        <w:t xml:space="preserve"> (Reivich, Seligman, &amp; McBride, </w:t>
      </w:r>
      <w:r w:rsidR="00AF7679" w:rsidRPr="000958A5">
        <w:rPr>
          <w:rFonts w:ascii="Times New Roman"/>
          <w:sz w:val="24"/>
          <w:szCs w:val="24"/>
        </w:rPr>
        <w:lastRenderedPageBreak/>
        <w:t>2011)</w:t>
      </w:r>
      <w:r w:rsidR="00EF5E04" w:rsidRPr="000958A5">
        <w:rPr>
          <w:rFonts w:ascii="Times New Roman"/>
          <w:sz w:val="24"/>
          <w:szCs w:val="24"/>
        </w:rPr>
        <w:t>. The model posits that people feel and react differently to the same</w:t>
      </w:r>
      <w:r w:rsidR="00FD37E1" w:rsidRPr="000958A5">
        <w:rPr>
          <w:rFonts w:ascii="Times New Roman"/>
          <w:sz w:val="24"/>
          <w:szCs w:val="24"/>
        </w:rPr>
        <w:t xml:space="preserve"> event because of their individual</w:t>
      </w:r>
      <w:r w:rsidR="00EF5E04" w:rsidRPr="000958A5">
        <w:rPr>
          <w:rFonts w:ascii="Times New Roman"/>
          <w:sz w:val="24"/>
          <w:szCs w:val="24"/>
        </w:rPr>
        <w:t xml:space="preserve"> beliefs about that event.</w:t>
      </w:r>
      <w:r w:rsidR="00AF7679" w:rsidRPr="000958A5">
        <w:rPr>
          <w:rFonts w:ascii="Times New Roman"/>
          <w:sz w:val="24"/>
          <w:szCs w:val="24"/>
        </w:rPr>
        <w:t xml:space="preserve"> ABC stands for a</w:t>
      </w:r>
      <w:r w:rsidR="007522E1" w:rsidRPr="000958A5">
        <w:rPr>
          <w:rFonts w:ascii="Times New Roman"/>
          <w:sz w:val="24"/>
          <w:szCs w:val="24"/>
        </w:rPr>
        <w:t xml:space="preserve">ctivating event (A), </w:t>
      </w:r>
      <w:r w:rsidR="00FD37E1" w:rsidRPr="000958A5">
        <w:rPr>
          <w:rFonts w:ascii="Times New Roman"/>
          <w:sz w:val="24"/>
          <w:szCs w:val="24"/>
        </w:rPr>
        <w:t>b</w:t>
      </w:r>
      <w:r w:rsidR="007522E1" w:rsidRPr="000958A5">
        <w:rPr>
          <w:rFonts w:ascii="Times New Roman"/>
          <w:sz w:val="24"/>
          <w:szCs w:val="24"/>
        </w:rPr>
        <w:t>eliefs about the event (B</w:t>
      </w:r>
      <w:r w:rsidR="00FD37E1" w:rsidRPr="000958A5">
        <w:rPr>
          <w:rFonts w:ascii="Times New Roman"/>
          <w:sz w:val="24"/>
          <w:szCs w:val="24"/>
        </w:rPr>
        <w:t>), and c</w:t>
      </w:r>
      <w:r w:rsidR="007522E1" w:rsidRPr="000958A5">
        <w:rPr>
          <w:rFonts w:ascii="Times New Roman"/>
          <w:sz w:val="24"/>
          <w:szCs w:val="24"/>
        </w:rPr>
        <w:t xml:space="preserve">onsequences (C). According to the model, the activating event is not the direct cause of the consequences (emotions and behaviors) we experience. Rather, it is our </w:t>
      </w:r>
      <w:r w:rsidR="00FD37E1" w:rsidRPr="000958A5">
        <w:rPr>
          <w:rFonts w:ascii="Times New Roman"/>
          <w:sz w:val="24"/>
          <w:szCs w:val="24"/>
        </w:rPr>
        <w:t>thoughts and beliefs about the activating event that mediate its impact on our emotions and behaviors (Ellis, 1962</w:t>
      </w:r>
      <w:r w:rsidR="00A8185B" w:rsidRPr="000958A5">
        <w:rPr>
          <w:rFonts w:ascii="Times New Roman"/>
          <w:sz w:val="24"/>
          <w:szCs w:val="24"/>
        </w:rPr>
        <w:t>; 1991; 2004</w:t>
      </w:r>
      <w:r w:rsidR="00FD37E1" w:rsidRPr="000958A5">
        <w:rPr>
          <w:rFonts w:ascii="Times New Roman"/>
          <w:sz w:val="24"/>
          <w:szCs w:val="24"/>
        </w:rPr>
        <w:t xml:space="preserve">). The ABC model of Ellis (1962), later revised as ATC (activating event, thoughts, </w:t>
      </w:r>
      <w:r w:rsidR="00CF5A71" w:rsidRPr="000958A5">
        <w:rPr>
          <w:rFonts w:ascii="Times New Roman"/>
          <w:sz w:val="24"/>
          <w:szCs w:val="24"/>
        </w:rPr>
        <w:t xml:space="preserve">and </w:t>
      </w:r>
      <w:r w:rsidR="00FD37E1" w:rsidRPr="000958A5">
        <w:rPr>
          <w:rFonts w:ascii="Times New Roman"/>
          <w:sz w:val="24"/>
          <w:szCs w:val="24"/>
        </w:rPr>
        <w:t>consequences)</w:t>
      </w:r>
      <w:r w:rsidR="00011CEE" w:rsidRPr="000958A5">
        <w:rPr>
          <w:rFonts w:ascii="Times New Roman"/>
          <w:sz w:val="24"/>
          <w:szCs w:val="24"/>
        </w:rPr>
        <w:t xml:space="preserve"> by Reivich and </w:t>
      </w:r>
      <w:r w:rsidR="00CE5B61" w:rsidRPr="000958A5">
        <w:rPr>
          <w:rFonts w:ascii="Times New Roman"/>
          <w:sz w:val="24"/>
          <w:szCs w:val="24"/>
        </w:rPr>
        <w:t xml:space="preserve">Saltzberg </w:t>
      </w:r>
      <w:r w:rsidR="00011CEE" w:rsidRPr="000958A5">
        <w:rPr>
          <w:rFonts w:ascii="Times New Roman"/>
          <w:sz w:val="24"/>
          <w:szCs w:val="24"/>
        </w:rPr>
        <w:t>(</w:t>
      </w:r>
      <w:r w:rsidR="00CE5B61" w:rsidRPr="000958A5">
        <w:rPr>
          <w:rFonts w:ascii="Times New Roman"/>
          <w:sz w:val="24"/>
          <w:szCs w:val="24"/>
        </w:rPr>
        <w:t>personal commu</w:t>
      </w:r>
      <w:r w:rsidR="00DE1329" w:rsidRPr="000958A5">
        <w:rPr>
          <w:rFonts w:ascii="Times New Roman"/>
          <w:sz w:val="24"/>
          <w:szCs w:val="24"/>
        </w:rPr>
        <w:t>nication, January 14</w:t>
      </w:r>
      <w:r w:rsidR="00CE5B61" w:rsidRPr="000958A5">
        <w:rPr>
          <w:rFonts w:ascii="Times New Roman"/>
          <w:sz w:val="24"/>
          <w:szCs w:val="24"/>
        </w:rPr>
        <w:t>, 2017</w:t>
      </w:r>
      <w:r w:rsidR="00011CEE" w:rsidRPr="000958A5">
        <w:rPr>
          <w:rFonts w:ascii="Times New Roman"/>
          <w:sz w:val="24"/>
          <w:szCs w:val="24"/>
        </w:rPr>
        <w:t xml:space="preserve">), </w:t>
      </w:r>
      <w:r w:rsidR="008F697C" w:rsidRPr="000958A5">
        <w:rPr>
          <w:rFonts w:ascii="Times New Roman"/>
          <w:sz w:val="24"/>
          <w:szCs w:val="24"/>
        </w:rPr>
        <w:t xml:space="preserve">offers a structured way of identifying the link between thoughts and feelings / behaviors, </w:t>
      </w:r>
      <w:r w:rsidR="00CB3AAA" w:rsidRPr="000958A5">
        <w:rPr>
          <w:rFonts w:ascii="Times New Roman"/>
          <w:sz w:val="24"/>
          <w:szCs w:val="24"/>
        </w:rPr>
        <w:t>understanding</w:t>
      </w:r>
      <w:r w:rsidR="008F697C" w:rsidRPr="000958A5">
        <w:rPr>
          <w:rFonts w:ascii="Times New Roman"/>
          <w:sz w:val="24"/>
          <w:szCs w:val="24"/>
        </w:rPr>
        <w:t xml:space="preserve"> </w:t>
      </w:r>
      <w:r w:rsidR="00A8185B" w:rsidRPr="000958A5">
        <w:rPr>
          <w:rFonts w:ascii="Times New Roman"/>
          <w:sz w:val="24"/>
          <w:szCs w:val="24"/>
        </w:rPr>
        <w:t>the impact of cognitions</w:t>
      </w:r>
      <w:r w:rsidR="00CB3AAA" w:rsidRPr="000958A5">
        <w:rPr>
          <w:rFonts w:ascii="Times New Roman"/>
          <w:sz w:val="24"/>
          <w:szCs w:val="24"/>
        </w:rPr>
        <w:t xml:space="preserve"> on emotions, and </w:t>
      </w:r>
      <w:r w:rsidR="00B8704B" w:rsidRPr="000958A5">
        <w:rPr>
          <w:rFonts w:ascii="Times New Roman"/>
          <w:sz w:val="24"/>
          <w:szCs w:val="24"/>
        </w:rPr>
        <w:t>discovering</w:t>
      </w:r>
      <w:r w:rsidR="00CB3AAA" w:rsidRPr="000958A5">
        <w:rPr>
          <w:rFonts w:ascii="Times New Roman"/>
          <w:sz w:val="24"/>
          <w:szCs w:val="24"/>
        </w:rPr>
        <w:t xml:space="preserve"> beliefs </w:t>
      </w:r>
      <w:r w:rsidR="00A8185B" w:rsidRPr="000958A5">
        <w:rPr>
          <w:rFonts w:ascii="Times New Roman"/>
          <w:sz w:val="24"/>
          <w:szCs w:val="24"/>
        </w:rPr>
        <w:t xml:space="preserve">that may </w:t>
      </w:r>
      <w:r w:rsidR="00B8704B" w:rsidRPr="000958A5">
        <w:rPr>
          <w:rFonts w:ascii="Times New Roman"/>
          <w:sz w:val="24"/>
          <w:szCs w:val="24"/>
        </w:rPr>
        <w:t>color the interpretation of events inaccurately</w:t>
      </w:r>
      <w:r w:rsidR="00CB3AAA" w:rsidRPr="000958A5">
        <w:rPr>
          <w:rFonts w:ascii="Times New Roman"/>
          <w:sz w:val="24"/>
          <w:szCs w:val="24"/>
        </w:rPr>
        <w:t xml:space="preserve"> (Reivich &amp; Shatté</w:t>
      </w:r>
      <w:r w:rsidR="00363028" w:rsidRPr="000958A5">
        <w:rPr>
          <w:rFonts w:ascii="Times New Roman"/>
          <w:sz w:val="24"/>
          <w:szCs w:val="24"/>
        </w:rPr>
        <w:t xml:space="preserve">, 2002). </w:t>
      </w:r>
      <w:r w:rsidR="00CE5B61" w:rsidRPr="000958A5">
        <w:rPr>
          <w:rFonts w:ascii="Times New Roman"/>
          <w:sz w:val="24"/>
          <w:szCs w:val="24"/>
        </w:rPr>
        <w:t xml:space="preserve">By mindfully processing thoughts and beliefs, one can better navigate challenges and disappointments and enhance one’s well-being. </w:t>
      </w:r>
    </w:p>
    <w:p w14:paraId="2D1ABC5D" w14:textId="137E22E8" w:rsidR="00DF02A6" w:rsidRPr="000958A5" w:rsidRDefault="00DF02A6" w:rsidP="000958A5">
      <w:pPr>
        <w:spacing w:after="0" w:line="480" w:lineRule="auto"/>
        <w:ind w:firstLine="720"/>
        <w:rPr>
          <w:rFonts w:ascii="Times New Roman"/>
          <w:sz w:val="24"/>
          <w:szCs w:val="24"/>
        </w:rPr>
      </w:pPr>
      <w:r w:rsidRPr="000958A5">
        <w:rPr>
          <w:rFonts w:ascii="Times New Roman"/>
          <w:sz w:val="24"/>
          <w:szCs w:val="24"/>
        </w:rPr>
        <w:t xml:space="preserve">The role of cognitions on emotional reactions was </w:t>
      </w:r>
      <w:r w:rsidR="00C7105A" w:rsidRPr="000958A5">
        <w:rPr>
          <w:rFonts w:ascii="Times New Roman"/>
          <w:sz w:val="24"/>
          <w:szCs w:val="24"/>
        </w:rPr>
        <w:t>further</w:t>
      </w:r>
      <w:r w:rsidRPr="000958A5">
        <w:rPr>
          <w:rFonts w:ascii="Times New Roman"/>
          <w:sz w:val="24"/>
          <w:szCs w:val="24"/>
        </w:rPr>
        <w:t xml:space="preserve"> elaborated by Dr. Aaron Beck (1976). He observed that depressed people tend to view their past, present, and future more negatively, and such biased perceptions consistently color their experiences as negative, resulting in damaging self-perceptions </w:t>
      </w:r>
      <w:r w:rsidR="008477D2" w:rsidRPr="000958A5">
        <w:rPr>
          <w:rFonts w:ascii="Times New Roman"/>
          <w:sz w:val="24"/>
          <w:szCs w:val="24"/>
        </w:rPr>
        <w:t xml:space="preserve">such as </w:t>
      </w:r>
      <w:r w:rsidRPr="000958A5">
        <w:rPr>
          <w:rFonts w:ascii="Times New Roman"/>
          <w:sz w:val="24"/>
          <w:szCs w:val="24"/>
        </w:rPr>
        <w:t>being worthless</w:t>
      </w:r>
      <w:r w:rsidR="008477D2" w:rsidRPr="000958A5">
        <w:rPr>
          <w:rFonts w:ascii="Times New Roman"/>
          <w:sz w:val="24"/>
          <w:szCs w:val="24"/>
        </w:rPr>
        <w:t xml:space="preserve"> or</w:t>
      </w:r>
      <w:r w:rsidR="00BE3185">
        <w:rPr>
          <w:rFonts w:ascii="Times New Roman"/>
          <w:sz w:val="24"/>
          <w:szCs w:val="24"/>
        </w:rPr>
        <w:t xml:space="preserve"> not being loved</w:t>
      </w:r>
      <w:r w:rsidR="005E2899" w:rsidRPr="000958A5">
        <w:rPr>
          <w:rFonts w:ascii="Times New Roman"/>
          <w:sz w:val="24"/>
          <w:szCs w:val="24"/>
        </w:rPr>
        <w:t xml:space="preserve">. </w:t>
      </w:r>
      <w:r w:rsidR="008477D2" w:rsidRPr="000958A5">
        <w:rPr>
          <w:rFonts w:ascii="Times New Roman"/>
          <w:sz w:val="24"/>
          <w:szCs w:val="24"/>
        </w:rPr>
        <w:t>Through his work, Beck (1976; Beck et al., 1979) came to re</w:t>
      </w:r>
      <w:r w:rsidR="00BA0B00" w:rsidRPr="000958A5">
        <w:rPr>
          <w:rFonts w:ascii="Times New Roman"/>
          <w:sz w:val="24"/>
          <w:szCs w:val="24"/>
        </w:rPr>
        <w:t>alize</w:t>
      </w:r>
      <w:r w:rsidR="008477D2" w:rsidRPr="000958A5">
        <w:rPr>
          <w:rFonts w:ascii="Times New Roman"/>
          <w:sz w:val="24"/>
          <w:szCs w:val="24"/>
        </w:rPr>
        <w:t xml:space="preserve"> that cognitions cause emotions</w:t>
      </w:r>
      <w:r w:rsidR="0045514D" w:rsidRPr="000958A5">
        <w:rPr>
          <w:rFonts w:ascii="Times New Roman"/>
          <w:sz w:val="24"/>
          <w:szCs w:val="24"/>
        </w:rPr>
        <w:t xml:space="preserve">, and emotions impact one’s ability to remain resilient and not succumb to negative experiences (Reivich &amp; Shatté, 2002). </w:t>
      </w:r>
      <w:r w:rsidR="00BA0B00" w:rsidRPr="000958A5">
        <w:rPr>
          <w:rFonts w:ascii="Times New Roman"/>
          <w:sz w:val="24"/>
          <w:szCs w:val="24"/>
        </w:rPr>
        <w:t>He developed a new approach to treating depression and anxiety, called cognitive therapy, which helps people</w:t>
      </w:r>
      <w:r w:rsidR="008D3BCE" w:rsidRPr="000958A5">
        <w:rPr>
          <w:rFonts w:ascii="Times New Roman"/>
          <w:sz w:val="24"/>
          <w:szCs w:val="24"/>
        </w:rPr>
        <w:t xml:space="preserve"> overcome depression by changing their thinking and dislodging</w:t>
      </w:r>
      <w:r w:rsidR="00BA0B00" w:rsidRPr="000958A5">
        <w:rPr>
          <w:rFonts w:ascii="Times New Roman"/>
          <w:sz w:val="24"/>
          <w:szCs w:val="24"/>
        </w:rPr>
        <w:t xml:space="preserve"> ne</w:t>
      </w:r>
      <w:r w:rsidR="008D3BCE" w:rsidRPr="000958A5">
        <w:rPr>
          <w:rFonts w:ascii="Times New Roman"/>
          <w:sz w:val="24"/>
          <w:szCs w:val="24"/>
        </w:rPr>
        <w:t xml:space="preserve">gative cognitive biases. This approach </w:t>
      </w:r>
      <w:r w:rsidR="00C7105A" w:rsidRPr="000958A5">
        <w:rPr>
          <w:rFonts w:ascii="Times New Roman"/>
          <w:sz w:val="24"/>
          <w:szCs w:val="24"/>
        </w:rPr>
        <w:t xml:space="preserve">is incorporated </w:t>
      </w:r>
      <w:r w:rsidR="00706FCC" w:rsidRPr="000958A5">
        <w:rPr>
          <w:rFonts w:ascii="Times New Roman"/>
          <w:sz w:val="24"/>
          <w:szCs w:val="24"/>
        </w:rPr>
        <w:t>in</w:t>
      </w:r>
      <w:r w:rsidR="00B02135" w:rsidRPr="000958A5">
        <w:rPr>
          <w:rFonts w:ascii="Times New Roman"/>
          <w:sz w:val="24"/>
          <w:szCs w:val="24"/>
        </w:rPr>
        <w:t xml:space="preserve"> a number of resilience training programs, including the Penn Resilience Program (Gillham, Reivich, &amp; Jaycox, 2008) and the U.S. Army Master Resilience Training (Reivich, Seligman, &amp; McBride, 2011). </w:t>
      </w:r>
    </w:p>
    <w:p w14:paraId="06CC3131" w14:textId="7583D214" w:rsidR="00490F5A" w:rsidRPr="000958A5" w:rsidRDefault="00B8704B" w:rsidP="000958A5">
      <w:pPr>
        <w:spacing w:after="0" w:line="480" w:lineRule="auto"/>
        <w:ind w:firstLine="720"/>
        <w:rPr>
          <w:rFonts w:ascii="Times New Roman"/>
          <w:sz w:val="24"/>
          <w:szCs w:val="24"/>
        </w:rPr>
      </w:pPr>
      <w:r w:rsidRPr="000958A5">
        <w:rPr>
          <w:rFonts w:ascii="Times New Roman"/>
          <w:sz w:val="24"/>
          <w:szCs w:val="24"/>
        </w:rPr>
        <w:lastRenderedPageBreak/>
        <w:t xml:space="preserve">Learning the skills to detect counterproductive thoughts when faced with stress </w:t>
      </w:r>
      <w:r w:rsidR="00CC4427" w:rsidRPr="000958A5">
        <w:rPr>
          <w:rFonts w:ascii="Times New Roman"/>
          <w:sz w:val="24"/>
          <w:szCs w:val="24"/>
        </w:rPr>
        <w:t>may be extremely im</w:t>
      </w:r>
      <w:r w:rsidR="00363028" w:rsidRPr="000958A5">
        <w:rPr>
          <w:rFonts w:ascii="Times New Roman"/>
          <w:sz w:val="24"/>
          <w:szCs w:val="24"/>
        </w:rPr>
        <w:t>portant for MBA students as their career path entails frequent</w:t>
      </w:r>
      <w:r w:rsidR="00CC4427" w:rsidRPr="000958A5">
        <w:rPr>
          <w:rFonts w:ascii="Times New Roman"/>
          <w:sz w:val="24"/>
          <w:szCs w:val="24"/>
        </w:rPr>
        <w:t xml:space="preserve"> emotionally-charged situations at work, including values dilemmas, interpersonal conflicts</w:t>
      </w:r>
      <w:r w:rsidR="003916B7" w:rsidRPr="000958A5">
        <w:rPr>
          <w:rFonts w:ascii="Times New Roman"/>
          <w:sz w:val="24"/>
          <w:szCs w:val="24"/>
        </w:rPr>
        <w:t>, increasing work pressure, and difficult relationships with subordinates and bosses</w:t>
      </w:r>
      <w:r w:rsidR="00CC4427" w:rsidRPr="000958A5">
        <w:rPr>
          <w:rFonts w:ascii="Times New Roman"/>
          <w:sz w:val="24"/>
          <w:szCs w:val="24"/>
        </w:rPr>
        <w:t xml:space="preserve">. </w:t>
      </w:r>
      <w:r w:rsidR="00363028" w:rsidRPr="000958A5">
        <w:rPr>
          <w:rFonts w:ascii="Times New Roman"/>
          <w:sz w:val="24"/>
          <w:szCs w:val="24"/>
        </w:rPr>
        <w:t xml:space="preserve">In such situations, some MBAs feel so powerless that they choose to leave their jobs, avoiding self-examination and missing an opportunity to derive </w:t>
      </w:r>
      <w:r w:rsidR="00CC4427" w:rsidRPr="000958A5">
        <w:rPr>
          <w:rFonts w:ascii="Times New Roman"/>
          <w:sz w:val="24"/>
          <w:szCs w:val="24"/>
        </w:rPr>
        <w:t>learning from their experience (Benjamin &amp; O’</w:t>
      </w:r>
      <w:r w:rsidR="00250EB1" w:rsidRPr="000958A5">
        <w:rPr>
          <w:rFonts w:ascii="Times New Roman"/>
          <w:sz w:val="24"/>
          <w:szCs w:val="24"/>
        </w:rPr>
        <w:t xml:space="preserve">Reilly, 2011). </w:t>
      </w:r>
      <w:r w:rsidR="00363028" w:rsidRPr="000958A5">
        <w:rPr>
          <w:rFonts w:ascii="Times New Roman"/>
          <w:sz w:val="24"/>
          <w:szCs w:val="24"/>
        </w:rPr>
        <w:t>Furthermore, a study of early career challenges of managers with an MBA degree suggests that everyone among the most resilient young leaders appeared to engage in some form of emotional regulation (Benjamin &amp; O’Reilly, 2011). Even though setbacks triggered strong emotional reactions</w:t>
      </w:r>
      <w:r w:rsidR="00CE5B61" w:rsidRPr="000958A5">
        <w:rPr>
          <w:rFonts w:ascii="Times New Roman"/>
          <w:sz w:val="24"/>
          <w:szCs w:val="24"/>
        </w:rPr>
        <w:t xml:space="preserve"> in these managers, they refrained from making rash decisions or acting impulsively, and took time to decompress and distance themselves from their </w:t>
      </w:r>
      <w:r w:rsidR="00DE02EE" w:rsidRPr="000958A5">
        <w:rPr>
          <w:rFonts w:ascii="Times New Roman"/>
          <w:sz w:val="24"/>
          <w:szCs w:val="24"/>
        </w:rPr>
        <w:t>emotionally-tensed</w:t>
      </w:r>
      <w:r w:rsidR="00CE5B61" w:rsidRPr="000958A5">
        <w:rPr>
          <w:rFonts w:ascii="Times New Roman"/>
          <w:sz w:val="24"/>
          <w:szCs w:val="24"/>
        </w:rPr>
        <w:t xml:space="preserve"> surroundings. </w:t>
      </w:r>
      <w:r w:rsidR="008D0F81" w:rsidRPr="000958A5">
        <w:rPr>
          <w:rFonts w:ascii="Times New Roman"/>
          <w:sz w:val="24"/>
          <w:szCs w:val="24"/>
        </w:rPr>
        <w:t>From this persp</w:t>
      </w:r>
      <w:r w:rsidR="00D071FC" w:rsidRPr="000958A5">
        <w:rPr>
          <w:rFonts w:ascii="Times New Roman"/>
          <w:sz w:val="24"/>
          <w:szCs w:val="24"/>
        </w:rPr>
        <w:t xml:space="preserve">ective, practicing ABC can make a </w:t>
      </w:r>
      <w:r w:rsidR="008D0F81" w:rsidRPr="000958A5">
        <w:rPr>
          <w:rFonts w:ascii="Times New Roman"/>
          <w:sz w:val="24"/>
          <w:szCs w:val="24"/>
        </w:rPr>
        <w:t xml:space="preserve">meaningful difference to MBAs because it equips them with the skills to </w:t>
      </w:r>
      <w:r w:rsidR="00C86BA5" w:rsidRPr="000958A5">
        <w:rPr>
          <w:rFonts w:ascii="Times New Roman"/>
          <w:sz w:val="24"/>
          <w:szCs w:val="24"/>
        </w:rPr>
        <w:t>detect beliefs and thought patterns that fuel maladaptive emotional reactions in times of stress and challenges</w:t>
      </w:r>
      <w:r w:rsidR="006C3604">
        <w:rPr>
          <w:rFonts w:ascii="Times New Roman"/>
          <w:sz w:val="24"/>
          <w:szCs w:val="24"/>
        </w:rPr>
        <w:t xml:space="preserve"> (see Appendix D)</w:t>
      </w:r>
      <w:r w:rsidR="00C86BA5" w:rsidRPr="000958A5">
        <w:rPr>
          <w:rFonts w:ascii="Times New Roman"/>
          <w:sz w:val="24"/>
          <w:szCs w:val="24"/>
        </w:rPr>
        <w:t xml:space="preserve">. </w:t>
      </w:r>
    </w:p>
    <w:p w14:paraId="75C12776" w14:textId="7232D595" w:rsidR="004E47DB" w:rsidRPr="000958A5" w:rsidRDefault="00BB160A" w:rsidP="000958A5">
      <w:pPr>
        <w:spacing w:after="0" w:line="480" w:lineRule="auto"/>
        <w:ind w:firstLine="720"/>
        <w:rPr>
          <w:rFonts w:ascii="Times New Roman"/>
          <w:b/>
          <w:i/>
          <w:sz w:val="24"/>
          <w:szCs w:val="24"/>
        </w:rPr>
      </w:pPr>
      <w:r w:rsidRPr="000958A5">
        <w:rPr>
          <w:rFonts w:ascii="Times New Roman"/>
          <w:b/>
          <w:sz w:val="24"/>
          <w:szCs w:val="24"/>
        </w:rPr>
        <w:t>Cogn</w:t>
      </w:r>
      <w:r w:rsidR="00E561AF" w:rsidRPr="000958A5">
        <w:rPr>
          <w:rFonts w:ascii="Times New Roman"/>
          <w:b/>
          <w:sz w:val="24"/>
          <w:szCs w:val="24"/>
        </w:rPr>
        <w:t>itive biases and thinking traps.</w:t>
      </w:r>
      <w:r w:rsidR="00E561AF" w:rsidRPr="000958A5">
        <w:rPr>
          <w:rFonts w:ascii="Times New Roman"/>
          <w:b/>
          <w:i/>
          <w:sz w:val="24"/>
          <w:szCs w:val="24"/>
        </w:rPr>
        <w:t xml:space="preserve"> </w:t>
      </w:r>
      <w:r w:rsidR="00C976AA" w:rsidRPr="000958A5">
        <w:rPr>
          <w:rFonts w:ascii="Times New Roman"/>
          <w:sz w:val="24"/>
          <w:szCs w:val="24"/>
        </w:rPr>
        <w:t>Making the connection between thoughts, feelings and behaviors is the first step of changing counterproductive thoughts</w:t>
      </w:r>
      <w:r w:rsidR="00BA421F" w:rsidRPr="000958A5">
        <w:rPr>
          <w:rFonts w:ascii="Times New Roman"/>
          <w:sz w:val="24"/>
          <w:szCs w:val="24"/>
        </w:rPr>
        <w:t xml:space="preserve"> and boosting resilience.</w:t>
      </w:r>
      <w:r w:rsidR="00C976AA" w:rsidRPr="000958A5">
        <w:rPr>
          <w:rFonts w:ascii="Times New Roman"/>
          <w:sz w:val="24"/>
          <w:szCs w:val="24"/>
        </w:rPr>
        <w:t xml:space="preserve"> </w:t>
      </w:r>
      <w:r w:rsidR="00890AA1" w:rsidRPr="000958A5">
        <w:rPr>
          <w:rFonts w:ascii="Times New Roman"/>
          <w:sz w:val="24"/>
          <w:szCs w:val="24"/>
        </w:rPr>
        <w:t xml:space="preserve">It is also important to evaluate </w:t>
      </w:r>
      <w:r w:rsidR="00C976AA" w:rsidRPr="000958A5">
        <w:rPr>
          <w:rFonts w:ascii="Times New Roman"/>
          <w:sz w:val="24"/>
          <w:szCs w:val="24"/>
        </w:rPr>
        <w:t>the accuracy of</w:t>
      </w:r>
      <w:r w:rsidR="00BA421F" w:rsidRPr="000958A5">
        <w:rPr>
          <w:rFonts w:ascii="Times New Roman"/>
          <w:sz w:val="24"/>
          <w:szCs w:val="24"/>
        </w:rPr>
        <w:t xml:space="preserve"> </w:t>
      </w:r>
      <w:r w:rsidR="00C7105A" w:rsidRPr="000958A5">
        <w:rPr>
          <w:rFonts w:ascii="Times New Roman"/>
          <w:sz w:val="24"/>
          <w:szCs w:val="24"/>
        </w:rPr>
        <w:t>these</w:t>
      </w:r>
      <w:r w:rsidR="00BA421F" w:rsidRPr="000958A5">
        <w:rPr>
          <w:rFonts w:ascii="Times New Roman"/>
          <w:sz w:val="24"/>
          <w:szCs w:val="24"/>
        </w:rPr>
        <w:t xml:space="preserve"> </w:t>
      </w:r>
      <w:r w:rsidR="00C976AA" w:rsidRPr="000958A5">
        <w:rPr>
          <w:rFonts w:ascii="Times New Roman"/>
          <w:sz w:val="24"/>
          <w:szCs w:val="24"/>
        </w:rPr>
        <w:t>thoughts</w:t>
      </w:r>
      <w:r w:rsidR="00BA421F" w:rsidRPr="000958A5">
        <w:rPr>
          <w:rFonts w:ascii="Times New Roman"/>
          <w:sz w:val="24"/>
          <w:szCs w:val="24"/>
        </w:rPr>
        <w:t xml:space="preserve">, especially because we tend to fall into certain mental fallacies (Reivich &amp; Shatté, 2002). </w:t>
      </w:r>
      <w:r w:rsidR="00D307AF" w:rsidRPr="000958A5">
        <w:rPr>
          <w:rFonts w:ascii="Times New Roman"/>
          <w:sz w:val="24"/>
          <w:szCs w:val="24"/>
        </w:rPr>
        <w:t xml:space="preserve">There is more information circulating around us that we could possibly analyze. </w:t>
      </w:r>
      <w:r w:rsidR="00CF5A71" w:rsidRPr="000958A5">
        <w:rPr>
          <w:rFonts w:ascii="Times New Roman"/>
          <w:sz w:val="24"/>
          <w:szCs w:val="24"/>
        </w:rPr>
        <w:t>Evolutionarily</w:t>
      </w:r>
      <w:r w:rsidR="00D307AF" w:rsidRPr="000958A5">
        <w:rPr>
          <w:rFonts w:ascii="Times New Roman"/>
          <w:sz w:val="24"/>
          <w:szCs w:val="24"/>
        </w:rPr>
        <w:t xml:space="preserve">, we have found an adaptive mechanism that allows us to cope with such mental overload – we use heuristics, or mental shortcuts, in order to be functional human beings (Reivich &amp; Shatté, 2002). Mental shortcuts work until they don’t work anymore. In fact, these mental shortcuts hamper our ability to accurately assess situations and/or individuals, especially in times of stress and adversity (Reivich &amp; Shatté, 2002). </w:t>
      </w:r>
      <w:r w:rsidR="005118F5" w:rsidRPr="000958A5">
        <w:rPr>
          <w:rFonts w:ascii="Times New Roman"/>
          <w:sz w:val="24"/>
          <w:szCs w:val="24"/>
        </w:rPr>
        <w:t>They</w:t>
      </w:r>
      <w:r w:rsidR="004E47DB" w:rsidRPr="000958A5">
        <w:rPr>
          <w:rFonts w:ascii="Times New Roman"/>
          <w:sz w:val="24"/>
          <w:szCs w:val="24"/>
        </w:rPr>
        <w:t xml:space="preserve"> </w:t>
      </w:r>
      <w:r w:rsidR="005118F5" w:rsidRPr="000958A5">
        <w:rPr>
          <w:rFonts w:ascii="Times New Roman"/>
          <w:sz w:val="24"/>
          <w:szCs w:val="24"/>
        </w:rPr>
        <w:t xml:space="preserve">illuminate our cognitive biases </w:t>
      </w:r>
      <w:r w:rsidR="004E47DB" w:rsidRPr="000958A5">
        <w:rPr>
          <w:rFonts w:ascii="Times New Roman"/>
          <w:sz w:val="24"/>
          <w:szCs w:val="24"/>
        </w:rPr>
        <w:t xml:space="preserve">such as </w:t>
      </w:r>
      <w:r w:rsidR="004E47DB" w:rsidRPr="000958A5">
        <w:rPr>
          <w:rFonts w:ascii="Times New Roman"/>
          <w:sz w:val="24"/>
          <w:szCs w:val="24"/>
        </w:rPr>
        <w:lastRenderedPageBreak/>
        <w:t>confirmation bias (we tend to interpret information in a way that confirms our preconceptions), hindsight bias (we tend to think that past events were as predictable at the time they happened as they are now), and optimism bias (we tend to overestimate f</w:t>
      </w:r>
      <w:r w:rsidR="00465D25" w:rsidRPr="000958A5">
        <w:rPr>
          <w:rFonts w:ascii="Times New Roman"/>
          <w:sz w:val="24"/>
          <w:szCs w:val="24"/>
        </w:rPr>
        <w:t xml:space="preserve">avourable and pleasing outcomes; </w:t>
      </w:r>
      <w:r w:rsidR="005118F5" w:rsidRPr="000958A5">
        <w:rPr>
          <w:rFonts w:ascii="Times New Roman"/>
          <w:sz w:val="24"/>
          <w:szCs w:val="24"/>
        </w:rPr>
        <w:t>Kahneman, 2011)</w:t>
      </w:r>
      <w:r w:rsidR="004E47DB" w:rsidRPr="000958A5">
        <w:rPr>
          <w:rFonts w:ascii="Times New Roman"/>
          <w:sz w:val="24"/>
          <w:szCs w:val="24"/>
        </w:rPr>
        <w:t xml:space="preserve">. Another common bias is the negativity bias which causes us to give greater weight to negative entities, including thoughts, emotions, and experiences (Rozin &amp; Royzman, 2001). </w:t>
      </w:r>
      <w:r w:rsidR="00DD0924" w:rsidRPr="000958A5">
        <w:rPr>
          <w:rFonts w:ascii="Times New Roman"/>
          <w:sz w:val="24"/>
          <w:szCs w:val="24"/>
        </w:rPr>
        <w:t>As B</w:t>
      </w:r>
      <w:r w:rsidR="00C04713" w:rsidRPr="000958A5">
        <w:rPr>
          <w:rFonts w:ascii="Times New Roman"/>
          <w:sz w:val="24"/>
          <w:szCs w:val="24"/>
        </w:rPr>
        <w:t xml:space="preserve">aumeister and colleagues (2001) argue, “bad is stronger than good.” </w:t>
      </w:r>
      <w:r w:rsidR="00B93EBE" w:rsidRPr="000958A5">
        <w:rPr>
          <w:rFonts w:ascii="Times New Roman"/>
          <w:sz w:val="24"/>
          <w:szCs w:val="24"/>
        </w:rPr>
        <w:t>The implication of the negativity bias is that</w:t>
      </w:r>
      <w:r w:rsidR="004E47DB" w:rsidRPr="000958A5">
        <w:rPr>
          <w:rFonts w:ascii="Times New Roman"/>
          <w:sz w:val="24"/>
          <w:szCs w:val="24"/>
        </w:rPr>
        <w:t xml:space="preserve">, even when </w:t>
      </w:r>
      <w:r w:rsidR="00C04713" w:rsidRPr="000958A5">
        <w:rPr>
          <w:rFonts w:ascii="Times New Roman"/>
          <w:sz w:val="24"/>
          <w:szCs w:val="24"/>
        </w:rPr>
        <w:t xml:space="preserve">we face </w:t>
      </w:r>
      <w:r w:rsidR="004E47DB" w:rsidRPr="000958A5">
        <w:rPr>
          <w:rFonts w:ascii="Times New Roman"/>
          <w:sz w:val="24"/>
          <w:szCs w:val="24"/>
        </w:rPr>
        <w:t xml:space="preserve">positive and negative events </w:t>
      </w:r>
      <w:r w:rsidR="00C04713" w:rsidRPr="000958A5">
        <w:rPr>
          <w:rFonts w:ascii="Times New Roman"/>
          <w:sz w:val="24"/>
          <w:szCs w:val="24"/>
        </w:rPr>
        <w:t>of the</w:t>
      </w:r>
      <w:r w:rsidR="004E47DB" w:rsidRPr="000958A5">
        <w:rPr>
          <w:rFonts w:ascii="Times New Roman"/>
          <w:sz w:val="24"/>
          <w:szCs w:val="24"/>
        </w:rPr>
        <w:t xml:space="preserve"> same intensi</w:t>
      </w:r>
      <w:r w:rsidR="00B93EBE" w:rsidRPr="000958A5">
        <w:rPr>
          <w:rFonts w:ascii="Times New Roman"/>
          <w:sz w:val="24"/>
          <w:szCs w:val="24"/>
        </w:rPr>
        <w:t xml:space="preserve">ty, we are more affected by </w:t>
      </w:r>
      <w:r w:rsidR="004E47DB" w:rsidRPr="000958A5">
        <w:rPr>
          <w:rFonts w:ascii="Times New Roman"/>
          <w:sz w:val="24"/>
          <w:szCs w:val="24"/>
        </w:rPr>
        <w:t xml:space="preserve">negative events. </w:t>
      </w:r>
      <w:r w:rsidR="00C04713" w:rsidRPr="000958A5">
        <w:rPr>
          <w:rFonts w:ascii="Times New Roman"/>
          <w:sz w:val="24"/>
          <w:szCs w:val="24"/>
        </w:rPr>
        <w:t xml:space="preserve">Cognitive </w:t>
      </w:r>
      <w:r w:rsidR="005118F5" w:rsidRPr="000958A5">
        <w:rPr>
          <w:rFonts w:ascii="Times New Roman"/>
          <w:sz w:val="24"/>
          <w:szCs w:val="24"/>
        </w:rPr>
        <w:t xml:space="preserve">biases </w:t>
      </w:r>
      <w:r w:rsidR="00C04713" w:rsidRPr="000958A5">
        <w:rPr>
          <w:rFonts w:ascii="Times New Roman"/>
          <w:sz w:val="24"/>
          <w:szCs w:val="24"/>
        </w:rPr>
        <w:t xml:space="preserve">such as the confirmation bias or the negativity bias </w:t>
      </w:r>
      <w:r w:rsidR="005118F5" w:rsidRPr="000958A5">
        <w:rPr>
          <w:rFonts w:ascii="Times New Roman"/>
          <w:sz w:val="24"/>
          <w:szCs w:val="24"/>
        </w:rPr>
        <w:t xml:space="preserve">act as optical illusions for the mind and result in inaccurate assessment of the world around us. </w:t>
      </w:r>
    </w:p>
    <w:p w14:paraId="46AB2551" w14:textId="375F8E5F" w:rsidR="00D307AF" w:rsidRPr="000958A5" w:rsidRDefault="00D307AF" w:rsidP="000958A5">
      <w:pPr>
        <w:spacing w:after="0" w:line="480" w:lineRule="auto"/>
        <w:ind w:firstLine="720"/>
        <w:rPr>
          <w:rFonts w:ascii="Times New Roman"/>
          <w:sz w:val="24"/>
          <w:szCs w:val="24"/>
        </w:rPr>
      </w:pPr>
      <w:r w:rsidRPr="000958A5">
        <w:rPr>
          <w:rFonts w:ascii="Times New Roman"/>
          <w:sz w:val="24"/>
          <w:szCs w:val="24"/>
        </w:rPr>
        <w:t xml:space="preserve">Inaccurate and inflexible thinking causes us to miss or overlook important pieces of information and thus prevents us from bouncing back from everyday challenges or larger adversities. </w:t>
      </w:r>
      <w:r w:rsidR="005118F5" w:rsidRPr="000958A5">
        <w:rPr>
          <w:rFonts w:ascii="Times New Roman"/>
          <w:sz w:val="24"/>
          <w:szCs w:val="24"/>
        </w:rPr>
        <w:t>Reivich and Shatté (2002) suggest a list of common thinking traps, including</w:t>
      </w:r>
      <w:r w:rsidR="00C7105A" w:rsidRPr="000958A5">
        <w:rPr>
          <w:rFonts w:ascii="Times New Roman"/>
          <w:sz w:val="24"/>
          <w:szCs w:val="24"/>
        </w:rPr>
        <w:t>:</w:t>
      </w:r>
      <w:r w:rsidRPr="000958A5">
        <w:rPr>
          <w:rFonts w:ascii="Times New Roman"/>
          <w:sz w:val="24"/>
          <w:szCs w:val="24"/>
        </w:rPr>
        <w:t xml:space="preserve"> jumping to conclusions (making assumptions without relevant data), mind-reading (belief in knowing another’s undisclosed thoughts), personalization (self-blaming regardless of evidence), externalization (blaming others regardless of evidence), maximizing/minimizing (failing to give proper weight to evidence), overgeneralization (forming global beliefs on the basis of a single situation), tunnel vision (not seeing the overall picture, often based on a negativity bias), and emotional reasoning (drawing conclusions based on one’s emotiona</w:t>
      </w:r>
      <w:r w:rsidR="005118F5" w:rsidRPr="000958A5">
        <w:rPr>
          <w:rFonts w:ascii="Times New Roman"/>
          <w:sz w:val="24"/>
          <w:szCs w:val="24"/>
        </w:rPr>
        <w:t xml:space="preserve">l state, rather than evidence). </w:t>
      </w:r>
      <w:r w:rsidRPr="000958A5">
        <w:rPr>
          <w:rFonts w:ascii="Times New Roman"/>
          <w:sz w:val="24"/>
          <w:szCs w:val="24"/>
        </w:rPr>
        <w:t>Thinking traps impede our ability to make accurate judgments about the world and thus undermine our resilience in challenging times.</w:t>
      </w:r>
      <w:r w:rsidR="00747155" w:rsidRPr="000958A5">
        <w:rPr>
          <w:rFonts w:ascii="Times New Roman"/>
          <w:sz w:val="24"/>
          <w:szCs w:val="24"/>
        </w:rPr>
        <w:t xml:space="preserve"> </w:t>
      </w:r>
      <w:r w:rsidRPr="000958A5">
        <w:rPr>
          <w:rFonts w:ascii="Times New Roman"/>
          <w:sz w:val="24"/>
          <w:szCs w:val="24"/>
        </w:rPr>
        <w:t xml:space="preserve"> </w:t>
      </w:r>
    </w:p>
    <w:p w14:paraId="2EC3753C" w14:textId="7CE622B9" w:rsidR="00D307AF" w:rsidRPr="000958A5" w:rsidRDefault="00D307AF" w:rsidP="000958A5">
      <w:pPr>
        <w:spacing w:after="0" w:line="480" w:lineRule="auto"/>
        <w:ind w:firstLine="720"/>
        <w:rPr>
          <w:rFonts w:ascii="Times New Roman"/>
          <w:sz w:val="24"/>
          <w:szCs w:val="24"/>
        </w:rPr>
      </w:pPr>
      <w:r w:rsidRPr="000958A5">
        <w:rPr>
          <w:rFonts w:ascii="Times New Roman"/>
          <w:sz w:val="24"/>
          <w:szCs w:val="24"/>
        </w:rPr>
        <w:t xml:space="preserve">Research indicates that we can learn to avoid thinking traps by challenging the accuracy of our thoughts and evaluating their usefulness through mental cues and questions (Reivich &amp; Shatté, 2002). Examples of such questions include “What is the evidence?” (for jumping to conclusions), “What can I say or ask to increase my understanding of the </w:t>
      </w:r>
      <w:r w:rsidRPr="000958A5">
        <w:rPr>
          <w:rFonts w:ascii="Times New Roman"/>
          <w:sz w:val="24"/>
          <w:szCs w:val="24"/>
        </w:rPr>
        <w:lastRenderedPageBreak/>
        <w:t>situation?” (for mind-reading), “How did others or circumstances contribute to what happened?” (for personalization), “How did I contribute to what happened?” (for externalization), “Am I dismissing the importance of other factors?” (for maximizing/minimizing), “Is there a specific behavior that explains the situation?”</w:t>
      </w:r>
      <w:r w:rsidR="00EB3C4F" w:rsidRPr="000958A5">
        <w:rPr>
          <w:rFonts w:ascii="Times New Roman"/>
          <w:sz w:val="24"/>
          <w:szCs w:val="24"/>
        </w:rPr>
        <w:t xml:space="preserve"> (for </w:t>
      </w:r>
      <w:r w:rsidRPr="000958A5">
        <w:rPr>
          <w:rFonts w:ascii="Times New Roman"/>
          <w:sz w:val="24"/>
          <w:szCs w:val="24"/>
        </w:rPr>
        <w:t>overgeneralization), “What other important pieces of information might be there?” (for tunnel vision), and “Are my feelings accurately reflecting the facts of the situation?”</w:t>
      </w:r>
      <w:r w:rsidR="00465D25" w:rsidRPr="000958A5">
        <w:rPr>
          <w:rFonts w:ascii="Times New Roman"/>
          <w:sz w:val="24"/>
          <w:szCs w:val="24"/>
        </w:rPr>
        <w:t xml:space="preserve"> (for emotional reasoning; </w:t>
      </w:r>
      <w:r w:rsidRPr="000958A5">
        <w:rPr>
          <w:rFonts w:ascii="Times New Roman"/>
          <w:sz w:val="24"/>
          <w:szCs w:val="24"/>
        </w:rPr>
        <w:t xml:space="preserve">Reivich &amp; Shatté, 2002). </w:t>
      </w:r>
      <w:r w:rsidR="00A55A0C" w:rsidRPr="000958A5">
        <w:rPr>
          <w:rFonts w:ascii="Times New Roman"/>
          <w:sz w:val="24"/>
          <w:szCs w:val="24"/>
        </w:rPr>
        <w:t>Challenging the accuracy of our thoughts is an example of demonstrating cognitive flexibility because it helps us to generate alternative inter</w:t>
      </w:r>
      <w:r w:rsidR="006C3604">
        <w:rPr>
          <w:rFonts w:ascii="Times New Roman"/>
          <w:sz w:val="24"/>
          <w:szCs w:val="24"/>
        </w:rPr>
        <w:t xml:space="preserve">pretations of stressful events (see Appendix D). </w:t>
      </w:r>
    </w:p>
    <w:p w14:paraId="0C09ECF9" w14:textId="65BC88B0" w:rsidR="00467C04" w:rsidRPr="000958A5" w:rsidRDefault="00467C04" w:rsidP="000958A5">
      <w:pPr>
        <w:spacing w:after="0" w:line="480" w:lineRule="auto"/>
        <w:ind w:firstLine="720"/>
        <w:rPr>
          <w:rFonts w:ascii="Times New Roman"/>
          <w:sz w:val="24"/>
          <w:szCs w:val="24"/>
        </w:rPr>
      </w:pPr>
      <w:r w:rsidRPr="000958A5">
        <w:rPr>
          <w:rFonts w:ascii="Times New Roman"/>
          <w:sz w:val="24"/>
          <w:szCs w:val="24"/>
        </w:rPr>
        <w:t>In the MBA context, the capacity to recognize thinking traps can help young managers to avoid internalization of expectations and demands</w:t>
      </w:r>
      <w:r w:rsidR="003E5DB4" w:rsidRPr="000958A5">
        <w:rPr>
          <w:rFonts w:ascii="Times New Roman"/>
          <w:sz w:val="24"/>
          <w:szCs w:val="24"/>
        </w:rPr>
        <w:t>. A study of mid-level executives (Bossmann, Ditzen, &amp; Schweitzer, 2016)</w:t>
      </w:r>
      <w:r w:rsidR="009F702B" w:rsidRPr="000958A5">
        <w:rPr>
          <w:rFonts w:ascii="Times New Roman"/>
          <w:sz w:val="24"/>
          <w:szCs w:val="24"/>
        </w:rPr>
        <w:t xml:space="preserve"> reveals that they often encounter dilemmas caused by contradictory </w:t>
      </w:r>
      <w:r w:rsidR="00C93633" w:rsidRPr="000958A5">
        <w:rPr>
          <w:rFonts w:ascii="Times New Roman"/>
          <w:sz w:val="24"/>
          <w:szCs w:val="24"/>
        </w:rPr>
        <w:t>requests such as achieving ambitious targets under constant time and performance pressure</w:t>
      </w:r>
      <w:r w:rsidR="00AD538E" w:rsidRPr="000958A5">
        <w:rPr>
          <w:rFonts w:ascii="Times New Roman"/>
          <w:sz w:val="24"/>
          <w:szCs w:val="24"/>
        </w:rPr>
        <w:t>, on one hand,</w:t>
      </w:r>
      <w:r w:rsidR="00C93633" w:rsidRPr="000958A5">
        <w:rPr>
          <w:rFonts w:ascii="Times New Roman"/>
          <w:sz w:val="24"/>
          <w:szCs w:val="24"/>
        </w:rPr>
        <w:t xml:space="preserve"> and being supportive and appreciative leaders who consider their employees’ needs</w:t>
      </w:r>
      <w:r w:rsidR="00AD538E" w:rsidRPr="000958A5">
        <w:rPr>
          <w:rFonts w:ascii="Times New Roman"/>
          <w:sz w:val="24"/>
          <w:szCs w:val="24"/>
        </w:rPr>
        <w:t>, on the other hand</w:t>
      </w:r>
      <w:r w:rsidR="00C93633" w:rsidRPr="000958A5">
        <w:rPr>
          <w:rFonts w:ascii="Times New Roman"/>
          <w:sz w:val="24"/>
          <w:szCs w:val="24"/>
        </w:rPr>
        <w:t xml:space="preserve">. Similarly, business profit must be generated short-term </w:t>
      </w:r>
      <w:r w:rsidR="00C93633" w:rsidRPr="000958A5">
        <w:rPr>
          <w:rFonts w:ascii="Times New Roman"/>
          <w:i/>
          <w:sz w:val="24"/>
          <w:szCs w:val="24"/>
        </w:rPr>
        <w:t>and</w:t>
      </w:r>
      <w:r w:rsidR="00C93633" w:rsidRPr="000958A5">
        <w:rPr>
          <w:rFonts w:ascii="Times New Roman"/>
          <w:sz w:val="24"/>
          <w:szCs w:val="24"/>
        </w:rPr>
        <w:t xml:space="preserve"> long-term. New production processes must be compatible with the past </w:t>
      </w:r>
      <w:r w:rsidR="00C93633" w:rsidRPr="000958A5">
        <w:rPr>
          <w:rFonts w:ascii="Times New Roman"/>
          <w:i/>
          <w:sz w:val="24"/>
          <w:szCs w:val="24"/>
        </w:rPr>
        <w:t>and</w:t>
      </w:r>
      <w:r w:rsidR="00C93633" w:rsidRPr="000958A5">
        <w:rPr>
          <w:rFonts w:ascii="Times New Roman"/>
          <w:sz w:val="24"/>
          <w:szCs w:val="24"/>
        </w:rPr>
        <w:t xml:space="preserve"> oriented to the future. Internalizing such conflicting expectations as strict and inflexible rules can lead to counterproductive reactions such as denial, fighting, resignation, an</w:t>
      </w:r>
      <w:r w:rsidR="00080065">
        <w:rPr>
          <w:rFonts w:ascii="Times New Roman"/>
          <w:sz w:val="24"/>
          <w:szCs w:val="24"/>
        </w:rPr>
        <w:t>d despair</w:t>
      </w:r>
      <w:r w:rsidR="00C93633" w:rsidRPr="000958A5">
        <w:rPr>
          <w:rFonts w:ascii="Times New Roman"/>
          <w:sz w:val="24"/>
          <w:szCs w:val="24"/>
        </w:rPr>
        <w:t xml:space="preserve">. Thus, the ability of managers to </w:t>
      </w:r>
      <w:r w:rsidR="00AD538E" w:rsidRPr="000958A5">
        <w:rPr>
          <w:rFonts w:ascii="Times New Roman"/>
          <w:sz w:val="24"/>
          <w:szCs w:val="24"/>
        </w:rPr>
        <w:t xml:space="preserve">identify inconsistencies, </w:t>
      </w:r>
      <w:r w:rsidR="00C93633" w:rsidRPr="000958A5">
        <w:rPr>
          <w:rFonts w:ascii="Times New Roman"/>
          <w:sz w:val="24"/>
          <w:szCs w:val="24"/>
        </w:rPr>
        <w:t xml:space="preserve">question </w:t>
      </w:r>
      <w:r w:rsidR="00AD538E" w:rsidRPr="000958A5">
        <w:rPr>
          <w:rFonts w:ascii="Times New Roman"/>
          <w:sz w:val="24"/>
          <w:szCs w:val="24"/>
        </w:rPr>
        <w:t xml:space="preserve">their own assumptions about conflicting demands, and assess dilemmas from different perspectives can enable them to navigate such paradoxes more successfully. </w:t>
      </w:r>
    </w:p>
    <w:p w14:paraId="30512713" w14:textId="7A49706B" w:rsidR="000B5DF2" w:rsidRPr="000958A5" w:rsidRDefault="00E561AF" w:rsidP="000958A5">
      <w:pPr>
        <w:spacing w:after="0" w:line="480" w:lineRule="auto"/>
        <w:ind w:firstLine="720"/>
        <w:rPr>
          <w:rFonts w:ascii="Times New Roman"/>
          <w:b/>
          <w:i/>
          <w:sz w:val="24"/>
          <w:szCs w:val="24"/>
        </w:rPr>
      </w:pPr>
      <w:r w:rsidRPr="000958A5">
        <w:rPr>
          <w:rFonts w:ascii="Times New Roman"/>
          <w:b/>
          <w:sz w:val="24"/>
          <w:szCs w:val="24"/>
        </w:rPr>
        <w:t>Iceberg beliefs.</w:t>
      </w:r>
      <w:r w:rsidRPr="000958A5">
        <w:rPr>
          <w:rFonts w:ascii="Times New Roman"/>
          <w:b/>
          <w:i/>
          <w:sz w:val="24"/>
          <w:szCs w:val="24"/>
        </w:rPr>
        <w:t xml:space="preserve"> </w:t>
      </w:r>
      <w:r w:rsidR="000B5DF2" w:rsidRPr="000958A5">
        <w:rPr>
          <w:rFonts w:ascii="Times New Roman"/>
          <w:sz w:val="24"/>
          <w:szCs w:val="24"/>
        </w:rPr>
        <w:t xml:space="preserve">Sometimes, despite practicing ABC and enhancing the accuracy of our thinking, we are surprised by our own reactions whose magnitude and intensity cannot be explained by our automatic thoughts. Reivich and Shatté (2002) suggest that in those moments we face </w:t>
      </w:r>
      <w:r w:rsidR="00863B85" w:rsidRPr="000958A5">
        <w:rPr>
          <w:rFonts w:ascii="Times New Roman"/>
          <w:sz w:val="24"/>
          <w:szCs w:val="24"/>
        </w:rPr>
        <w:t xml:space="preserve">what they call </w:t>
      </w:r>
      <w:r w:rsidR="00863B85" w:rsidRPr="000958A5">
        <w:rPr>
          <w:rFonts w:ascii="Times New Roman"/>
          <w:i/>
          <w:sz w:val="24"/>
          <w:szCs w:val="24"/>
        </w:rPr>
        <w:t>iceberg beliefs</w:t>
      </w:r>
      <w:r w:rsidR="00863B85" w:rsidRPr="000958A5">
        <w:rPr>
          <w:rFonts w:ascii="Times New Roman"/>
          <w:sz w:val="24"/>
          <w:szCs w:val="24"/>
        </w:rPr>
        <w:t xml:space="preserve">, </w:t>
      </w:r>
      <w:r w:rsidR="000B5DF2" w:rsidRPr="000958A5">
        <w:rPr>
          <w:rFonts w:ascii="Times New Roman"/>
          <w:sz w:val="24"/>
          <w:szCs w:val="24"/>
        </w:rPr>
        <w:t xml:space="preserve">deeply-held, underlying beliefs about </w:t>
      </w:r>
      <w:r w:rsidR="00863B85" w:rsidRPr="000958A5">
        <w:rPr>
          <w:rFonts w:ascii="Times New Roman"/>
          <w:sz w:val="24"/>
          <w:szCs w:val="24"/>
        </w:rPr>
        <w:t xml:space="preserve">the </w:t>
      </w:r>
      <w:r w:rsidR="00863B85" w:rsidRPr="000958A5">
        <w:rPr>
          <w:rFonts w:ascii="Times New Roman"/>
          <w:sz w:val="24"/>
          <w:szCs w:val="24"/>
        </w:rPr>
        <w:lastRenderedPageBreak/>
        <w:t>world and our place in it</w:t>
      </w:r>
      <w:r w:rsidR="000B5DF2" w:rsidRPr="000958A5">
        <w:rPr>
          <w:rFonts w:ascii="Times New Roman"/>
          <w:sz w:val="24"/>
          <w:szCs w:val="24"/>
        </w:rPr>
        <w:t xml:space="preserve">. </w:t>
      </w:r>
      <w:r w:rsidR="00F9689D" w:rsidRPr="000958A5">
        <w:rPr>
          <w:rFonts w:ascii="Times New Roman"/>
          <w:sz w:val="24"/>
          <w:szCs w:val="24"/>
        </w:rPr>
        <w:t xml:space="preserve">Iceberg beliefs are general rules about how the world should be and how we should operate within it (Reivich &amp; Shatté, 2002). </w:t>
      </w:r>
      <w:r w:rsidR="002915B2" w:rsidRPr="000958A5">
        <w:rPr>
          <w:rFonts w:ascii="Times New Roman"/>
          <w:sz w:val="24"/>
          <w:szCs w:val="24"/>
        </w:rPr>
        <w:t xml:space="preserve">While some beliefs are adaptive and support optimal functioning, there are others that may undermine our effectiveness in responding to challenges and may even be detrimental to our well-being. Examples of such beliefs include always wanting to be loved or successful, believing that asking for help is a sign of weakness, insisting that the world should be fair, or avoiding conflicts at all costs.  The potential harm of these </w:t>
      </w:r>
      <w:r w:rsidR="00713E85" w:rsidRPr="000958A5">
        <w:rPr>
          <w:rFonts w:ascii="Times New Roman"/>
          <w:sz w:val="24"/>
          <w:szCs w:val="24"/>
        </w:rPr>
        <w:t xml:space="preserve">underlying beliefs consists in biased interpretations of events – we sometimes don’t assess events as they are, but according to our fixed, deeply-rooted beliefs. </w:t>
      </w:r>
      <w:r w:rsidR="00A057F7" w:rsidRPr="000958A5">
        <w:rPr>
          <w:rFonts w:ascii="Times New Roman"/>
          <w:sz w:val="24"/>
          <w:szCs w:val="24"/>
        </w:rPr>
        <w:t>Here again, the confirmation bias prompts us to notice and remember evidence that confirms our iceberg beliefs</w:t>
      </w:r>
      <w:r w:rsidR="0018114D" w:rsidRPr="000958A5">
        <w:rPr>
          <w:rFonts w:ascii="Times New Roman"/>
          <w:sz w:val="24"/>
          <w:szCs w:val="24"/>
        </w:rPr>
        <w:t xml:space="preserve"> and screen out contradictory information</w:t>
      </w:r>
      <w:r w:rsidR="00A057F7" w:rsidRPr="000958A5">
        <w:rPr>
          <w:rFonts w:ascii="Times New Roman"/>
          <w:sz w:val="24"/>
          <w:szCs w:val="24"/>
        </w:rPr>
        <w:t xml:space="preserve">, which reinforces these beliefs even further. </w:t>
      </w:r>
      <w:r w:rsidR="00713E85" w:rsidRPr="000958A5">
        <w:rPr>
          <w:rFonts w:ascii="Times New Roman"/>
          <w:sz w:val="24"/>
          <w:szCs w:val="24"/>
        </w:rPr>
        <w:t>As iceberg beliefs can become activated at any time, without our awareness, they can trigger reactions and emotions that are out of proportion or mismatched to the situation. Sometimes, we can have conflicting iceberg beliefs (e.g. “I must be in charge” and “</w:t>
      </w:r>
      <w:r w:rsidR="007F4D1E" w:rsidRPr="000958A5">
        <w:rPr>
          <w:rFonts w:ascii="Times New Roman"/>
          <w:sz w:val="24"/>
          <w:szCs w:val="24"/>
        </w:rPr>
        <w:t>I can rely on others</w:t>
      </w:r>
      <w:r w:rsidR="00713E85" w:rsidRPr="000958A5">
        <w:rPr>
          <w:rFonts w:ascii="Times New Roman"/>
          <w:sz w:val="24"/>
          <w:szCs w:val="24"/>
        </w:rPr>
        <w:t>”</w:t>
      </w:r>
      <w:r w:rsidR="007F4D1E" w:rsidRPr="000958A5">
        <w:rPr>
          <w:rFonts w:ascii="Times New Roman"/>
          <w:sz w:val="24"/>
          <w:szCs w:val="24"/>
        </w:rPr>
        <w:t xml:space="preserve">), which impedes decision making and moving forward through challenges. </w:t>
      </w:r>
      <w:r w:rsidR="006D1B22" w:rsidRPr="000958A5">
        <w:rPr>
          <w:rFonts w:ascii="Times New Roman"/>
          <w:sz w:val="24"/>
          <w:szCs w:val="24"/>
        </w:rPr>
        <w:t xml:space="preserve"> </w:t>
      </w:r>
      <w:r w:rsidR="00465D25" w:rsidRPr="000958A5">
        <w:rPr>
          <w:rFonts w:ascii="Times New Roman"/>
          <w:sz w:val="24"/>
          <w:szCs w:val="24"/>
        </w:rPr>
        <w:t xml:space="preserve">For example, </w:t>
      </w:r>
      <w:r w:rsidR="006D1B22" w:rsidRPr="000958A5">
        <w:rPr>
          <w:rFonts w:ascii="Times New Roman"/>
          <w:sz w:val="24"/>
          <w:szCs w:val="24"/>
        </w:rPr>
        <w:t>MBA</w:t>
      </w:r>
      <w:r w:rsidR="006B1450" w:rsidRPr="000958A5">
        <w:rPr>
          <w:rFonts w:ascii="Times New Roman"/>
          <w:sz w:val="24"/>
          <w:szCs w:val="24"/>
        </w:rPr>
        <w:t>s</w:t>
      </w:r>
      <w:r w:rsidR="00465D25" w:rsidRPr="000958A5">
        <w:rPr>
          <w:rFonts w:ascii="Times New Roman"/>
          <w:sz w:val="24"/>
          <w:szCs w:val="24"/>
        </w:rPr>
        <w:t xml:space="preserve">, as young managers, </w:t>
      </w:r>
      <w:r w:rsidR="006D1B22" w:rsidRPr="000958A5">
        <w:rPr>
          <w:rFonts w:ascii="Times New Roman"/>
          <w:sz w:val="24"/>
          <w:szCs w:val="24"/>
        </w:rPr>
        <w:t xml:space="preserve">frequently face </w:t>
      </w:r>
      <w:r w:rsidR="006B1450" w:rsidRPr="000958A5">
        <w:rPr>
          <w:rFonts w:ascii="Times New Roman"/>
          <w:sz w:val="24"/>
          <w:szCs w:val="24"/>
        </w:rPr>
        <w:t xml:space="preserve">contradictory demands </w:t>
      </w:r>
      <w:r w:rsidR="006D1B22" w:rsidRPr="000958A5">
        <w:rPr>
          <w:rFonts w:ascii="Times New Roman"/>
          <w:sz w:val="24"/>
          <w:szCs w:val="24"/>
        </w:rPr>
        <w:t xml:space="preserve">related to balancing competition and cooperation among peers, being there for others at work and at home, </w:t>
      </w:r>
      <w:r w:rsidR="006B1450" w:rsidRPr="000958A5">
        <w:rPr>
          <w:rFonts w:ascii="Times New Roman"/>
          <w:sz w:val="24"/>
          <w:szCs w:val="24"/>
        </w:rPr>
        <w:t xml:space="preserve">solving problems </w:t>
      </w:r>
      <w:r w:rsidR="0099027F" w:rsidRPr="000958A5">
        <w:rPr>
          <w:rFonts w:ascii="Times New Roman"/>
          <w:sz w:val="24"/>
          <w:szCs w:val="24"/>
        </w:rPr>
        <w:t>independently</w:t>
      </w:r>
      <w:r w:rsidR="006B1450" w:rsidRPr="000958A5">
        <w:rPr>
          <w:rFonts w:ascii="Times New Roman"/>
          <w:sz w:val="24"/>
          <w:szCs w:val="24"/>
        </w:rPr>
        <w:t xml:space="preserve"> and coaching and developing others </w:t>
      </w:r>
      <w:r w:rsidR="006D1B22" w:rsidRPr="000958A5">
        <w:rPr>
          <w:rFonts w:ascii="Times New Roman"/>
          <w:sz w:val="24"/>
          <w:szCs w:val="24"/>
        </w:rPr>
        <w:t>(Benjamin &amp; O’</w:t>
      </w:r>
      <w:r w:rsidR="00465D25" w:rsidRPr="000958A5">
        <w:rPr>
          <w:rFonts w:ascii="Times New Roman"/>
          <w:sz w:val="24"/>
          <w:szCs w:val="24"/>
        </w:rPr>
        <w:t xml:space="preserve">Reilly, 2011). Thus, </w:t>
      </w:r>
      <w:r w:rsidR="006D1B22" w:rsidRPr="000958A5">
        <w:rPr>
          <w:rFonts w:ascii="Times New Roman"/>
          <w:sz w:val="24"/>
          <w:szCs w:val="24"/>
        </w:rPr>
        <w:t xml:space="preserve">identifying these beliefs and changing them when they are not serving </w:t>
      </w:r>
      <w:r w:rsidR="0099027F" w:rsidRPr="000958A5">
        <w:rPr>
          <w:rFonts w:ascii="Times New Roman"/>
          <w:sz w:val="24"/>
          <w:szCs w:val="24"/>
        </w:rPr>
        <w:t>them well</w:t>
      </w:r>
      <w:r w:rsidR="006D1B22" w:rsidRPr="000958A5">
        <w:rPr>
          <w:rFonts w:ascii="Times New Roman"/>
          <w:sz w:val="24"/>
          <w:szCs w:val="24"/>
        </w:rPr>
        <w:t xml:space="preserve"> can be critical to personal and professional success. </w:t>
      </w:r>
    </w:p>
    <w:p w14:paraId="1EB22760" w14:textId="4077C4A7" w:rsidR="00371E3E" w:rsidRPr="000958A5" w:rsidRDefault="00371E3E" w:rsidP="000958A5">
      <w:pPr>
        <w:spacing w:after="0" w:line="480" w:lineRule="auto"/>
        <w:ind w:firstLine="720"/>
        <w:rPr>
          <w:rFonts w:ascii="Times New Roman"/>
          <w:sz w:val="24"/>
          <w:szCs w:val="24"/>
        </w:rPr>
      </w:pPr>
      <w:r w:rsidRPr="000958A5">
        <w:rPr>
          <w:rFonts w:ascii="Times New Roman"/>
          <w:sz w:val="24"/>
          <w:szCs w:val="24"/>
        </w:rPr>
        <w:t>Reivich and Shatté (2002) classify common iceberg beliefs into three general themes: achievement, acceptance, and control. Exploring achievement-related bel</w:t>
      </w:r>
      <w:r w:rsidR="00465D25" w:rsidRPr="000958A5">
        <w:rPr>
          <w:rFonts w:ascii="Times New Roman"/>
          <w:sz w:val="24"/>
          <w:szCs w:val="24"/>
        </w:rPr>
        <w:t>iefs is particularly relevant for</w:t>
      </w:r>
      <w:r w:rsidRPr="000958A5">
        <w:rPr>
          <w:rFonts w:ascii="Times New Roman"/>
          <w:sz w:val="24"/>
          <w:szCs w:val="24"/>
        </w:rPr>
        <w:t xml:space="preserve"> MBA students for whom achievement, ambition and success are a powerful driving force</w:t>
      </w:r>
      <w:r w:rsidR="005648D6" w:rsidRPr="000958A5">
        <w:rPr>
          <w:rFonts w:ascii="Times New Roman"/>
          <w:sz w:val="24"/>
          <w:szCs w:val="24"/>
        </w:rPr>
        <w:t xml:space="preserve">. </w:t>
      </w:r>
      <w:r w:rsidR="00B670B4" w:rsidRPr="000958A5">
        <w:rPr>
          <w:rFonts w:ascii="Times New Roman"/>
          <w:sz w:val="24"/>
          <w:szCs w:val="24"/>
        </w:rPr>
        <w:t xml:space="preserve">It is not uncommon that MBAs set high standards for themselves and experience great difficulty overcoming mistakes and failures (Benjamin &amp; O’Reilly, 2011). </w:t>
      </w:r>
      <w:r w:rsidR="00FC2BA5" w:rsidRPr="000958A5">
        <w:rPr>
          <w:rFonts w:ascii="Times New Roman"/>
          <w:sz w:val="24"/>
          <w:szCs w:val="24"/>
        </w:rPr>
        <w:t>Ofte</w:t>
      </w:r>
      <w:r w:rsidR="00064367" w:rsidRPr="000958A5">
        <w:rPr>
          <w:rFonts w:ascii="Times New Roman"/>
          <w:sz w:val="24"/>
          <w:szCs w:val="24"/>
        </w:rPr>
        <w:t>n</w:t>
      </w:r>
      <w:r w:rsidR="00FC2BA5" w:rsidRPr="000958A5">
        <w:rPr>
          <w:rFonts w:ascii="Times New Roman"/>
          <w:sz w:val="24"/>
          <w:szCs w:val="24"/>
        </w:rPr>
        <w:t>times, MBAs also</w:t>
      </w:r>
      <w:r w:rsidR="00795566" w:rsidRPr="000958A5">
        <w:rPr>
          <w:rFonts w:ascii="Times New Roman"/>
          <w:sz w:val="24"/>
          <w:szCs w:val="24"/>
        </w:rPr>
        <w:t xml:space="preserve"> suffer from self-imposed demands for perfectionism, another </w:t>
      </w:r>
      <w:r w:rsidR="00795566" w:rsidRPr="000958A5">
        <w:rPr>
          <w:rFonts w:ascii="Times New Roman"/>
          <w:sz w:val="24"/>
          <w:szCs w:val="24"/>
        </w:rPr>
        <w:lastRenderedPageBreak/>
        <w:t>common theme for achievement-oriented people (Reivich &amp; Shatté, 2002). Beliefs such as “Anything less than perfect isn’t any good”</w:t>
      </w:r>
      <w:r w:rsidR="001D6C50" w:rsidRPr="000958A5">
        <w:rPr>
          <w:rFonts w:ascii="Times New Roman"/>
          <w:sz w:val="24"/>
          <w:szCs w:val="24"/>
        </w:rPr>
        <w:t xml:space="preserve"> may lead to tunnel vision, one of the thinking traps, causing preoccupation with imperfection and resulting in paralyzing behavior such as procrastination and avoidance. </w:t>
      </w:r>
    </w:p>
    <w:p w14:paraId="518B025F" w14:textId="2AA055A2" w:rsidR="00D22BBF" w:rsidRPr="000958A5" w:rsidRDefault="00826110" w:rsidP="000958A5">
      <w:pPr>
        <w:spacing w:after="0" w:line="480" w:lineRule="auto"/>
        <w:ind w:firstLine="720"/>
        <w:rPr>
          <w:rFonts w:ascii="Times New Roman"/>
          <w:sz w:val="24"/>
          <w:szCs w:val="24"/>
        </w:rPr>
      </w:pPr>
      <w:r w:rsidRPr="000958A5">
        <w:rPr>
          <w:rFonts w:ascii="Times New Roman"/>
          <w:sz w:val="24"/>
          <w:szCs w:val="24"/>
        </w:rPr>
        <w:t xml:space="preserve">The reason why it is important to identify iceberg beliefs is that they drive our behavior, thus detecting these beliefs is key for making effective behavioural change and for gaining control over our emotions and behaviors. </w:t>
      </w:r>
      <w:r w:rsidR="00D22BBF" w:rsidRPr="000958A5">
        <w:rPr>
          <w:rFonts w:ascii="Times New Roman"/>
          <w:sz w:val="24"/>
          <w:szCs w:val="24"/>
        </w:rPr>
        <w:t>Reivich and Shatté</w:t>
      </w:r>
      <w:r w:rsidR="00DC4B3E" w:rsidRPr="000958A5">
        <w:rPr>
          <w:rFonts w:ascii="Times New Roman"/>
          <w:sz w:val="24"/>
          <w:szCs w:val="24"/>
        </w:rPr>
        <w:t xml:space="preserve"> (2002) suggest</w:t>
      </w:r>
      <w:r w:rsidR="00D22BBF" w:rsidRPr="000958A5">
        <w:rPr>
          <w:rFonts w:ascii="Times New Roman"/>
          <w:sz w:val="24"/>
          <w:szCs w:val="24"/>
        </w:rPr>
        <w:t xml:space="preserve"> a process of reflective inquiry through open questions </w:t>
      </w:r>
      <w:r w:rsidR="00DC4B3E" w:rsidRPr="000958A5">
        <w:rPr>
          <w:rFonts w:ascii="Times New Roman"/>
          <w:sz w:val="24"/>
          <w:szCs w:val="24"/>
        </w:rPr>
        <w:t xml:space="preserve">that facilitate identifying iceberg beliefs. Once iceberg beliefs are detected, they need to be evaluated in terms of their accuracy, meaningfulness, rigidity, and usefulness so that one can decide whether these beliefs support or undermine </w:t>
      </w:r>
      <w:r w:rsidR="004C5A21" w:rsidRPr="000958A5">
        <w:rPr>
          <w:rFonts w:ascii="Times New Roman"/>
          <w:sz w:val="24"/>
          <w:szCs w:val="24"/>
        </w:rPr>
        <w:t>optimal functioning</w:t>
      </w:r>
      <w:r w:rsidR="00DC4B3E" w:rsidRPr="000958A5">
        <w:rPr>
          <w:rFonts w:ascii="Times New Roman"/>
          <w:sz w:val="24"/>
          <w:szCs w:val="24"/>
        </w:rPr>
        <w:t xml:space="preserve"> and resilience.  </w:t>
      </w:r>
    </w:p>
    <w:p w14:paraId="4324619C" w14:textId="38B517B1" w:rsidR="005144A3" w:rsidRPr="000958A5" w:rsidRDefault="00830895" w:rsidP="000958A5">
      <w:pPr>
        <w:spacing w:after="0" w:line="480" w:lineRule="auto"/>
        <w:ind w:firstLine="720"/>
        <w:rPr>
          <w:rFonts w:ascii="Times New Roman"/>
          <w:b/>
          <w:i/>
          <w:sz w:val="24"/>
          <w:szCs w:val="24"/>
        </w:rPr>
      </w:pPr>
      <w:r w:rsidRPr="000958A5">
        <w:rPr>
          <w:rFonts w:ascii="Times New Roman"/>
          <w:b/>
          <w:sz w:val="24"/>
          <w:szCs w:val="24"/>
        </w:rPr>
        <w:t>Challenging beliefs through ABCDE</w:t>
      </w:r>
      <w:r w:rsidR="00E561AF" w:rsidRPr="000958A5">
        <w:rPr>
          <w:rFonts w:ascii="Times New Roman"/>
          <w:b/>
          <w:sz w:val="24"/>
          <w:szCs w:val="24"/>
        </w:rPr>
        <w:t>.</w:t>
      </w:r>
      <w:r w:rsidR="00E561AF" w:rsidRPr="000958A5">
        <w:rPr>
          <w:rFonts w:ascii="Times New Roman"/>
          <w:b/>
          <w:i/>
          <w:sz w:val="24"/>
          <w:szCs w:val="24"/>
        </w:rPr>
        <w:t xml:space="preserve"> </w:t>
      </w:r>
      <w:r w:rsidR="00D46225" w:rsidRPr="000958A5">
        <w:rPr>
          <w:rFonts w:ascii="Times New Roman"/>
          <w:sz w:val="24"/>
          <w:szCs w:val="24"/>
        </w:rPr>
        <w:t>Identifying thought patterns, thinking traps, and iceberg beliefs can significantly enhance resilience as it enables us to have a fuller and more accurate picture of ourselves. The next step is to determine what we can change in order to improve our optimal functioning</w:t>
      </w:r>
      <w:r w:rsidR="00A52988" w:rsidRPr="000958A5">
        <w:rPr>
          <w:rFonts w:ascii="Times New Roman"/>
          <w:sz w:val="24"/>
          <w:szCs w:val="24"/>
        </w:rPr>
        <w:t>.</w:t>
      </w:r>
      <w:r w:rsidR="00D46225" w:rsidRPr="000958A5">
        <w:rPr>
          <w:rFonts w:ascii="Times New Roman"/>
          <w:sz w:val="24"/>
          <w:szCs w:val="24"/>
        </w:rPr>
        <w:t xml:space="preserve"> Our willingness and capacity to revisit our belief</w:t>
      </w:r>
      <w:r w:rsidR="00AA531D" w:rsidRPr="000958A5">
        <w:rPr>
          <w:rFonts w:ascii="Times New Roman"/>
          <w:sz w:val="24"/>
          <w:szCs w:val="24"/>
        </w:rPr>
        <w:t xml:space="preserve">s, </w:t>
      </w:r>
      <w:r w:rsidR="00D46225" w:rsidRPr="000958A5">
        <w:rPr>
          <w:rFonts w:ascii="Times New Roman"/>
          <w:sz w:val="24"/>
          <w:szCs w:val="24"/>
        </w:rPr>
        <w:t>change them</w:t>
      </w:r>
      <w:r w:rsidR="00A52988" w:rsidRPr="000958A5">
        <w:rPr>
          <w:rFonts w:ascii="Times New Roman"/>
          <w:sz w:val="24"/>
          <w:szCs w:val="24"/>
        </w:rPr>
        <w:t xml:space="preserve">, </w:t>
      </w:r>
      <w:r w:rsidR="00AA531D" w:rsidRPr="000958A5">
        <w:rPr>
          <w:rFonts w:ascii="Times New Roman"/>
          <w:sz w:val="24"/>
          <w:szCs w:val="24"/>
        </w:rPr>
        <w:t xml:space="preserve">and generate new ones, </w:t>
      </w:r>
      <w:r w:rsidR="00A52988" w:rsidRPr="000958A5">
        <w:rPr>
          <w:rFonts w:ascii="Times New Roman"/>
          <w:sz w:val="24"/>
          <w:szCs w:val="24"/>
        </w:rPr>
        <w:t>in other words,</w:t>
      </w:r>
      <w:r w:rsidR="00D46225" w:rsidRPr="000958A5">
        <w:rPr>
          <w:rFonts w:ascii="Times New Roman"/>
          <w:sz w:val="24"/>
          <w:szCs w:val="24"/>
        </w:rPr>
        <w:t xml:space="preserve"> </w:t>
      </w:r>
      <w:r w:rsidR="00A52988" w:rsidRPr="000958A5">
        <w:rPr>
          <w:rFonts w:ascii="Times New Roman"/>
          <w:sz w:val="24"/>
          <w:szCs w:val="24"/>
        </w:rPr>
        <w:t>our</w:t>
      </w:r>
      <w:r w:rsidR="00D46225" w:rsidRPr="000958A5">
        <w:rPr>
          <w:rFonts w:ascii="Times New Roman"/>
          <w:sz w:val="24"/>
          <w:szCs w:val="24"/>
        </w:rPr>
        <w:t xml:space="preserve"> cognitive flexibility</w:t>
      </w:r>
      <w:r w:rsidR="00A52988" w:rsidRPr="000958A5">
        <w:rPr>
          <w:rFonts w:ascii="Times New Roman"/>
          <w:sz w:val="24"/>
          <w:szCs w:val="24"/>
        </w:rPr>
        <w:t xml:space="preserve">, plays a key role in resilience (Reivich and Shatté, 2002). </w:t>
      </w:r>
      <w:r w:rsidR="00265F0C" w:rsidRPr="000958A5">
        <w:rPr>
          <w:rFonts w:ascii="Times New Roman"/>
          <w:sz w:val="24"/>
          <w:szCs w:val="24"/>
        </w:rPr>
        <w:t xml:space="preserve">Seligman (1998) </w:t>
      </w:r>
      <w:r w:rsidR="00D16267" w:rsidRPr="000958A5">
        <w:rPr>
          <w:rFonts w:ascii="Times New Roman"/>
          <w:sz w:val="24"/>
          <w:szCs w:val="24"/>
        </w:rPr>
        <w:t xml:space="preserve">builds on Ellis’s (1962) ABC model and extends it to ABCDE, adding D for disputing one’s beliefs and E for energizing the outcome of redirected beliefs. </w:t>
      </w:r>
      <w:r w:rsidR="00396D85" w:rsidRPr="000958A5">
        <w:rPr>
          <w:rFonts w:ascii="Times New Roman"/>
          <w:sz w:val="24"/>
          <w:szCs w:val="24"/>
        </w:rPr>
        <w:t xml:space="preserve">It is in the practice of disputation that we can enhance our cognitive flexibility and learn to assess causes of events and future implications in alternative ways. </w:t>
      </w:r>
      <w:r w:rsidR="00C1694E" w:rsidRPr="000958A5">
        <w:rPr>
          <w:rFonts w:ascii="Times New Roman"/>
          <w:sz w:val="24"/>
          <w:szCs w:val="24"/>
        </w:rPr>
        <w:t xml:space="preserve">Seligman (1998) suggests four strategies of effective disputation: </w:t>
      </w:r>
      <w:r w:rsidR="00C1694E" w:rsidRPr="000958A5">
        <w:rPr>
          <w:rFonts w:ascii="Times New Roman"/>
          <w:i/>
          <w:sz w:val="24"/>
          <w:szCs w:val="24"/>
        </w:rPr>
        <w:t>collecting evidence</w:t>
      </w:r>
      <w:r w:rsidR="00C1694E" w:rsidRPr="000958A5">
        <w:rPr>
          <w:rFonts w:ascii="Times New Roman"/>
          <w:sz w:val="24"/>
          <w:szCs w:val="24"/>
        </w:rPr>
        <w:t xml:space="preserve">, </w:t>
      </w:r>
      <w:r w:rsidR="00C1694E" w:rsidRPr="000958A5">
        <w:rPr>
          <w:rFonts w:ascii="Times New Roman"/>
          <w:i/>
          <w:sz w:val="24"/>
          <w:szCs w:val="24"/>
        </w:rPr>
        <w:t>generating alternatives</w:t>
      </w:r>
      <w:r w:rsidR="00C1694E" w:rsidRPr="000958A5">
        <w:rPr>
          <w:rFonts w:ascii="Times New Roman"/>
          <w:sz w:val="24"/>
          <w:szCs w:val="24"/>
        </w:rPr>
        <w:t xml:space="preserve">, </w:t>
      </w:r>
      <w:r w:rsidR="00C1694E" w:rsidRPr="000958A5">
        <w:rPr>
          <w:rFonts w:ascii="Times New Roman"/>
          <w:i/>
          <w:sz w:val="24"/>
          <w:szCs w:val="24"/>
        </w:rPr>
        <w:t>evaluating implications</w:t>
      </w:r>
      <w:r w:rsidR="00C1694E" w:rsidRPr="000958A5">
        <w:rPr>
          <w:rFonts w:ascii="Times New Roman"/>
          <w:sz w:val="24"/>
          <w:szCs w:val="24"/>
        </w:rPr>
        <w:t xml:space="preserve">, and </w:t>
      </w:r>
      <w:r w:rsidR="00C1694E" w:rsidRPr="000958A5">
        <w:rPr>
          <w:rFonts w:ascii="Times New Roman"/>
          <w:i/>
          <w:sz w:val="24"/>
          <w:szCs w:val="24"/>
        </w:rPr>
        <w:t>assessing usefulness</w:t>
      </w:r>
      <w:r w:rsidR="00C1694E" w:rsidRPr="000958A5">
        <w:rPr>
          <w:rFonts w:ascii="Times New Roman"/>
          <w:sz w:val="24"/>
          <w:szCs w:val="24"/>
        </w:rPr>
        <w:t xml:space="preserve">. </w:t>
      </w:r>
      <w:r w:rsidR="004A55C1" w:rsidRPr="000958A5">
        <w:rPr>
          <w:rFonts w:ascii="Times New Roman"/>
          <w:sz w:val="24"/>
          <w:szCs w:val="24"/>
        </w:rPr>
        <w:t>One of the most effect</w:t>
      </w:r>
      <w:r w:rsidR="003D48C4" w:rsidRPr="000958A5">
        <w:rPr>
          <w:rFonts w:ascii="Times New Roman"/>
          <w:sz w:val="24"/>
          <w:szCs w:val="24"/>
        </w:rPr>
        <w:t xml:space="preserve">ive techniques in disputing </w:t>
      </w:r>
      <w:r w:rsidR="004A55C1" w:rsidRPr="000958A5">
        <w:rPr>
          <w:rFonts w:ascii="Times New Roman"/>
          <w:sz w:val="24"/>
          <w:szCs w:val="24"/>
        </w:rPr>
        <w:t>existing beliefs is to search for evidence of their validity. Reivich and Shatté</w:t>
      </w:r>
      <w:r w:rsidR="003D48C4" w:rsidRPr="000958A5">
        <w:rPr>
          <w:rFonts w:ascii="Times New Roman"/>
          <w:sz w:val="24"/>
          <w:szCs w:val="24"/>
        </w:rPr>
        <w:t xml:space="preserve"> (2002) warn that </w:t>
      </w:r>
      <w:r w:rsidR="004A55C1" w:rsidRPr="000958A5">
        <w:rPr>
          <w:rFonts w:ascii="Times New Roman"/>
          <w:sz w:val="24"/>
          <w:szCs w:val="24"/>
        </w:rPr>
        <w:t xml:space="preserve">confirmation bias doesn’t make it easy for us to generate contrary evidence as we are used to screen out information that doesn’t validate our </w:t>
      </w:r>
      <w:r w:rsidR="004A55C1" w:rsidRPr="000958A5">
        <w:rPr>
          <w:rFonts w:ascii="Times New Roman"/>
          <w:sz w:val="24"/>
          <w:szCs w:val="24"/>
        </w:rPr>
        <w:lastRenderedPageBreak/>
        <w:t>preconceived ideas. For this reason, they argue, it is important to intentionally look for evidence both for and again</w:t>
      </w:r>
      <w:r w:rsidR="003423FE" w:rsidRPr="000958A5">
        <w:rPr>
          <w:rFonts w:ascii="Times New Roman"/>
          <w:sz w:val="24"/>
          <w:szCs w:val="24"/>
        </w:rPr>
        <w:t>st each belief</w:t>
      </w:r>
      <w:r w:rsidR="006C3604">
        <w:rPr>
          <w:rFonts w:ascii="Times New Roman"/>
          <w:sz w:val="24"/>
          <w:szCs w:val="24"/>
        </w:rPr>
        <w:t xml:space="preserve"> (see Appendix D)</w:t>
      </w:r>
      <w:r w:rsidR="003423FE" w:rsidRPr="000958A5">
        <w:rPr>
          <w:rFonts w:ascii="Times New Roman"/>
          <w:sz w:val="24"/>
          <w:szCs w:val="24"/>
        </w:rPr>
        <w:t xml:space="preserve">. The purpose of such exercise is not to automatically convert negative thoughts to positive thinking, rather, it is about increasing accuracy of our thinking, often blinded by our own cognitive biases and beliefs (Seligman, 1998). </w:t>
      </w:r>
      <w:r w:rsidR="005144A3" w:rsidRPr="000958A5">
        <w:rPr>
          <w:rFonts w:ascii="Times New Roman"/>
          <w:sz w:val="24"/>
          <w:szCs w:val="24"/>
        </w:rPr>
        <w:t xml:space="preserve">For example, for an MBA </w:t>
      </w:r>
      <w:r w:rsidR="003D48C4" w:rsidRPr="000958A5">
        <w:rPr>
          <w:rFonts w:ascii="Times New Roman"/>
          <w:sz w:val="24"/>
          <w:szCs w:val="24"/>
        </w:rPr>
        <w:t>student</w:t>
      </w:r>
      <w:r w:rsidR="005144A3" w:rsidRPr="000958A5">
        <w:rPr>
          <w:rFonts w:ascii="Times New Roman"/>
          <w:sz w:val="24"/>
          <w:szCs w:val="24"/>
        </w:rPr>
        <w:t xml:space="preserve"> who has experienced disappointing performance review and as a result believes he/she has failed (“I am a failure at work”), the process of coming up with evidence would entail collecting factual information that supports and contradicts the statement of “I am a failure at work”.  Are all elements of the performance review with a low score? Are there areas where s/he was evaluated well? </w:t>
      </w:r>
      <w:r w:rsidR="00676B1B" w:rsidRPr="000958A5">
        <w:rPr>
          <w:rFonts w:ascii="Times New Roman"/>
          <w:sz w:val="24"/>
          <w:szCs w:val="24"/>
        </w:rPr>
        <w:t xml:space="preserve">Has s/he received other recent feedback besides the performance review? </w:t>
      </w:r>
      <w:r w:rsidR="008F5C93" w:rsidRPr="000958A5">
        <w:rPr>
          <w:rFonts w:ascii="Times New Roman"/>
          <w:sz w:val="24"/>
          <w:szCs w:val="24"/>
        </w:rPr>
        <w:t xml:space="preserve">Are there work projects that have gone well? Generating alternative explanations of causes of events is another effective strategy for disputing beliefs. Seligman (1998) suggests scanning all possible contributing causes and focusing on the </w:t>
      </w:r>
      <w:r w:rsidR="008F5C93" w:rsidRPr="000958A5">
        <w:rPr>
          <w:rFonts w:ascii="Times New Roman"/>
          <w:i/>
          <w:sz w:val="24"/>
          <w:szCs w:val="24"/>
        </w:rPr>
        <w:t>changeable</w:t>
      </w:r>
      <w:r w:rsidR="003D48C4" w:rsidRPr="000958A5">
        <w:rPr>
          <w:rFonts w:ascii="Times New Roman"/>
          <w:sz w:val="24"/>
          <w:szCs w:val="24"/>
        </w:rPr>
        <w:t xml:space="preserve"> (</w:t>
      </w:r>
      <w:r w:rsidR="008F5C93" w:rsidRPr="000958A5">
        <w:rPr>
          <w:rFonts w:ascii="Times New Roman"/>
          <w:sz w:val="24"/>
          <w:szCs w:val="24"/>
        </w:rPr>
        <w:t xml:space="preserve">asking the manager for more frequent feedback throughout the year to catch early signs of performance concerns), the </w:t>
      </w:r>
      <w:r w:rsidR="008F5C93" w:rsidRPr="000958A5">
        <w:rPr>
          <w:rFonts w:ascii="Times New Roman"/>
          <w:i/>
          <w:sz w:val="24"/>
          <w:szCs w:val="24"/>
        </w:rPr>
        <w:t>specific</w:t>
      </w:r>
      <w:r w:rsidR="008F5C93" w:rsidRPr="000958A5">
        <w:rPr>
          <w:rFonts w:ascii="Times New Roman"/>
          <w:sz w:val="24"/>
          <w:szCs w:val="24"/>
        </w:rPr>
        <w:t xml:space="preserve"> (this work year was particularly hard due to several complex work projects), and the </w:t>
      </w:r>
      <w:r w:rsidR="008F5C93" w:rsidRPr="000958A5">
        <w:rPr>
          <w:rFonts w:ascii="Times New Roman"/>
          <w:i/>
          <w:sz w:val="24"/>
          <w:szCs w:val="24"/>
        </w:rPr>
        <w:t>nonpersonal</w:t>
      </w:r>
      <w:r w:rsidR="008F5C93" w:rsidRPr="000958A5">
        <w:rPr>
          <w:rFonts w:ascii="Times New Roman"/>
          <w:sz w:val="24"/>
          <w:szCs w:val="24"/>
        </w:rPr>
        <w:t xml:space="preserve"> (many</w:t>
      </w:r>
      <w:r w:rsidR="00F9482B" w:rsidRPr="000958A5">
        <w:rPr>
          <w:rFonts w:ascii="Times New Roman"/>
          <w:sz w:val="24"/>
          <w:szCs w:val="24"/>
        </w:rPr>
        <w:t xml:space="preserve"> competing demands and not enough support) causes. In addition to disputing beliefs about past events, Seligman (1998) suggests that a revisit of our beliefs regarding the implications of adverse events. In the example of the MBA student, what does a disappointing performance review</w:t>
      </w:r>
      <w:r w:rsidR="0048358C" w:rsidRPr="000958A5">
        <w:rPr>
          <w:rFonts w:ascii="Times New Roman"/>
          <w:sz w:val="24"/>
          <w:szCs w:val="24"/>
        </w:rPr>
        <w:t xml:space="preserve"> mean for his/her future? Often</w:t>
      </w:r>
      <w:r w:rsidR="00F9482B" w:rsidRPr="000958A5">
        <w:rPr>
          <w:rFonts w:ascii="Times New Roman"/>
          <w:sz w:val="24"/>
          <w:szCs w:val="24"/>
        </w:rPr>
        <w:t xml:space="preserve">, we tend to catastrophize, in other words, we tend to dwell on worst-case scenarios (Seligman, 1998). Catastrophizing can increase anxiety and paralyze action (Reivich, Seligman, and McBride, 2011). </w:t>
      </w:r>
      <w:r w:rsidR="003260EF" w:rsidRPr="000958A5">
        <w:rPr>
          <w:rFonts w:ascii="Times New Roman"/>
          <w:sz w:val="24"/>
          <w:szCs w:val="24"/>
        </w:rPr>
        <w:t xml:space="preserve">To </w:t>
      </w:r>
      <w:r w:rsidR="009B1D2F" w:rsidRPr="000958A5">
        <w:rPr>
          <w:rFonts w:ascii="Times New Roman"/>
          <w:sz w:val="24"/>
          <w:szCs w:val="24"/>
        </w:rPr>
        <w:t xml:space="preserve">counteract catastrophizing, Reivich and Shatté (2002) suggest a simple tactic of </w:t>
      </w:r>
      <w:r w:rsidR="00F421C1" w:rsidRPr="000958A5">
        <w:rPr>
          <w:rFonts w:ascii="Times New Roman"/>
          <w:sz w:val="24"/>
          <w:szCs w:val="24"/>
        </w:rPr>
        <w:t xml:space="preserve">noting down worst-case scenarios and then generating best-case scenarios and most-likely scenarios. For the MBA student, the worst-case outcome of receiving a poor performance review may be getting fired, the best-case scenario may be continuing </w:t>
      </w:r>
      <w:r w:rsidR="00CF1198" w:rsidRPr="000958A5">
        <w:rPr>
          <w:rFonts w:ascii="Times New Roman"/>
          <w:sz w:val="24"/>
          <w:szCs w:val="24"/>
        </w:rPr>
        <w:t xml:space="preserve">work </w:t>
      </w:r>
      <w:r w:rsidR="00F421C1" w:rsidRPr="000958A5">
        <w:rPr>
          <w:rFonts w:ascii="Times New Roman"/>
          <w:sz w:val="24"/>
          <w:szCs w:val="24"/>
        </w:rPr>
        <w:t>as before</w:t>
      </w:r>
      <w:r w:rsidR="00CF1198" w:rsidRPr="000958A5">
        <w:rPr>
          <w:rFonts w:ascii="Times New Roman"/>
          <w:sz w:val="24"/>
          <w:szCs w:val="24"/>
        </w:rPr>
        <w:t xml:space="preserve"> without any major implications</w:t>
      </w:r>
      <w:r w:rsidR="00F421C1" w:rsidRPr="000958A5">
        <w:rPr>
          <w:rFonts w:ascii="Times New Roman"/>
          <w:sz w:val="24"/>
          <w:szCs w:val="24"/>
        </w:rPr>
        <w:t xml:space="preserve">, and </w:t>
      </w:r>
      <w:r w:rsidR="00F421C1" w:rsidRPr="000958A5">
        <w:rPr>
          <w:rFonts w:ascii="Times New Roman"/>
          <w:sz w:val="24"/>
          <w:szCs w:val="24"/>
        </w:rPr>
        <w:lastRenderedPageBreak/>
        <w:t xml:space="preserve">the most-likely scenario may be working with the support of the manager to advance in areas marked as critical. Finally, Seligman (1998) </w:t>
      </w:r>
      <w:r w:rsidR="006D56A5" w:rsidRPr="000958A5">
        <w:rPr>
          <w:rFonts w:ascii="Times New Roman"/>
          <w:sz w:val="24"/>
          <w:szCs w:val="24"/>
        </w:rPr>
        <w:t xml:space="preserve">proposes that </w:t>
      </w:r>
      <w:r w:rsidR="00131096" w:rsidRPr="000958A5">
        <w:rPr>
          <w:rFonts w:ascii="Times New Roman"/>
          <w:sz w:val="24"/>
          <w:szCs w:val="24"/>
        </w:rPr>
        <w:t xml:space="preserve">the usefulness of beliefs </w:t>
      </w:r>
      <w:r w:rsidR="00CF1198" w:rsidRPr="000958A5">
        <w:rPr>
          <w:rFonts w:ascii="Times New Roman"/>
          <w:sz w:val="24"/>
          <w:szCs w:val="24"/>
        </w:rPr>
        <w:t>about the past and the future be</w:t>
      </w:r>
      <w:r w:rsidR="00131096" w:rsidRPr="000958A5">
        <w:rPr>
          <w:rFonts w:ascii="Times New Roman"/>
          <w:sz w:val="24"/>
          <w:szCs w:val="24"/>
        </w:rPr>
        <w:t xml:space="preserve"> carefully examined – is a certain belief we hold onto helpful or destructive, does it support or impede optimal functioning, is it useful in a particular situation or not. </w:t>
      </w:r>
      <w:r w:rsidR="00B803D7" w:rsidRPr="000958A5">
        <w:rPr>
          <w:rFonts w:ascii="Times New Roman"/>
          <w:sz w:val="24"/>
          <w:szCs w:val="24"/>
        </w:rPr>
        <w:t xml:space="preserve">For example, is it helpful for the MBA student to live with a belief that s/he is a failure, and does focusing on such belief empower him/her or makes him/her feel like a victim without a choice? </w:t>
      </w:r>
      <w:r w:rsidR="00777F22" w:rsidRPr="000958A5">
        <w:rPr>
          <w:rFonts w:ascii="Times New Roman"/>
          <w:sz w:val="24"/>
          <w:szCs w:val="24"/>
        </w:rPr>
        <w:t xml:space="preserve">The ABCDE process is then completed with energizing revisited beliefs and generating new solutions, based on reassessment of our thinking and its accuracy (Seligman, 1998). </w:t>
      </w:r>
    </w:p>
    <w:p w14:paraId="6B297A42" w14:textId="1A58FF0A" w:rsidR="00773DFE" w:rsidRPr="000958A5" w:rsidRDefault="00013317" w:rsidP="000958A5">
      <w:pPr>
        <w:spacing w:after="0" w:line="480" w:lineRule="auto"/>
        <w:ind w:firstLine="720"/>
        <w:rPr>
          <w:rFonts w:ascii="Times New Roman"/>
          <w:sz w:val="24"/>
          <w:szCs w:val="24"/>
        </w:rPr>
      </w:pPr>
      <w:r w:rsidRPr="000958A5">
        <w:rPr>
          <w:rFonts w:ascii="Times New Roman"/>
          <w:sz w:val="24"/>
          <w:szCs w:val="24"/>
        </w:rPr>
        <w:t>Learning the skills of emotion regulation and cognitive flexibility can help MBA students strengthen their resilience by becoming more aware of how their thoughts affect their emotions and behavior</w:t>
      </w:r>
      <w:r w:rsidR="004B2437" w:rsidRPr="000958A5">
        <w:rPr>
          <w:rFonts w:ascii="Times New Roman"/>
          <w:sz w:val="24"/>
          <w:szCs w:val="24"/>
        </w:rPr>
        <w:t>s</w:t>
      </w:r>
      <w:r w:rsidRPr="000958A5">
        <w:rPr>
          <w:rFonts w:ascii="Times New Roman"/>
          <w:sz w:val="24"/>
          <w:szCs w:val="24"/>
        </w:rPr>
        <w:t xml:space="preserve">, more accurate in their cognitions, more flexible in seeing alternative possibilities and solutions, and ultimately, better prepared to rise to personal and professional challenges. These skills, being both learnable and teachable (Reivich &amp; Shatté, 2002; Seligman, </w:t>
      </w:r>
      <w:r w:rsidR="000939BF">
        <w:rPr>
          <w:rFonts w:ascii="Times New Roman"/>
          <w:sz w:val="24"/>
          <w:szCs w:val="24"/>
        </w:rPr>
        <w:t>1998; Reivich, Seligman, and McB</w:t>
      </w:r>
      <w:r w:rsidRPr="000958A5">
        <w:rPr>
          <w:rFonts w:ascii="Times New Roman"/>
          <w:sz w:val="24"/>
          <w:szCs w:val="24"/>
        </w:rPr>
        <w:t xml:space="preserve">ride, 2011), illuminate the essence of resilience as a developmental process as opposed to a fixed personality trait: </w:t>
      </w:r>
      <w:r w:rsidR="00CF1198" w:rsidRPr="000958A5">
        <w:rPr>
          <w:rFonts w:ascii="Times New Roman"/>
          <w:sz w:val="24"/>
          <w:szCs w:val="24"/>
        </w:rPr>
        <w:t>W</w:t>
      </w:r>
      <w:r w:rsidR="003F578D" w:rsidRPr="000958A5">
        <w:rPr>
          <w:rFonts w:ascii="Times New Roman"/>
          <w:sz w:val="24"/>
          <w:szCs w:val="24"/>
        </w:rPr>
        <w:t xml:space="preserve">e can get better at resilience through interventions and skills development that </w:t>
      </w:r>
      <w:r w:rsidR="00CF1198" w:rsidRPr="000958A5">
        <w:rPr>
          <w:rFonts w:ascii="Times New Roman"/>
          <w:sz w:val="24"/>
          <w:szCs w:val="24"/>
        </w:rPr>
        <w:t>tap on</w:t>
      </w:r>
      <w:r w:rsidR="003F578D" w:rsidRPr="000958A5">
        <w:rPr>
          <w:rFonts w:ascii="Times New Roman"/>
          <w:sz w:val="24"/>
          <w:szCs w:val="24"/>
        </w:rPr>
        <w:t xml:space="preserve"> some of our most basic yet powerful adaptational systems (</w:t>
      </w:r>
      <w:r w:rsidR="003F578D" w:rsidRPr="000958A5">
        <w:rPr>
          <w:rFonts w:ascii="Times New Roman"/>
          <w:sz w:val="24"/>
          <w:szCs w:val="24"/>
          <w:lang w:val="en-US"/>
        </w:rPr>
        <w:t xml:space="preserve">Masten, 2001). </w:t>
      </w:r>
    </w:p>
    <w:p w14:paraId="2704FA63" w14:textId="77777777" w:rsidR="00647D26" w:rsidRPr="000958A5" w:rsidRDefault="00D977D1" w:rsidP="000958A5">
      <w:pPr>
        <w:spacing w:after="0" w:line="480" w:lineRule="auto"/>
        <w:rPr>
          <w:rFonts w:ascii="Times New Roman"/>
          <w:b/>
          <w:sz w:val="24"/>
          <w:szCs w:val="24"/>
        </w:rPr>
      </w:pPr>
      <w:r w:rsidRPr="000958A5">
        <w:rPr>
          <w:rFonts w:ascii="Times New Roman"/>
          <w:b/>
          <w:sz w:val="24"/>
          <w:szCs w:val="24"/>
        </w:rPr>
        <w:t>Optimism</w:t>
      </w:r>
    </w:p>
    <w:p w14:paraId="3DD1CBC3" w14:textId="316AE59D" w:rsidR="00FA3EA2" w:rsidRPr="000958A5" w:rsidRDefault="00583F68" w:rsidP="000958A5">
      <w:pPr>
        <w:spacing w:after="0" w:line="480" w:lineRule="auto"/>
        <w:ind w:firstLine="720"/>
        <w:rPr>
          <w:rFonts w:ascii="Times New Roman"/>
          <w:b/>
          <w:sz w:val="24"/>
          <w:szCs w:val="24"/>
        </w:rPr>
      </w:pPr>
      <w:r w:rsidRPr="00A573CB">
        <w:rPr>
          <w:rFonts w:ascii="Times New Roman"/>
          <w:sz w:val="24"/>
          <w:szCs w:val="24"/>
        </w:rPr>
        <w:t>Optimism</w:t>
      </w:r>
      <w:r w:rsidRPr="000958A5">
        <w:rPr>
          <w:rFonts w:ascii="Times New Roman"/>
          <w:sz w:val="24"/>
          <w:szCs w:val="24"/>
        </w:rPr>
        <w:t xml:space="preserve"> has been </w:t>
      </w:r>
      <w:r w:rsidR="00080E46" w:rsidRPr="000958A5">
        <w:rPr>
          <w:rFonts w:ascii="Times New Roman"/>
          <w:sz w:val="24"/>
          <w:szCs w:val="24"/>
        </w:rPr>
        <w:t xml:space="preserve">commonly </w:t>
      </w:r>
      <w:r w:rsidRPr="000958A5">
        <w:rPr>
          <w:rFonts w:ascii="Times New Roman"/>
          <w:sz w:val="24"/>
          <w:szCs w:val="24"/>
        </w:rPr>
        <w:t>identified as a key protective facto</w:t>
      </w:r>
      <w:r w:rsidR="008E0FB2" w:rsidRPr="000958A5">
        <w:rPr>
          <w:rFonts w:ascii="Times New Roman"/>
          <w:sz w:val="24"/>
          <w:szCs w:val="24"/>
        </w:rPr>
        <w:t xml:space="preserve">r </w:t>
      </w:r>
      <w:r w:rsidR="007151B6" w:rsidRPr="000958A5">
        <w:rPr>
          <w:rFonts w:ascii="Times New Roman"/>
          <w:sz w:val="24"/>
          <w:szCs w:val="24"/>
        </w:rPr>
        <w:t>for</w:t>
      </w:r>
      <w:r w:rsidRPr="000958A5">
        <w:rPr>
          <w:rFonts w:ascii="Times New Roman"/>
          <w:sz w:val="24"/>
          <w:szCs w:val="24"/>
        </w:rPr>
        <w:t xml:space="preserve"> resilience </w:t>
      </w:r>
      <w:r w:rsidR="00F230F8" w:rsidRPr="000958A5">
        <w:rPr>
          <w:rFonts w:ascii="Times New Roman"/>
          <w:sz w:val="24"/>
          <w:szCs w:val="24"/>
        </w:rPr>
        <w:t>(</w:t>
      </w:r>
      <w:r w:rsidR="00F84E90" w:rsidRPr="000958A5">
        <w:rPr>
          <w:rFonts w:ascii="Times New Roman"/>
          <w:sz w:val="24"/>
          <w:szCs w:val="24"/>
        </w:rPr>
        <w:t xml:space="preserve">Seligman, 1998; </w:t>
      </w:r>
      <w:r w:rsidR="00F230F8" w:rsidRPr="000958A5">
        <w:rPr>
          <w:rFonts w:ascii="Times New Roman"/>
          <w:sz w:val="24"/>
          <w:szCs w:val="24"/>
        </w:rPr>
        <w:t xml:space="preserve">Reivich, Seligman, &amp; McBride, 2011; </w:t>
      </w:r>
      <w:r w:rsidR="003C3D12" w:rsidRPr="000958A5">
        <w:rPr>
          <w:rFonts w:ascii="Times New Roman"/>
          <w:sz w:val="24"/>
          <w:szCs w:val="24"/>
        </w:rPr>
        <w:t>Gillham et al., 2013; Luthar, 2006; Robertson et al., 2015; Luthans, Vogelgesang, &amp; Lester, 2006</w:t>
      </w:r>
      <w:r w:rsidR="00ED1E3E" w:rsidRPr="000958A5">
        <w:rPr>
          <w:rFonts w:ascii="Times New Roman"/>
          <w:sz w:val="24"/>
          <w:szCs w:val="24"/>
        </w:rPr>
        <w:t xml:space="preserve">). </w:t>
      </w:r>
      <w:r w:rsidR="004F42AA" w:rsidRPr="000958A5">
        <w:rPr>
          <w:rFonts w:ascii="Times New Roman"/>
          <w:sz w:val="24"/>
          <w:szCs w:val="24"/>
        </w:rPr>
        <w:t xml:space="preserve">In psychological research, </w:t>
      </w:r>
      <w:r w:rsidR="008C6E9C" w:rsidRPr="00A573CB">
        <w:rPr>
          <w:rFonts w:ascii="Times New Roman"/>
          <w:i/>
          <w:sz w:val="24"/>
          <w:szCs w:val="24"/>
        </w:rPr>
        <w:t xml:space="preserve">optimism </w:t>
      </w:r>
      <w:r w:rsidR="008C6E9C" w:rsidRPr="000958A5">
        <w:rPr>
          <w:rFonts w:ascii="Times New Roman"/>
          <w:sz w:val="24"/>
          <w:szCs w:val="24"/>
        </w:rPr>
        <w:t>is defined as having hopeful expectations that good things will occur in one’s life (Carver, Scheier, &amp; Fulford</w:t>
      </w:r>
      <w:r w:rsidR="00CF742D" w:rsidRPr="000958A5">
        <w:rPr>
          <w:rFonts w:ascii="Times New Roman"/>
          <w:sz w:val="24"/>
          <w:szCs w:val="24"/>
        </w:rPr>
        <w:t xml:space="preserve">, 2009; Scheier &amp; Carver, 1993). </w:t>
      </w:r>
      <w:r w:rsidR="00151E07" w:rsidRPr="000958A5">
        <w:rPr>
          <w:rFonts w:ascii="Times New Roman"/>
          <w:sz w:val="24"/>
          <w:szCs w:val="24"/>
        </w:rPr>
        <w:t>Such positive expectations are associated with higher subjective well-being, even in times of stress and adversity</w:t>
      </w:r>
      <w:r w:rsidR="00555A6D" w:rsidRPr="000958A5">
        <w:rPr>
          <w:rFonts w:ascii="Times New Roman"/>
          <w:sz w:val="24"/>
          <w:szCs w:val="24"/>
        </w:rPr>
        <w:t xml:space="preserve"> (Carver et </w:t>
      </w:r>
      <w:r w:rsidR="00555A6D" w:rsidRPr="000958A5">
        <w:rPr>
          <w:rFonts w:ascii="Times New Roman"/>
          <w:sz w:val="24"/>
          <w:szCs w:val="24"/>
        </w:rPr>
        <w:lastRenderedPageBreak/>
        <w:t xml:space="preserve">al., 2009). </w:t>
      </w:r>
      <w:r w:rsidR="007151B6" w:rsidRPr="000958A5">
        <w:rPr>
          <w:rFonts w:ascii="Times New Roman"/>
          <w:sz w:val="24"/>
          <w:szCs w:val="24"/>
        </w:rPr>
        <w:t xml:space="preserve">A 37-year longitudinal study of repatriated prisoners of war shows that optimism was the strongest predictor of resilience and facilitated recovery from trauma (Segovia, Moore, Linnville, Hoyt, &amp; Hain, 2012). Optimism </w:t>
      </w:r>
      <w:r w:rsidR="00CC4C6A" w:rsidRPr="000958A5">
        <w:rPr>
          <w:rFonts w:ascii="Times New Roman"/>
          <w:sz w:val="24"/>
          <w:szCs w:val="24"/>
        </w:rPr>
        <w:t xml:space="preserve">has been shown to have a positive effect on the psychological well-being </w:t>
      </w:r>
      <w:r w:rsidR="00AE244A" w:rsidRPr="000958A5">
        <w:rPr>
          <w:rFonts w:ascii="Times New Roman"/>
          <w:sz w:val="24"/>
          <w:szCs w:val="24"/>
        </w:rPr>
        <w:t>of</w:t>
      </w:r>
      <w:r w:rsidR="00CC4C6A" w:rsidRPr="000958A5">
        <w:rPr>
          <w:rFonts w:ascii="Times New Roman"/>
          <w:sz w:val="24"/>
          <w:szCs w:val="24"/>
        </w:rPr>
        <w:t xml:space="preserve"> people facing </w:t>
      </w:r>
      <w:r w:rsidR="00AE244A" w:rsidRPr="000958A5">
        <w:rPr>
          <w:rFonts w:ascii="Times New Roman"/>
          <w:sz w:val="24"/>
          <w:szCs w:val="24"/>
        </w:rPr>
        <w:t>health crisis as well as among caregivers of people suffering</w:t>
      </w:r>
      <w:r w:rsidR="004C7439" w:rsidRPr="000958A5">
        <w:rPr>
          <w:rFonts w:ascii="Times New Roman"/>
          <w:sz w:val="24"/>
          <w:szCs w:val="24"/>
        </w:rPr>
        <w:t xml:space="preserve"> from</w:t>
      </w:r>
      <w:r w:rsidR="00AE244A" w:rsidRPr="000958A5">
        <w:rPr>
          <w:rFonts w:ascii="Times New Roman"/>
          <w:sz w:val="24"/>
          <w:szCs w:val="24"/>
        </w:rPr>
        <w:t xml:space="preserve"> difficult medi</w:t>
      </w:r>
      <w:r w:rsidR="00C822E6" w:rsidRPr="000958A5">
        <w:rPr>
          <w:rFonts w:ascii="Times New Roman"/>
          <w:sz w:val="24"/>
          <w:szCs w:val="24"/>
        </w:rPr>
        <w:t>c</w:t>
      </w:r>
      <w:r w:rsidR="00AE244A" w:rsidRPr="000958A5">
        <w:rPr>
          <w:rFonts w:ascii="Times New Roman"/>
          <w:sz w:val="24"/>
          <w:szCs w:val="24"/>
        </w:rPr>
        <w:t>al conditions (Carver et al., 1993; Given et al., 1993). Several studies reveal that optimists tend to have different copi</w:t>
      </w:r>
      <w:r w:rsidR="000C7E83" w:rsidRPr="000958A5">
        <w:rPr>
          <w:rFonts w:ascii="Times New Roman"/>
          <w:sz w:val="24"/>
          <w:szCs w:val="24"/>
        </w:rPr>
        <w:t>ng strategies than pessimists: O</w:t>
      </w:r>
      <w:r w:rsidR="00AE244A" w:rsidRPr="000958A5">
        <w:rPr>
          <w:rFonts w:ascii="Times New Roman"/>
          <w:sz w:val="24"/>
          <w:szCs w:val="24"/>
        </w:rPr>
        <w:t>ptimists focus more on approaching and solving problems, positive</w:t>
      </w:r>
      <w:r w:rsidR="00850C30" w:rsidRPr="000958A5">
        <w:rPr>
          <w:rFonts w:ascii="Times New Roman"/>
          <w:sz w:val="24"/>
          <w:szCs w:val="24"/>
        </w:rPr>
        <w:t>ly</w:t>
      </w:r>
      <w:r w:rsidR="00AE244A" w:rsidRPr="000958A5">
        <w:rPr>
          <w:rFonts w:ascii="Times New Roman"/>
          <w:sz w:val="24"/>
          <w:szCs w:val="24"/>
        </w:rPr>
        <w:t xml:space="preserve"> reframing difficulties, and accepti</w:t>
      </w:r>
      <w:r w:rsidR="00C943FD">
        <w:rPr>
          <w:rFonts w:ascii="Times New Roman"/>
          <w:sz w:val="24"/>
          <w:szCs w:val="24"/>
        </w:rPr>
        <w:t>ng reality (Scheier, Carver, &amp; B</w:t>
      </w:r>
      <w:r w:rsidR="00AE244A" w:rsidRPr="000958A5">
        <w:rPr>
          <w:rFonts w:ascii="Times New Roman"/>
          <w:sz w:val="24"/>
          <w:szCs w:val="24"/>
        </w:rPr>
        <w:t xml:space="preserve">ridges, 2001). </w:t>
      </w:r>
      <w:r w:rsidR="007C51E1" w:rsidRPr="000958A5">
        <w:rPr>
          <w:rFonts w:ascii="Times New Roman"/>
          <w:sz w:val="24"/>
          <w:szCs w:val="24"/>
        </w:rPr>
        <w:t>Similarly, a</w:t>
      </w:r>
      <w:r w:rsidR="003E34B6" w:rsidRPr="000958A5">
        <w:rPr>
          <w:rFonts w:ascii="Times New Roman"/>
          <w:sz w:val="24"/>
          <w:szCs w:val="24"/>
        </w:rPr>
        <w:t xml:space="preserve"> study of AIDS patients </w:t>
      </w:r>
      <w:r w:rsidR="007C51E1" w:rsidRPr="000958A5">
        <w:rPr>
          <w:rFonts w:ascii="Times New Roman"/>
          <w:sz w:val="24"/>
          <w:szCs w:val="24"/>
        </w:rPr>
        <w:t xml:space="preserve">shows that optimists appeared to use less self-blame, fatalism, and avoidance, and instead were more prone to seek information, make plans for recovery, and accept unchangeable situations (Taylor et al., 1992). </w:t>
      </w:r>
      <w:r w:rsidR="00850C30" w:rsidRPr="000958A5">
        <w:rPr>
          <w:rFonts w:ascii="Times New Roman"/>
          <w:sz w:val="24"/>
          <w:szCs w:val="24"/>
        </w:rPr>
        <w:t xml:space="preserve">These findings suggest that optimists tend to cope better with adversity – they try hard to resolve problems that can be resolved, while acknowledging adversity. In contrast, pessimists appear more likely to distance themselves from </w:t>
      </w:r>
      <w:r w:rsidR="00705DCA" w:rsidRPr="000958A5">
        <w:rPr>
          <w:rFonts w:ascii="Times New Roman"/>
          <w:sz w:val="24"/>
          <w:szCs w:val="24"/>
        </w:rPr>
        <w:t>problems, use more avoidance coping, and persist less in times of difficulties</w:t>
      </w:r>
      <w:r w:rsidR="005E51AB" w:rsidRPr="000958A5">
        <w:rPr>
          <w:rFonts w:ascii="Times New Roman"/>
          <w:sz w:val="24"/>
          <w:szCs w:val="24"/>
        </w:rPr>
        <w:t xml:space="preserve"> (Carver et al., 2009). </w:t>
      </w:r>
      <w:r w:rsidR="00785130" w:rsidRPr="000958A5">
        <w:rPr>
          <w:rFonts w:ascii="Times New Roman"/>
          <w:sz w:val="24"/>
          <w:szCs w:val="24"/>
        </w:rPr>
        <w:t>Beyond the context of adversity, optimism h</w:t>
      </w:r>
      <w:r w:rsidR="00FA3EA2" w:rsidRPr="000958A5">
        <w:rPr>
          <w:rFonts w:ascii="Times New Roman"/>
          <w:sz w:val="24"/>
          <w:szCs w:val="24"/>
        </w:rPr>
        <w:t>as been linked to lower risk of depression, greater marital satisfaction, better physical well-being, and higher levels of motivation, achievement, and productivity (Gillham, Shatté, Reivich, &amp; Seligman,</w:t>
      </w:r>
      <w:r w:rsidR="005B5F75">
        <w:rPr>
          <w:rFonts w:ascii="Times New Roman"/>
          <w:sz w:val="24"/>
          <w:szCs w:val="24"/>
        </w:rPr>
        <w:t xml:space="preserve"> </w:t>
      </w:r>
      <w:r w:rsidR="00FA3EA2" w:rsidRPr="000958A5">
        <w:rPr>
          <w:rFonts w:ascii="Times New Roman"/>
          <w:sz w:val="24"/>
          <w:szCs w:val="24"/>
        </w:rPr>
        <w:t xml:space="preserve">2001; Schulman, Castellon, &amp; Seligman, 1989). </w:t>
      </w:r>
      <w:r w:rsidR="00CF742D" w:rsidRPr="000958A5">
        <w:rPr>
          <w:rFonts w:ascii="Times New Roman"/>
          <w:sz w:val="24"/>
          <w:szCs w:val="24"/>
        </w:rPr>
        <w:t xml:space="preserve">In the realm of positive organizational behavior (POB), optimism is a component </w:t>
      </w:r>
      <w:r w:rsidR="00EA531F" w:rsidRPr="000958A5">
        <w:rPr>
          <w:rFonts w:ascii="Times New Roman"/>
          <w:sz w:val="24"/>
          <w:szCs w:val="24"/>
        </w:rPr>
        <w:t xml:space="preserve">of psychological capital (PsyCap), a construct linked to positive outcomes at the individual and organizational level such as engagement, commitment, job satisfaction, performance, stress reduction, and greater capacity for organizational change (Luthans, Avey, Avolio, &amp; Peterson, 2010). </w:t>
      </w:r>
    </w:p>
    <w:p w14:paraId="22C1CB4D" w14:textId="6A912C1E" w:rsidR="001B1D98" w:rsidRPr="000958A5" w:rsidRDefault="004871ED" w:rsidP="000958A5">
      <w:pPr>
        <w:spacing w:after="0" w:line="480" w:lineRule="auto"/>
        <w:ind w:firstLine="720"/>
        <w:rPr>
          <w:rFonts w:ascii="Times New Roman"/>
          <w:sz w:val="24"/>
          <w:szCs w:val="24"/>
        </w:rPr>
      </w:pPr>
      <w:r w:rsidRPr="000958A5">
        <w:rPr>
          <w:rFonts w:ascii="Times New Roman"/>
          <w:sz w:val="24"/>
          <w:szCs w:val="24"/>
        </w:rPr>
        <w:t xml:space="preserve">Consistent with the definition of optimism as hopeful expectations for the future, Seligman (1998) links optimism to the ways in which people </w:t>
      </w:r>
      <w:r w:rsidR="00643458" w:rsidRPr="000958A5">
        <w:rPr>
          <w:rFonts w:ascii="Times New Roman"/>
          <w:sz w:val="24"/>
          <w:szCs w:val="24"/>
        </w:rPr>
        <w:t xml:space="preserve">habitually </w:t>
      </w:r>
      <w:r w:rsidR="002A0904" w:rsidRPr="000958A5">
        <w:rPr>
          <w:rFonts w:ascii="Times New Roman"/>
          <w:sz w:val="24"/>
          <w:szCs w:val="24"/>
        </w:rPr>
        <w:t>explain events in their lives.</w:t>
      </w:r>
      <w:r w:rsidRPr="000958A5">
        <w:rPr>
          <w:rFonts w:ascii="Times New Roman"/>
          <w:sz w:val="24"/>
          <w:szCs w:val="24"/>
        </w:rPr>
        <w:t xml:space="preserve"> </w:t>
      </w:r>
      <w:r w:rsidR="00E90003" w:rsidRPr="000958A5">
        <w:rPr>
          <w:rFonts w:ascii="Times New Roman"/>
          <w:sz w:val="24"/>
          <w:szCs w:val="24"/>
        </w:rPr>
        <w:t xml:space="preserve">This approach is based on the idea that people’s expectations for the future stem </w:t>
      </w:r>
      <w:r w:rsidR="00E90003" w:rsidRPr="000958A5">
        <w:rPr>
          <w:rFonts w:ascii="Times New Roman"/>
          <w:sz w:val="24"/>
          <w:szCs w:val="24"/>
        </w:rPr>
        <w:lastRenderedPageBreak/>
        <w:t xml:space="preserve">from their interpretations of the past (Peterson &amp; Seligman, 1984). It also implies that expectations for the future significantly influence people’s actions and experiences (Carver et al., 2009). </w:t>
      </w:r>
      <w:r w:rsidR="00497E16" w:rsidRPr="000958A5">
        <w:rPr>
          <w:rFonts w:ascii="Times New Roman"/>
          <w:sz w:val="24"/>
          <w:szCs w:val="24"/>
        </w:rPr>
        <w:t xml:space="preserve">According to Seligman (1998), there are three dimensions of explanation – permanence, pervasiveness, and personalization. </w:t>
      </w:r>
      <w:r w:rsidR="00526274" w:rsidRPr="000958A5">
        <w:rPr>
          <w:rFonts w:ascii="Times New Roman"/>
          <w:i/>
          <w:sz w:val="24"/>
          <w:szCs w:val="24"/>
        </w:rPr>
        <w:t>Permanence</w:t>
      </w:r>
      <w:r w:rsidR="00526274" w:rsidRPr="000958A5">
        <w:rPr>
          <w:rFonts w:ascii="Times New Roman"/>
          <w:sz w:val="24"/>
          <w:szCs w:val="24"/>
        </w:rPr>
        <w:t xml:space="preserve"> reflects the temporal dimension of how people think of adversity – pessimists tend to believe that bad events will persist and will always affect them, whereas optimists see adversity as temporary. </w:t>
      </w:r>
      <w:r w:rsidR="00877A52" w:rsidRPr="000958A5">
        <w:rPr>
          <w:rFonts w:ascii="Times New Roman"/>
          <w:sz w:val="24"/>
          <w:szCs w:val="24"/>
        </w:rPr>
        <w:t xml:space="preserve">The </w:t>
      </w:r>
      <w:r w:rsidR="00877A52" w:rsidRPr="000958A5">
        <w:rPr>
          <w:rFonts w:ascii="Times New Roman"/>
          <w:i/>
          <w:sz w:val="24"/>
          <w:szCs w:val="24"/>
        </w:rPr>
        <w:t>p</w:t>
      </w:r>
      <w:r w:rsidR="00526274" w:rsidRPr="000958A5">
        <w:rPr>
          <w:rFonts w:ascii="Times New Roman"/>
          <w:i/>
          <w:sz w:val="24"/>
          <w:szCs w:val="24"/>
        </w:rPr>
        <w:t>ervasiveness</w:t>
      </w:r>
      <w:r w:rsidR="00526274" w:rsidRPr="000958A5">
        <w:rPr>
          <w:rFonts w:ascii="Times New Roman"/>
          <w:sz w:val="24"/>
          <w:szCs w:val="24"/>
        </w:rPr>
        <w:t xml:space="preserve"> </w:t>
      </w:r>
      <w:r w:rsidR="00877A52" w:rsidRPr="000958A5">
        <w:rPr>
          <w:rFonts w:ascii="Times New Roman"/>
          <w:sz w:val="24"/>
          <w:szCs w:val="24"/>
        </w:rPr>
        <w:t xml:space="preserve">dimension determines if people see the causes of bad events as universal and spread across different domains of life, </w:t>
      </w:r>
      <w:r w:rsidR="000C7E83" w:rsidRPr="000958A5">
        <w:rPr>
          <w:rFonts w:ascii="Times New Roman"/>
          <w:sz w:val="24"/>
          <w:szCs w:val="24"/>
        </w:rPr>
        <w:t>or</w:t>
      </w:r>
      <w:r w:rsidR="00877A52" w:rsidRPr="000958A5">
        <w:rPr>
          <w:rFonts w:ascii="Times New Roman"/>
          <w:sz w:val="24"/>
          <w:szCs w:val="24"/>
        </w:rPr>
        <w:t xml:space="preserve"> as specific and related to one particular domain. Finally, </w:t>
      </w:r>
      <w:r w:rsidR="00877A52" w:rsidRPr="000958A5">
        <w:rPr>
          <w:rFonts w:ascii="Times New Roman"/>
          <w:i/>
          <w:sz w:val="24"/>
          <w:szCs w:val="24"/>
        </w:rPr>
        <w:t>personalization</w:t>
      </w:r>
      <w:r w:rsidR="00877A52" w:rsidRPr="000958A5">
        <w:rPr>
          <w:rFonts w:ascii="Times New Roman"/>
          <w:sz w:val="24"/>
          <w:szCs w:val="24"/>
        </w:rPr>
        <w:t xml:space="preserve"> indicates if people internalize or externalize bad events, in other words, if they bel</w:t>
      </w:r>
      <w:r w:rsidR="00177196" w:rsidRPr="000958A5">
        <w:rPr>
          <w:rFonts w:ascii="Times New Roman"/>
          <w:sz w:val="24"/>
          <w:szCs w:val="24"/>
        </w:rPr>
        <w:t>ieve that they are the cause of bad events or not</w:t>
      </w:r>
      <w:r w:rsidR="00877A52" w:rsidRPr="000958A5">
        <w:rPr>
          <w:rFonts w:ascii="Times New Roman"/>
          <w:sz w:val="24"/>
          <w:szCs w:val="24"/>
        </w:rPr>
        <w:t xml:space="preserve">. Pessimists </w:t>
      </w:r>
      <w:r w:rsidR="00177196" w:rsidRPr="000958A5">
        <w:rPr>
          <w:rFonts w:ascii="Times New Roman"/>
          <w:sz w:val="24"/>
          <w:szCs w:val="24"/>
        </w:rPr>
        <w:t>tend</w:t>
      </w:r>
      <w:r w:rsidR="00877A52" w:rsidRPr="000958A5">
        <w:rPr>
          <w:rFonts w:ascii="Times New Roman"/>
          <w:sz w:val="24"/>
          <w:szCs w:val="24"/>
        </w:rPr>
        <w:t xml:space="preserve"> to blame themselves and perceive adversity as their fault, whereas optimists </w:t>
      </w:r>
      <w:r w:rsidR="00BF498B" w:rsidRPr="000958A5">
        <w:rPr>
          <w:rFonts w:ascii="Times New Roman"/>
          <w:sz w:val="24"/>
          <w:szCs w:val="24"/>
        </w:rPr>
        <w:t xml:space="preserve">attribute negative events to other people or circumstances outside of their control (Seligman, 1998). Thus, people with an optimistic explanatory style attribute problems in their lives to </w:t>
      </w:r>
      <w:r w:rsidR="00177196" w:rsidRPr="000958A5">
        <w:rPr>
          <w:rFonts w:ascii="Times New Roman"/>
          <w:sz w:val="24"/>
          <w:szCs w:val="24"/>
        </w:rPr>
        <w:t xml:space="preserve">temporary, specific, and external (as opposed to permanent, </w:t>
      </w:r>
      <w:r w:rsidR="0007433E" w:rsidRPr="000958A5">
        <w:rPr>
          <w:rFonts w:ascii="Times New Roman"/>
          <w:sz w:val="24"/>
          <w:szCs w:val="24"/>
        </w:rPr>
        <w:t>pervasive</w:t>
      </w:r>
      <w:r w:rsidR="00177196" w:rsidRPr="000958A5">
        <w:rPr>
          <w:rFonts w:ascii="Times New Roman"/>
          <w:sz w:val="24"/>
          <w:szCs w:val="24"/>
        </w:rPr>
        <w:t>, and internal) causes</w:t>
      </w:r>
      <w:r w:rsidR="00FF5A45" w:rsidRPr="000958A5">
        <w:rPr>
          <w:rFonts w:ascii="Times New Roman"/>
          <w:sz w:val="24"/>
          <w:szCs w:val="24"/>
        </w:rPr>
        <w:t xml:space="preserve"> (Seligman, 1998)</w:t>
      </w:r>
      <w:r w:rsidR="00177196" w:rsidRPr="000958A5">
        <w:rPr>
          <w:rFonts w:ascii="Times New Roman"/>
          <w:sz w:val="24"/>
          <w:szCs w:val="24"/>
        </w:rPr>
        <w:t>.</w:t>
      </w:r>
      <w:r w:rsidR="00075593" w:rsidRPr="000958A5">
        <w:rPr>
          <w:rFonts w:ascii="Times New Roman"/>
          <w:sz w:val="24"/>
          <w:szCs w:val="24"/>
        </w:rPr>
        <w:t xml:space="preserve"> </w:t>
      </w:r>
    </w:p>
    <w:p w14:paraId="3E567DC8" w14:textId="7F400753" w:rsidR="00FA3EA2" w:rsidRPr="000958A5" w:rsidRDefault="00BD72AA" w:rsidP="000958A5">
      <w:pPr>
        <w:spacing w:after="0" w:line="480" w:lineRule="auto"/>
        <w:ind w:firstLine="720"/>
        <w:rPr>
          <w:rFonts w:ascii="Times New Roman"/>
          <w:sz w:val="24"/>
          <w:szCs w:val="24"/>
        </w:rPr>
      </w:pPr>
      <w:r w:rsidRPr="000958A5">
        <w:rPr>
          <w:rFonts w:ascii="Times New Roman"/>
          <w:sz w:val="24"/>
          <w:szCs w:val="24"/>
        </w:rPr>
        <w:t xml:space="preserve">Optimistic explanatory style has been associated with lower risks of depression and better physical health (Buchanan &amp; Seligman, 1995), as well as with a number of work-related positive outcomes such as increased performance, productivity, employee well-being, and job satisfaction, along with reduced turnover rates (Seligman &amp; Schulman, 1986; Proudfoot, Corr, Guest, &amp; Dunn, 2008). </w:t>
      </w:r>
      <w:r w:rsidR="001B1D98" w:rsidRPr="000958A5">
        <w:rPr>
          <w:rFonts w:ascii="Times New Roman"/>
          <w:sz w:val="24"/>
          <w:szCs w:val="24"/>
        </w:rPr>
        <w:t>In contrast, a</w:t>
      </w:r>
      <w:r w:rsidR="00075593" w:rsidRPr="000958A5">
        <w:rPr>
          <w:rFonts w:ascii="Times New Roman"/>
          <w:sz w:val="24"/>
          <w:szCs w:val="24"/>
        </w:rPr>
        <w:t>ccording to the learned helplessness model, individuals with a pessimistic explanatory style</w:t>
      </w:r>
      <w:r w:rsidR="005C7322" w:rsidRPr="000958A5">
        <w:rPr>
          <w:rFonts w:ascii="Times New Roman"/>
          <w:sz w:val="24"/>
          <w:szCs w:val="24"/>
        </w:rPr>
        <w:t xml:space="preserve"> (“It’s going to last forever”, “It will undermine everything I do”, and “It’s my fault”)</w:t>
      </w:r>
      <w:r w:rsidR="00075593" w:rsidRPr="000958A5">
        <w:rPr>
          <w:rFonts w:ascii="Times New Roman"/>
          <w:sz w:val="24"/>
          <w:szCs w:val="24"/>
        </w:rPr>
        <w:t xml:space="preserve"> are more likely to display helplessness when confronted with challenges than individuals with an optimistic explanatory style (</w:t>
      </w:r>
      <w:r w:rsidR="005C7322" w:rsidRPr="000958A5">
        <w:rPr>
          <w:rFonts w:ascii="Times New Roman"/>
          <w:sz w:val="24"/>
          <w:szCs w:val="24"/>
        </w:rPr>
        <w:t xml:space="preserve">Seligman &amp; Schulman, 1986; </w:t>
      </w:r>
      <w:r w:rsidR="00075593" w:rsidRPr="000958A5">
        <w:rPr>
          <w:rFonts w:ascii="Times New Roman"/>
          <w:sz w:val="24"/>
          <w:szCs w:val="24"/>
        </w:rPr>
        <w:t xml:space="preserve">Seligman, 1998). </w:t>
      </w:r>
      <w:r w:rsidR="002340A5" w:rsidRPr="000958A5">
        <w:rPr>
          <w:rFonts w:ascii="Times New Roman"/>
          <w:sz w:val="24"/>
          <w:szCs w:val="24"/>
        </w:rPr>
        <w:t xml:space="preserve">These findings are pertinent for MBA students whose career trajectory </w:t>
      </w:r>
      <w:r w:rsidR="00CC467B" w:rsidRPr="000958A5">
        <w:rPr>
          <w:rFonts w:ascii="Times New Roman"/>
          <w:sz w:val="24"/>
          <w:szCs w:val="24"/>
        </w:rPr>
        <w:t>presupposes repeatedly encountering a multitude of challenges, complex business and interpersonal problems, and professional setbacks (</w:t>
      </w:r>
      <w:r w:rsidR="00C578EE" w:rsidRPr="000958A5">
        <w:rPr>
          <w:rFonts w:ascii="Times New Roman"/>
          <w:sz w:val="24"/>
          <w:szCs w:val="24"/>
        </w:rPr>
        <w:t xml:space="preserve">Lord &amp; Hall, 2005; </w:t>
      </w:r>
      <w:r w:rsidR="00C578EE" w:rsidRPr="000958A5">
        <w:rPr>
          <w:rFonts w:ascii="Times New Roman"/>
          <w:sz w:val="24"/>
          <w:szCs w:val="24"/>
        </w:rPr>
        <w:lastRenderedPageBreak/>
        <w:t xml:space="preserve">Mintzberg, 2009; Benjamin &amp; O’Reilly, 2011). </w:t>
      </w:r>
      <w:r w:rsidR="002A365A" w:rsidRPr="000958A5">
        <w:rPr>
          <w:rFonts w:ascii="Times New Roman"/>
          <w:sz w:val="24"/>
          <w:szCs w:val="24"/>
        </w:rPr>
        <w:t>Furthermore</w:t>
      </w:r>
      <w:r w:rsidR="00FD280B" w:rsidRPr="000958A5">
        <w:rPr>
          <w:rFonts w:ascii="Times New Roman"/>
          <w:sz w:val="24"/>
          <w:szCs w:val="24"/>
        </w:rPr>
        <w:t xml:space="preserve">, </w:t>
      </w:r>
      <w:r w:rsidR="002A365A" w:rsidRPr="000958A5">
        <w:rPr>
          <w:rFonts w:ascii="Times New Roman"/>
          <w:sz w:val="24"/>
          <w:szCs w:val="24"/>
        </w:rPr>
        <w:t xml:space="preserve">studies </w:t>
      </w:r>
      <w:r w:rsidR="00FD280B" w:rsidRPr="000958A5">
        <w:rPr>
          <w:rFonts w:ascii="Times New Roman"/>
          <w:sz w:val="24"/>
          <w:szCs w:val="24"/>
        </w:rPr>
        <w:t>suggest</w:t>
      </w:r>
      <w:r w:rsidR="002A365A" w:rsidRPr="000958A5">
        <w:rPr>
          <w:rFonts w:ascii="Times New Roman"/>
          <w:sz w:val="24"/>
          <w:szCs w:val="24"/>
        </w:rPr>
        <w:t xml:space="preserve"> </w:t>
      </w:r>
      <w:r w:rsidR="00FD280B" w:rsidRPr="000958A5">
        <w:rPr>
          <w:rFonts w:ascii="Times New Roman"/>
          <w:sz w:val="24"/>
          <w:szCs w:val="24"/>
        </w:rPr>
        <w:t>that young managers effectively cope with stress when they know and accept their limitations and at the same time focus on solving problems within their control (Bossmann et al., 2016). MBA students can therefore benefit from learning the skill to differentiate between what they can and cannot change, and focus on those things that are specific and malleable.</w:t>
      </w:r>
    </w:p>
    <w:p w14:paraId="086B6B7C" w14:textId="3BFB360F" w:rsidR="00046F16" w:rsidRPr="000958A5" w:rsidRDefault="004F2D6A" w:rsidP="000958A5">
      <w:pPr>
        <w:spacing w:after="0" w:line="480" w:lineRule="auto"/>
        <w:ind w:firstLine="720"/>
        <w:rPr>
          <w:rFonts w:ascii="Times New Roman"/>
          <w:sz w:val="24"/>
          <w:szCs w:val="24"/>
        </w:rPr>
      </w:pPr>
      <w:r w:rsidRPr="000958A5">
        <w:rPr>
          <w:rFonts w:ascii="Times New Roman"/>
          <w:sz w:val="24"/>
          <w:szCs w:val="24"/>
        </w:rPr>
        <w:t xml:space="preserve">As evidence on optimism and explanatory style suggests, </w:t>
      </w:r>
      <w:r w:rsidR="00C633DD" w:rsidRPr="000958A5">
        <w:rPr>
          <w:rFonts w:ascii="Times New Roman"/>
          <w:sz w:val="24"/>
          <w:szCs w:val="24"/>
        </w:rPr>
        <w:t xml:space="preserve">optimists tend to cope with adversity better than pessimists – they see challenges as </w:t>
      </w:r>
      <w:r w:rsidR="000042D3" w:rsidRPr="000958A5">
        <w:rPr>
          <w:rFonts w:ascii="Times New Roman"/>
          <w:sz w:val="24"/>
          <w:szCs w:val="24"/>
        </w:rPr>
        <w:t xml:space="preserve">temporary, specific, and external, approach problems by actively making plans and seeking solutions, and persist in the face of challenges. </w:t>
      </w:r>
      <w:r w:rsidR="002A0904" w:rsidRPr="000958A5">
        <w:rPr>
          <w:rFonts w:ascii="Times New Roman"/>
          <w:sz w:val="24"/>
          <w:szCs w:val="24"/>
        </w:rPr>
        <w:t>Importantly, Seligman (1998) proposes that optimism can be learned through</w:t>
      </w:r>
      <w:r w:rsidR="00734409" w:rsidRPr="000958A5">
        <w:rPr>
          <w:rFonts w:ascii="Times New Roman"/>
          <w:sz w:val="24"/>
          <w:szCs w:val="24"/>
        </w:rPr>
        <w:t xml:space="preserve"> </w:t>
      </w:r>
      <w:r w:rsidR="002A0904" w:rsidRPr="000958A5">
        <w:rPr>
          <w:rFonts w:ascii="Times New Roman"/>
          <w:sz w:val="24"/>
          <w:szCs w:val="24"/>
        </w:rPr>
        <w:t xml:space="preserve">challenging a possibly limiting and counterproductive explanatory style. </w:t>
      </w:r>
      <w:r w:rsidR="005A1335" w:rsidRPr="000958A5">
        <w:rPr>
          <w:rFonts w:ascii="Times New Roman"/>
          <w:sz w:val="24"/>
          <w:szCs w:val="24"/>
        </w:rPr>
        <w:t xml:space="preserve">Since explanatory style is oftentimes associated with patterns of thinking and iceberg beliefs, it can hinder resilience, therefore it is important to become aware of </w:t>
      </w:r>
      <w:r w:rsidR="003010CB" w:rsidRPr="000958A5">
        <w:rPr>
          <w:rFonts w:ascii="Times New Roman"/>
          <w:sz w:val="24"/>
          <w:szCs w:val="24"/>
        </w:rPr>
        <w:t xml:space="preserve">one’s </w:t>
      </w:r>
      <w:r w:rsidR="005A1335" w:rsidRPr="000958A5">
        <w:rPr>
          <w:rFonts w:ascii="Times New Roman"/>
          <w:sz w:val="24"/>
          <w:szCs w:val="24"/>
        </w:rPr>
        <w:t xml:space="preserve">primary explanatory style and </w:t>
      </w:r>
      <w:r w:rsidR="003010CB" w:rsidRPr="000958A5">
        <w:rPr>
          <w:rFonts w:ascii="Times New Roman"/>
          <w:sz w:val="24"/>
          <w:szCs w:val="24"/>
        </w:rPr>
        <w:t>work towards more flexibility</w:t>
      </w:r>
      <w:r w:rsidR="005A1335" w:rsidRPr="000958A5">
        <w:rPr>
          <w:rFonts w:ascii="Times New Roman"/>
          <w:sz w:val="24"/>
          <w:szCs w:val="24"/>
        </w:rPr>
        <w:t xml:space="preserve"> around the three dimensions of permanence, pervasiveness, and personalization (Reivich, Seligman, &amp; McBride, 2011; Reivich &amp; Shatté, 2002). </w:t>
      </w:r>
      <w:r w:rsidR="003010CB" w:rsidRPr="000958A5">
        <w:rPr>
          <w:rFonts w:ascii="Times New Roman"/>
          <w:sz w:val="24"/>
          <w:szCs w:val="24"/>
        </w:rPr>
        <w:t xml:space="preserve">Learning the skills to do that entails </w:t>
      </w:r>
      <w:r w:rsidR="00734409" w:rsidRPr="000958A5">
        <w:rPr>
          <w:rFonts w:ascii="Times New Roman"/>
          <w:sz w:val="24"/>
          <w:szCs w:val="24"/>
        </w:rPr>
        <w:t xml:space="preserve">cognitive-behavioral techniques for </w:t>
      </w:r>
      <w:r w:rsidR="00830F1F" w:rsidRPr="000958A5">
        <w:rPr>
          <w:rFonts w:ascii="Times New Roman"/>
          <w:sz w:val="24"/>
          <w:szCs w:val="24"/>
        </w:rPr>
        <w:t>(1) identifying self-defeating beliefs when faced by adversity, (2) evaluating the accuracy of these beliefs along the three dimensions of explanatory style, and (3) if one’s beliefs are discarded or questioned, replacing them with more accurate and constructive beliefs</w:t>
      </w:r>
      <w:r w:rsidR="006C3604">
        <w:rPr>
          <w:rFonts w:ascii="Times New Roman"/>
          <w:sz w:val="24"/>
          <w:szCs w:val="24"/>
        </w:rPr>
        <w:t xml:space="preserve"> (see Appendix E)</w:t>
      </w:r>
      <w:r w:rsidR="00830F1F" w:rsidRPr="000958A5">
        <w:rPr>
          <w:rFonts w:ascii="Times New Roman"/>
          <w:sz w:val="24"/>
          <w:szCs w:val="24"/>
        </w:rPr>
        <w:t xml:space="preserve">. </w:t>
      </w:r>
      <w:r w:rsidR="00734409" w:rsidRPr="000958A5">
        <w:rPr>
          <w:rFonts w:ascii="Times New Roman"/>
          <w:sz w:val="24"/>
          <w:szCs w:val="24"/>
        </w:rPr>
        <w:t xml:space="preserve">The logic behind these techniques is that they enable people to correct negative distortions in their minds (Carver et al., 2009). It is important to recognize, though, </w:t>
      </w:r>
      <w:r w:rsidR="00C306AD" w:rsidRPr="000958A5">
        <w:rPr>
          <w:rFonts w:ascii="Times New Roman"/>
          <w:sz w:val="24"/>
          <w:szCs w:val="24"/>
        </w:rPr>
        <w:t xml:space="preserve">that the ultimate </w:t>
      </w:r>
      <w:r w:rsidR="000F1F12" w:rsidRPr="000958A5">
        <w:rPr>
          <w:rFonts w:ascii="Times New Roman"/>
          <w:sz w:val="24"/>
          <w:szCs w:val="24"/>
        </w:rPr>
        <w:t>goal</w:t>
      </w:r>
      <w:r w:rsidR="00C306AD" w:rsidRPr="000958A5">
        <w:rPr>
          <w:rFonts w:ascii="Times New Roman"/>
          <w:sz w:val="24"/>
          <w:szCs w:val="24"/>
        </w:rPr>
        <w:t xml:space="preserve"> is flexible optimism, combined with accuracy, as opposed to blind optimism (Seligman, 1998; Reivich &amp; Shatté, 2002). </w:t>
      </w:r>
      <w:r w:rsidR="000F1F12" w:rsidRPr="000958A5">
        <w:rPr>
          <w:rFonts w:ascii="Times New Roman"/>
          <w:sz w:val="24"/>
          <w:szCs w:val="24"/>
        </w:rPr>
        <w:t xml:space="preserve">In other words, learning optimism implies increasing both the accuracy and flexibility of our thinking about causes and implications of bad events, and not merely </w:t>
      </w:r>
      <w:r w:rsidR="00734409" w:rsidRPr="000958A5">
        <w:rPr>
          <w:rFonts w:ascii="Times New Roman"/>
          <w:sz w:val="24"/>
          <w:szCs w:val="24"/>
        </w:rPr>
        <w:t>substituting optimistic thoughts for pessimistic ones</w:t>
      </w:r>
      <w:r w:rsidR="000F1F12" w:rsidRPr="000958A5">
        <w:rPr>
          <w:rFonts w:ascii="Times New Roman"/>
          <w:sz w:val="24"/>
          <w:szCs w:val="24"/>
        </w:rPr>
        <w:t xml:space="preserve">. </w:t>
      </w:r>
      <w:r w:rsidR="00412EB1" w:rsidRPr="000958A5">
        <w:rPr>
          <w:rFonts w:ascii="Times New Roman"/>
          <w:sz w:val="24"/>
          <w:szCs w:val="24"/>
        </w:rPr>
        <w:t xml:space="preserve">It is when we have a more </w:t>
      </w:r>
      <w:r w:rsidR="00734409" w:rsidRPr="000958A5">
        <w:rPr>
          <w:rFonts w:ascii="Times New Roman"/>
          <w:sz w:val="24"/>
          <w:szCs w:val="24"/>
        </w:rPr>
        <w:t>adequate</w:t>
      </w:r>
      <w:r w:rsidR="00412EB1" w:rsidRPr="000958A5">
        <w:rPr>
          <w:rFonts w:ascii="Times New Roman"/>
          <w:sz w:val="24"/>
          <w:szCs w:val="24"/>
        </w:rPr>
        <w:t xml:space="preserve"> picture of the reality, combined with cognitive flexibility of seeing beyond our </w:t>
      </w:r>
      <w:r w:rsidR="00412EB1" w:rsidRPr="000958A5">
        <w:rPr>
          <w:rFonts w:ascii="Times New Roman"/>
          <w:sz w:val="24"/>
          <w:szCs w:val="24"/>
        </w:rPr>
        <w:lastRenderedPageBreak/>
        <w:t>deeply-rooted patterns of thought</w:t>
      </w:r>
      <w:r w:rsidR="00904B2A" w:rsidRPr="000958A5">
        <w:rPr>
          <w:rFonts w:ascii="Times New Roman"/>
          <w:sz w:val="24"/>
          <w:szCs w:val="24"/>
        </w:rPr>
        <w:t>, explanatory style,</w:t>
      </w:r>
      <w:r w:rsidR="00412EB1" w:rsidRPr="000958A5">
        <w:rPr>
          <w:rFonts w:ascii="Times New Roman"/>
          <w:sz w:val="24"/>
          <w:szCs w:val="24"/>
        </w:rPr>
        <w:t xml:space="preserve"> and biases, that we have a greater choice of possibilities</w:t>
      </w:r>
      <w:r w:rsidR="00BA1EF6" w:rsidRPr="000958A5">
        <w:rPr>
          <w:rFonts w:ascii="Times New Roman"/>
          <w:sz w:val="24"/>
          <w:szCs w:val="24"/>
        </w:rPr>
        <w:t xml:space="preserve"> for steering through adversity and for thriving</w:t>
      </w:r>
      <w:r w:rsidR="00412EB1" w:rsidRPr="000958A5">
        <w:rPr>
          <w:rFonts w:ascii="Times New Roman"/>
          <w:sz w:val="24"/>
          <w:szCs w:val="24"/>
        </w:rPr>
        <w:t xml:space="preserve"> (</w:t>
      </w:r>
      <w:r w:rsidR="00EE44DB" w:rsidRPr="000958A5">
        <w:rPr>
          <w:rFonts w:ascii="Times New Roman"/>
          <w:sz w:val="24"/>
          <w:szCs w:val="24"/>
        </w:rPr>
        <w:t>R</w:t>
      </w:r>
      <w:r w:rsidR="00412EB1" w:rsidRPr="000958A5">
        <w:rPr>
          <w:rFonts w:ascii="Times New Roman"/>
          <w:sz w:val="24"/>
          <w:szCs w:val="24"/>
        </w:rPr>
        <w:t>eivich &amp; Shatté</w:t>
      </w:r>
      <w:r w:rsidR="00046F16" w:rsidRPr="000958A5">
        <w:rPr>
          <w:rFonts w:ascii="Times New Roman"/>
          <w:sz w:val="24"/>
          <w:szCs w:val="24"/>
        </w:rPr>
        <w:t>, 2002).</w:t>
      </w:r>
      <w:r w:rsidR="00E5616B" w:rsidRPr="000958A5">
        <w:rPr>
          <w:rFonts w:ascii="Times New Roman"/>
          <w:sz w:val="24"/>
          <w:szCs w:val="24"/>
        </w:rPr>
        <w:t xml:space="preserve"> </w:t>
      </w:r>
    </w:p>
    <w:p w14:paraId="0B35B2C6" w14:textId="77777777" w:rsidR="00647D26" w:rsidRPr="000958A5" w:rsidRDefault="00046F16" w:rsidP="000958A5">
      <w:pPr>
        <w:spacing w:after="0" w:line="480" w:lineRule="auto"/>
        <w:rPr>
          <w:rFonts w:ascii="Times New Roman"/>
          <w:b/>
          <w:sz w:val="24"/>
          <w:szCs w:val="24"/>
        </w:rPr>
      </w:pPr>
      <w:r w:rsidRPr="000958A5">
        <w:rPr>
          <w:rFonts w:ascii="Times New Roman"/>
          <w:b/>
          <w:sz w:val="24"/>
          <w:szCs w:val="24"/>
        </w:rPr>
        <w:t>Hope</w:t>
      </w:r>
    </w:p>
    <w:p w14:paraId="7EC968A7" w14:textId="67B1DA28" w:rsidR="00AC2039" w:rsidRPr="000958A5" w:rsidRDefault="00AC2039" w:rsidP="000958A5">
      <w:pPr>
        <w:spacing w:after="0" w:line="480" w:lineRule="auto"/>
        <w:ind w:firstLine="720"/>
        <w:rPr>
          <w:rFonts w:ascii="Times New Roman"/>
          <w:b/>
          <w:sz w:val="24"/>
          <w:szCs w:val="24"/>
        </w:rPr>
      </w:pPr>
      <w:r w:rsidRPr="00A573CB">
        <w:rPr>
          <w:rFonts w:ascii="Times New Roman"/>
          <w:sz w:val="24"/>
          <w:szCs w:val="24"/>
        </w:rPr>
        <w:t xml:space="preserve">Hope </w:t>
      </w:r>
      <w:r w:rsidRPr="000958A5">
        <w:rPr>
          <w:rFonts w:ascii="Times New Roman"/>
          <w:sz w:val="24"/>
          <w:szCs w:val="24"/>
        </w:rPr>
        <w:t>is another core construct</w:t>
      </w:r>
      <w:r w:rsidR="0051581F" w:rsidRPr="000958A5">
        <w:rPr>
          <w:rFonts w:ascii="Times New Roman"/>
          <w:sz w:val="24"/>
          <w:szCs w:val="24"/>
        </w:rPr>
        <w:t xml:space="preserve"> </w:t>
      </w:r>
      <w:r w:rsidR="002C40A9" w:rsidRPr="000958A5">
        <w:rPr>
          <w:rFonts w:ascii="Times New Roman"/>
          <w:sz w:val="24"/>
          <w:szCs w:val="24"/>
        </w:rPr>
        <w:t>frequently associated with</w:t>
      </w:r>
      <w:r w:rsidR="0051581F" w:rsidRPr="000958A5">
        <w:rPr>
          <w:rFonts w:ascii="Times New Roman"/>
          <w:sz w:val="24"/>
          <w:szCs w:val="24"/>
        </w:rPr>
        <w:t xml:space="preserve"> r</w:t>
      </w:r>
      <w:r w:rsidRPr="000958A5">
        <w:rPr>
          <w:rFonts w:ascii="Times New Roman"/>
          <w:sz w:val="24"/>
          <w:szCs w:val="24"/>
        </w:rPr>
        <w:t>esilience (</w:t>
      </w:r>
      <w:r w:rsidR="00DF0E25" w:rsidRPr="000958A5">
        <w:rPr>
          <w:rFonts w:ascii="Times New Roman"/>
          <w:sz w:val="24"/>
          <w:szCs w:val="24"/>
        </w:rPr>
        <w:t xml:space="preserve">Luthar, 2006; McLeod et al., 2016; Reivich &amp; Gillham, 2010; </w:t>
      </w:r>
      <w:r w:rsidR="0051581F" w:rsidRPr="000958A5">
        <w:rPr>
          <w:rFonts w:ascii="Times New Roman"/>
          <w:sz w:val="24"/>
          <w:szCs w:val="24"/>
        </w:rPr>
        <w:t>Yates &amp; Masten, 2004).</w:t>
      </w:r>
      <w:r w:rsidR="004E32F5" w:rsidRPr="000958A5">
        <w:rPr>
          <w:rFonts w:ascii="Times New Roman"/>
          <w:sz w:val="24"/>
          <w:szCs w:val="24"/>
        </w:rPr>
        <w:t xml:space="preserve"> </w:t>
      </w:r>
      <w:r w:rsidR="00924FF8" w:rsidRPr="000958A5">
        <w:rPr>
          <w:rFonts w:ascii="Times New Roman"/>
          <w:sz w:val="24"/>
          <w:szCs w:val="24"/>
        </w:rPr>
        <w:t xml:space="preserve">Although many people think of </w:t>
      </w:r>
      <w:r w:rsidR="00924FF8" w:rsidRPr="00A573CB">
        <w:rPr>
          <w:rFonts w:ascii="Times New Roman"/>
          <w:i/>
          <w:sz w:val="24"/>
          <w:szCs w:val="24"/>
        </w:rPr>
        <w:t>hope</w:t>
      </w:r>
      <w:r w:rsidR="00924FF8" w:rsidRPr="000958A5">
        <w:rPr>
          <w:rFonts w:ascii="Times New Roman"/>
          <w:sz w:val="24"/>
          <w:szCs w:val="24"/>
        </w:rPr>
        <w:t xml:space="preserve"> as simply wishful thinking reflected in the phrase “hoping for the best” in times of difficulty, as a psychological concept </w:t>
      </w:r>
      <w:r w:rsidR="00563D59" w:rsidRPr="000958A5">
        <w:rPr>
          <w:rFonts w:ascii="Times New Roman"/>
          <w:sz w:val="24"/>
          <w:szCs w:val="24"/>
        </w:rPr>
        <w:t>it is defined as perceived capability to conceptualize goals, develop the specific strategies to achieve those goals (pathways)</w:t>
      </w:r>
      <w:r w:rsidR="00CC7779" w:rsidRPr="000958A5">
        <w:rPr>
          <w:rFonts w:ascii="Times New Roman"/>
          <w:sz w:val="24"/>
          <w:szCs w:val="24"/>
        </w:rPr>
        <w:t>, and find</w:t>
      </w:r>
      <w:r w:rsidR="001B27A2" w:rsidRPr="000958A5">
        <w:rPr>
          <w:rFonts w:ascii="Times New Roman"/>
          <w:sz w:val="24"/>
          <w:szCs w:val="24"/>
        </w:rPr>
        <w:t xml:space="preserve"> and sustain</w:t>
      </w:r>
      <w:r w:rsidR="00CC7779" w:rsidRPr="000958A5">
        <w:rPr>
          <w:rFonts w:ascii="Times New Roman"/>
          <w:sz w:val="24"/>
          <w:szCs w:val="24"/>
        </w:rPr>
        <w:t xml:space="preserve"> motivation for </w:t>
      </w:r>
      <w:r w:rsidR="00373469" w:rsidRPr="000958A5">
        <w:rPr>
          <w:rFonts w:ascii="Times New Roman"/>
          <w:sz w:val="24"/>
          <w:szCs w:val="24"/>
        </w:rPr>
        <w:t>acting on</w:t>
      </w:r>
      <w:r w:rsidR="00CC7779" w:rsidRPr="000958A5">
        <w:rPr>
          <w:rFonts w:ascii="Times New Roman"/>
          <w:sz w:val="24"/>
          <w:szCs w:val="24"/>
        </w:rPr>
        <w:t xml:space="preserve"> th</w:t>
      </w:r>
      <w:r w:rsidR="00373469" w:rsidRPr="000958A5">
        <w:rPr>
          <w:rFonts w:ascii="Times New Roman"/>
          <w:sz w:val="24"/>
          <w:szCs w:val="24"/>
        </w:rPr>
        <w:t>o</w:t>
      </w:r>
      <w:r w:rsidR="00CC7779" w:rsidRPr="000958A5">
        <w:rPr>
          <w:rFonts w:ascii="Times New Roman"/>
          <w:sz w:val="24"/>
          <w:szCs w:val="24"/>
        </w:rPr>
        <w:t>se strategies</w:t>
      </w:r>
      <w:r w:rsidR="0059107D" w:rsidRPr="000958A5">
        <w:rPr>
          <w:rFonts w:ascii="Times New Roman"/>
          <w:sz w:val="24"/>
          <w:szCs w:val="24"/>
        </w:rPr>
        <w:t xml:space="preserve"> towards goal attainment</w:t>
      </w:r>
      <w:r w:rsidR="00894C34" w:rsidRPr="000958A5">
        <w:rPr>
          <w:rFonts w:ascii="Times New Roman"/>
          <w:sz w:val="24"/>
          <w:szCs w:val="24"/>
        </w:rPr>
        <w:t xml:space="preserve"> (agency; </w:t>
      </w:r>
      <w:r w:rsidR="00373469" w:rsidRPr="000958A5">
        <w:rPr>
          <w:rFonts w:ascii="Times New Roman"/>
          <w:sz w:val="24"/>
          <w:szCs w:val="24"/>
        </w:rPr>
        <w:t xml:space="preserve">Snyder, 2002). </w:t>
      </w:r>
      <w:r w:rsidR="00844065" w:rsidRPr="000958A5">
        <w:rPr>
          <w:rFonts w:ascii="Times New Roman"/>
          <w:sz w:val="24"/>
          <w:szCs w:val="24"/>
        </w:rPr>
        <w:t xml:space="preserve">According to Snyder’s (2002) conceptualization of hope, goals are defined broadly as anything that individuals desire to do, get, and be. </w:t>
      </w:r>
      <w:r w:rsidR="001B27A2" w:rsidRPr="00A573CB">
        <w:rPr>
          <w:rFonts w:ascii="Times New Roman"/>
          <w:i/>
          <w:sz w:val="24"/>
          <w:szCs w:val="24"/>
        </w:rPr>
        <w:t>Agency</w:t>
      </w:r>
      <w:r w:rsidR="001B27A2" w:rsidRPr="000958A5">
        <w:rPr>
          <w:rFonts w:ascii="Times New Roman"/>
          <w:sz w:val="24"/>
          <w:szCs w:val="24"/>
        </w:rPr>
        <w:t xml:space="preserve"> represents an individual’s motivation achieve certain goals, while </w:t>
      </w:r>
      <w:r w:rsidR="001B27A2" w:rsidRPr="00A573CB">
        <w:rPr>
          <w:rFonts w:ascii="Times New Roman"/>
          <w:i/>
          <w:sz w:val="24"/>
          <w:szCs w:val="24"/>
        </w:rPr>
        <w:t>pathways</w:t>
      </w:r>
      <w:r w:rsidR="001B27A2" w:rsidRPr="000958A5">
        <w:rPr>
          <w:rFonts w:ascii="Times New Roman"/>
          <w:sz w:val="24"/>
          <w:szCs w:val="24"/>
        </w:rPr>
        <w:t xml:space="preserve"> reflect an individual’s perceived ability to produce strategies and contingency plans in order to overcome obstacles (Luthans, Luthans, &amp; Avey, 2014). </w:t>
      </w:r>
      <w:r w:rsidR="007A7DDC" w:rsidRPr="000958A5">
        <w:rPr>
          <w:rFonts w:ascii="Times New Roman"/>
          <w:sz w:val="24"/>
          <w:szCs w:val="24"/>
        </w:rPr>
        <w:t xml:space="preserve">In other words, hope consists of both willpower </w:t>
      </w:r>
      <w:r w:rsidR="00BE575C" w:rsidRPr="000958A5">
        <w:rPr>
          <w:rFonts w:ascii="Times New Roman"/>
          <w:sz w:val="24"/>
          <w:szCs w:val="24"/>
        </w:rPr>
        <w:t xml:space="preserve">(agency) and waypower (pathways; </w:t>
      </w:r>
      <w:r w:rsidR="008415AD">
        <w:rPr>
          <w:rFonts w:ascii="Times New Roman"/>
          <w:sz w:val="24"/>
          <w:szCs w:val="24"/>
        </w:rPr>
        <w:t>Luthans</w:t>
      </w:r>
      <w:r w:rsidR="006F52DE" w:rsidRPr="000958A5">
        <w:rPr>
          <w:rFonts w:ascii="Times New Roman"/>
          <w:sz w:val="24"/>
          <w:szCs w:val="24"/>
        </w:rPr>
        <w:t xml:space="preserve"> &amp; Jensen, 2002). </w:t>
      </w:r>
      <w:r w:rsidR="001B27A2" w:rsidRPr="000958A5">
        <w:rPr>
          <w:rFonts w:ascii="Times New Roman"/>
          <w:sz w:val="24"/>
          <w:szCs w:val="24"/>
        </w:rPr>
        <w:t>Although pathways and agency are two distinc</w:t>
      </w:r>
      <w:r w:rsidR="00501A59" w:rsidRPr="000958A5">
        <w:rPr>
          <w:rFonts w:ascii="Times New Roman"/>
          <w:sz w:val="24"/>
          <w:szCs w:val="24"/>
        </w:rPr>
        <w:t>t</w:t>
      </w:r>
      <w:r w:rsidR="001B27A2" w:rsidRPr="000958A5">
        <w:rPr>
          <w:rFonts w:ascii="Times New Roman"/>
          <w:sz w:val="24"/>
          <w:szCs w:val="24"/>
        </w:rPr>
        <w:t xml:space="preserve"> components of hope, they</w:t>
      </w:r>
      <w:r w:rsidR="00501A59" w:rsidRPr="000958A5">
        <w:rPr>
          <w:rFonts w:ascii="Times New Roman"/>
          <w:sz w:val="24"/>
          <w:szCs w:val="24"/>
        </w:rPr>
        <w:t xml:space="preserve"> </w:t>
      </w:r>
      <w:r w:rsidR="000F4B60" w:rsidRPr="000958A5">
        <w:rPr>
          <w:rFonts w:ascii="Times New Roman"/>
          <w:sz w:val="24"/>
          <w:szCs w:val="24"/>
        </w:rPr>
        <w:t>are functionally inseparable and operate in a combined, iterative process to generate hope</w:t>
      </w:r>
      <w:r w:rsidR="00812EF8" w:rsidRPr="000958A5">
        <w:rPr>
          <w:rFonts w:ascii="Times New Roman"/>
          <w:sz w:val="24"/>
          <w:szCs w:val="24"/>
        </w:rPr>
        <w:t xml:space="preserve"> </w:t>
      </w:r>
      <w:r w:rsidR="000F4B60" w:rsidRPr="000958A5">
        <w:rPr>
          <w:rFonts w:ascii="Times New Roman"/>
          <w:sz w:val="24"/>
          <w:szCs w:val="24"/>
        </w:rPr>
        <w:t xml:space="preserve">(Peterson &amp; Byron, 2007). </w:t>
      </w:r>
      <w:r w:rsidR="00812EF8" w:rsidRPr="000958A5">
        <w:rPr>
          <w:rFonts w:ascii="Times New Roman"/>
          <w:sz w:val="24"/>
          <w:szCs w:val="24"/>
        </w:rPr>
        <w:t xml:space="preserve">For example, a manager may think of many different ways to improve unit performance (pathways), but may not be motivated to take any of these paths, or vice versa. Thus, both dimensions – willpower and waypower – must be present for someone to be considered as a high-hope individual. </w:t>
      </w:r>
      <w:r w:rsidR="00392A73" w:rsidRPr="000958A5">
        <w:rPr>
          <w:rFonts w:ascii="Times New Roman"/>
          <w:sz w:val="24"/>
          <w:szCs w:val="24"/>
        </w:rPr>
        <w:t>Another important clarifi</w:t>
      </w:r>
      <w:r w:rsidR="00C14A36" w:rsidRPr="000958A5">
        <w:rPr>
          <w:rFonts w:ascii="Times New Roman"/>
          <w:sz w:val="24"/>
          <w:szCs w:val="24"/>
        </w:rPr>
        <w:t>cation in defining hope is that,</w:t>
      </w:r>
      <w:r w:rsidR="00392A73" w:rsidRPr="000958A5">
        <w:rPr>
          <w:rFonts w:ascii="Times New Roman"/>
          <w:sz w:val="24"/>
          <w:szCs w:val="24"/>
        </w:rPr>
        <w:t xml:space="preserve"> although fiction writers and the general public typically see hope as an emotion, Snyder (2002) emphasizes the cognitive process in hope theory. He proposes that one’s perceptions about the success of goal pursuits (or the lack thereof) influence emotions, and in turn, emotions reflect self-perceptions of how one is doing in goal pursuit. </w:t>
      </w:r>
    </w:p>
    <w:p w14:paraId="1E4802A2" w14:textId="6FA08534" w:rsidR="00064367" w:rsidRPr="000958A5" w:rsidRDefault="00812EF8" w:rsidP="000958A5">
      <w:pPr>
        <w:spacing w:after="0" w:line="480" w:lineRule="auto"/>
        <w:ind w:firstLine="720"/>
        <w:rPr>
          <w:rFonts w:ascii="Times New Roman"/>
          <w:sz w:val="24"/>
          <w:szCs w:val="24"/>
        </w:rPr>
      </w:pPr>
      <w:r w:rsidRPr="000958A5">
        <w:rPr>
          <w:rFonts w:ascii="Times New Roman"/>
          <w:sz w:val="24"/>
          <w:szCs w:val="24"/>
        </w:rPr>
        <w:lastRenderedPageBreak/>
        <w:t>Research on hope suggests that children, adolescents, and adults with higher levels of hope have better health, better problem-solving skills, and are more adjusted psychologically (Snyder, 2002; Snyder, Che</w:t>
      </w:r>
      <w:r w:rsidR="00F47380" w:rsidRPr="000958A5">
        <w:rPr>
          <w:rFonts w:ascii="Times New Roman"/>
          <w:sz w:val="24"/>
          <w:szCs w:val="24"/>
        </w:rPr>
        <w:t>avens, &amp; Michael, 1999). Hope is</w:t>
      </w:r>
      <w:r w:rsidRPr="000958A5">
        <w:rPr>
          <w:rFonts w:ascii="Times New Roman"/>
          <w:sz w:val="24"/>
          <w:szCs w:val="24"/>
        </w:rPr>
        <w:t xml:space="preserve"> positively related to academic, athletic, and health </w:t>
      </w:r>
      <w:r w:rsidR="00F47380" w:rsidRPr="000958A5">
        <w:rPr>
          <w:rFonts w:ascii="Times New Roman"/>
          <w:sz w:val="24"/>
          <w:szCs w:val="24"/>
        </w:rPr>
        <w:t xml:space="preserve">outcomes, as well as </w:t>
      </w:r>
      <w:r w:rsidRPr="000958A5">
        <w:rPr>
          <w:rFonts w:ascii="Times New Roman"/>
          <w:sz w:val="24"/>
          <w:szCs w:val="24"/>
        </w:rPr>
        <w:t xml:space="preserve">growth from adversity (Tennen &amp; Affleck, 1999). </w:t>
      </w:r>
      <w:r w:rsidR="009C3C8F" w:rsidRPr="000958A5">
        <w:rPr>
          <w:rFonts w:ascii="Times New Roman"/>
          <w:sz w:val="24"/>
          <w:szCs w:val="24"/>
        </w:rPr>
        <w:t>Studies of hope-enhancing interv</w:t>
      </w:r>
      <w:r w:rsidR="00BE575C" w:rsidRPr="000958A5">
        <w:rPr>
          <w:rFonts w:ascii="Times New Roman"/>
          <w:sz w:val="24"/>
          <w:szCs w:val="24"/>
        </w:rPr>
        <w:t>entions suggest</w:t>
      </w:r>
      <w:r w:rsidR="00F47380" w:rsidRPr="000958A5">
        <w:rPr>
          <w:rFonts w:ascii="Times New Roman"/>
          <w:sz w:val="24"/>
          <w:szCs w:val="24"/>
        </w:rPr>
        <w:t xml:space="preserve"> that increases</w:t>
      </w:r>
      <w:r w:rsidR="009C3C8F" w:rsidRPr="000958A5">
        <w:rPr>
          <w:rFonts w:ascii="Times New Roman"/>
          <w:sz w:val="24"/>
          <w:szCs w:val="24"/>
        </w:rPr>
        <w:t xml:space="preserve"> in hope are associated with substantial decrease in anxiety and de</w:t>
      </w:r>
      <w:r w:rsidR="00BE575C" w:rsidRPr="000958A5">
        <w:rPr>
          <w:rFonts w:ascii="Times New Roman"/>
          <w:sz w:val="24"/>
          <w:szCs w:val="24"/>
        </w:rPr>
        <w:t>pressive symptoms (Klausner et a</w:t>
      </w:r>
      <w:r w:rsidR="009C3C8F" w:rsidRPr="000958A5">
        <w:rPr>
          <w:rFonts w:ascii="Times New Roman"/>
          <w:sz w:val="24"/>
          <w:szCs w:val="24"/>
        </w:rPr>
        <w:t xml:space="preserve">l., 1998). </w:t>
      </w:r>
      <w:r w:rsidR="00E9693A" w:rsidRPr="000958A5">
        <w:rPr>
          <w:rFonts w:ascii="Times New Roman"/>
          <w:sz w:val="24"/>
          <w:szCs w:val="24"/>
        </w:rPr>
        <w:t xml:space="preserve">Particularly relevant to the workplace and the professional context of MBAs are findings </w:t>
      </w:r>
      <w:r w:rsidR="00C14A36" w:rsidRPr="000958A5">
        <w:rPr>
          <w:rFonts w:ascii="Times New Roman"/>
          <w:sz w:val="24"/>
          <w:szCs w:val="24"/>
        </w:rPr>
        <w:t>showing that</w:t>
      </w:r>
      <w:r w:rsidR="00E9693A" w:rsidRPr="000958A5">
        <w:rPr>
          <w:rFonts w:ascii="Times New Roman"/>
          <w:sz w:val="24"/>
          <w:szCs w:val="24"/>
        </w:rPr>
        <w:t xml:space="preserve"> high-hope individuals appear to be more certain of their goals and challenged by them, value progress towards goals, adapt better to environmental change, and experience less anxiety, especially in stre</w:t>
      </w:r>
      <w:r w:rsidR="00EB6DF2">
        <w:rPr>
          <w:rFonts w:ascii="Times New Roman"/>
          <w:sz w:val="24"/>
          <w:szCs w:val="24"/>
        </w:rPr>
        <w:t>ssful situations (</w:t>
      </w:r>
      <w:r w:rsidR="00E9693A" w:rsidRPr="000958A5">
        <w:rPr>
          <w:rFonts w:ascii="Times New Roman"/>
          <w:sz w:val="24"/>
          <w:szCs w:val="24"/>
        </w:rPr>
        <w:t>Snyder et al., 2000).</w:t>
      </w:r>
      <w:r w:rsidR="003B70FB" w:rsidRPr="000958A5">
        <w:rPr>
          <w:rFonts w:ascii="Times New Roman"/>
          <w:sz w:val="24"/>
          <w:szCs w:val="24"/>
        </w:rPr>
        <w:t xml:space="preserve"> </w:t>
      </w:r>
      <w:r w:rsidR="00A7081C" w:rsidRPr="000958A5">
        <w:rPr>
          <w:rFonts w:ascii="Times New Roman"/>
          <w:sz w:val="24"/>
          <w:szCs w:val="24"/>
        </w:rPr>
        <w:t>A review of four studies on hope reveals the ro</w:t>
      </w:r>
      <w:r w:rsidR="00BE575C" w:rsidRPr="000958A5">
        <w:rPr>
          <w:rFonts w:ascii="Times New Roman"/>
          <w:sz w:val="24"/>
          <w:szCs w:val="24"/>
        </w:rPr>
        <w:t>le of hope in job performance: M</w:t>
      </w:r>
      <w:r w:rsidR="00A7081C" w:rsidRPr="000958A5">
        <w:rPr>
          <w:rFonts w:ascii="Times New Roman"/>
          <w:sz w:val="24"/>
          <w:szCs w:val="24"/>
        </w:rPr>
        <w:t xml:space="preserve">ore hopeful sales employees, mortgage brokers, and management executives demonstrated higher job performance, and higher-hope management executives produced more and higher-quality solutions to work problems (Peterson &amp; Byron, 2007). </w:t>
      </w:r>
      <w:r w:rsidR="009F1CEE" w:rsidRPr="000958A5">
        <w:rPr>
          <w:rFonts w:ascii="Times New Roman"/>
          <w:sz w:val="24"/>
          <w:szCs w:val="24"/>
        </w:rPr>
        <w:t>These findings</w:t>
      </w:r>
      <w:r w:rsidR="004E3BCF" w:rsidRPr="000958A5">
        <w:rPr>
          <w:rFonts w:ascii="Times New Roman"/>
          <w:sz w:val="24"/>
          <w:szCs w:val="24"/>
        </w:rPr>
        <w:t xml:space="preserve"> are consistent with Snyder’s (2002) hope theory which posits that hopefulness provides individuals with the motivation </w:t>
      </w:r>
      <w:r w:rsidR="00844065" w:rsidRPr="000958A5">
        <w:rPr>
          <w:rFonts w:ascii="Times New Roman"/>
          <w:sz w:val="24"/>
          <w:szCs w:val="24"/>
        </w:rPr>
        <w:t xml:space="preserve">(agency) </w:t>
      </w:r>
      <w:r w:rsidR="004E3BCF" w:rsidRPr="000958A5">
        <w:rPr>
          <w:rFonts w:ascii="Times New Roman"/>
          <w:sz w:val="24"/>
          <w:szCs w:val="24"/>
        </w:rPr>
        <w:t>and the means</w:t>
      </w:r>
      <w:r w:rsidR="00844065" w:rsidRPr="000958A5">
        <w:rPr>
          <w:rFonts w:ascii="Times New Roman"/>
          <w:sz w:val="24"/>
          <w:szCs w:val="24"/>
        </w:rPr>
        <w:t xml:space="preserve"> (pathways)</w:t>
      </w:r>
      <w:r w:rsidR="00BE575C" w:rsidRPr="000958A5">
        <w:rPr>
          <w:rFonts w:ascii="Times New Roman"/>
          <w:sz w:val="24"/>
          <w:szCs w:val="24"/>
        </w:rPr>
        <w:t xml:space="preserve"> to persist</w:t>
      </w:r>
      <w:r w:rsidR="004E3BCF" w:rsidRPr="000958A5">
        <w:rPr>
          <w:rFonts w:ascii="Times New Roman"/>
          <w:sz w:val="24"/>
          <w:szCs w:val="24"/>
        </w:rPr>
        <w:t xml:space="preserve"> at accomplishing their goals even when confronted with problems and obstacles (Peterson &amp; Byron, 2007). </w:t>
      </w:r>
      <w:r w:rsidR="00116F93" w:rsidRPr="000958A5">
        <w:rPr>
          <w:rFonts w:ascii="Times New Roman"/>
          <w:sz w:val="24"/>
          <w:szCs w:val="24"/>
        </w:rPr>
        <w:t xml:space="preserve">Higher-hope individuals are able to generate more strategies to reach their goals and design contingency plans in case of obstacles along the way (Snyder, 2002). </w:t>
      </w:r>
    </w:p>
    <w:p w14:paraId="6620ED81" w14:textId="39E94CAF" w:rsidR="004E3BCF" w:rsidRPr="000958A5" w:rsidRDefault="00A3394B" w:rsidP="000958A5">
      <w:pPr>
        <w:spacing w:after="0" w:line="480" w:lineRule="auto"/>
        <w:ind w:firstLine="720"/>
        <w:rPr>
          <w:rFonts w:ascii="Times New Roman"/>
          <w:sz w:val="24"/>
          <w:szCs w:val="24"/>
        </w:rPr>
      </w:pPr>
      <w:r w:rsidRPr="000958A5">
        <w:rPr>
          <w:rFonts w:ascii="Times New Roman"/>
          <w:sz w:val="24"/>
          <w:szCs w:val="24"/>
        </w:rPr>
        <w:t>High-hope people describe themselves as flexible thinkers who can easily find alternative routes, unlike low-hope people (Snyder, 200</w:t>
      </w:r>
      <w:r w:rsidR="003545A4" w:rsidRPr="000958A5">
        <w:rPr>
          <w:rFonts w:ascii="Times New Roman"/>
          <w:sz w:val="24"/>
          <w:szCs w:val="24"/>
        </w:rPr>
        <w:t xml:space="preserve">2). </w:t>
      </w:r>
      <w:r w:rsidR="00BE575C" w:rsidRPr="000958A5">
        <w:rPr>
          <w:rFonts w:ascii="Times New Roman"/>
          <w:sz w:val="24"/>
          <w:szCs w:val="24"/>
        </w:rPr>
        <w:t xml:space="preserve">This is pertinent for </w:t>
      </w:r>
      <w:r w:rsidR="00C14A36" w:rsidRPr="000958A5">
        <w:rPr>
          <w:rFonts w:ascii="Times New Roman"/>
          <w:sz w:val="24"/>
          <w:szCs w:val="24"/>
        </w:rPr>
        <w:t xml:space="preserve">MBA students as studies show that perceived lack of alternatives is one of the most common factors aggravating experienced stress at work (Bossmann et al., 2016). </w:t>
      </w:r>
      <w:r w:rsidR="00116F93" w:rsidRPr="000958A5">
        <w:rPr>
          <w:rFonts w:ascii="Times New Roman"/>
          <w:sz w:val="24"/>
          <w:szCs w:val="24"/>
        </w:rPr>
        <w:t xml:space="preserve">Furthermore, research shows that more hopeful individuals interpret success and failure differently </w:t>
      </w:r>
      <w:r w:rsidR="00EC0C11" w:rsidRPr="000958A5">
        <w:rPr>
          <w:rFonts w:ascii="Times New Roman"/>
          <w:sz w:val="24"/>
          <w:szCs w:val="24"/>
        </w:rPr>
        <w:t xml:space="preserve">than those who are less-hopeful </w:t>
      </w:r>
      <w:r w:rsidR="00116F93" w:rsidRPr="000958A5">
        <w:rPr>
          <w:rFonts w:ascii="Times New Roman"/>
          <w:sz w:val="24"/>
          <w:szCs w:val="24"/>
        </w:rPr>
        <w:t xml:space="preserve">and are more likely to view obstacles as challenges </w:t>
      </w:r>
      <w:r w:rsidR="00EC0C11" w:rsidRPr="000958A5">
        <w:rPr>
          <w:rFonts w:ascii="Times New Roman"/>
          <w:sz w:val="24"/>
          <w:szCs w:val="24"/>
        </w:rPr>
        <w:t xml:space="preserve">which allows them to redirect </w:t>
      </w:r>
      <w:r w:rsidR="00EC0C11" w:rsidRPr="000958A5">
        <w:rPr>
          <w:rFonts w:ascii="Times New Roman"/>
          <w:sz w:val="24"/>
          <w:szCs w:val="24"/>
        </w:rPr>
        <w:lastRenderedPageBreak/>
        <w:t xml:space="preserve">agency towards new pathways </w:t>
      </w:r>
      <w:r w:rsidR="00116F93" w:rsidRPr="000958A5">
        <w:rPr>
          <w:rFonts w:ascii="Times New Roman"/>
          <w:sz w:val="24"/>
          <w:szCs w:val="24"/>
        </w:rPr>
        <w:t>(Snyder et al., 1991</w:t>
      </w:r>
      <w:r w:rsidR="00EC0C11" w:rsidRPr="000958A5">
        <w:rPr>
          <w:rFonts w:ascii="Times New Roman"/>
          <w:sz w:val="24"/>
          <w:szCs w:val="24"/>
        </w:rPr>
        <w:t>; Snyder, 2002</w:t>
      </w:r>
      <w:r w:rsidR="00116F93" w:rsidRPr="000958A5">
        <w:rPr>
          <w:rFonts w:ascii="Times New Roman"/>
          <w:sz w:val="24"/>
          <w:szCs w:val="24"/>
        </w:rPr>
        <w:t xml:space="preserve">). </w:t>
      </w:r>
      <w:r w:rsidR="004C4FE2" w:rsidRPr="000958A5">
        <w:rPr>
          <w:rFonts w:ascii="Times New Roman"/>
          <w:sz w:val="24"/>
          <w:szCs w:val="24"/>
        </w:rPr>
        <w:t xml:space="preserve">They are also more </w:t>
      </w:r>
      <w:r w:rsidR="0043400A" w:rsidRPr="000958A5">
        <w:rPr>
          <w:rFonts w:ascii="Times New Roman"/>
          <w:sz w:val="24"/>
          <w:szCs w:val="24"/>
        </w:rPr>
        <w:t>likely to use negative feedback towards adjusting their strategies for goal attainment in the future, while low-hope individuals</w:t>
      </w:r>
      <w:r w:rsidR="00FF6A92" w:rsidRPr="000958A5">
        <w:rPr>
          <w:rFonts w:ascii="Times New Roman"/>
          <w:sz w:val="24"/>
          <w:szCs w:val="24"/>
        </w:rPr>
        <w:t xml:space="preserve"> tend to</w:t>
      </w:r>
      <w:r w:rsidR="0043400A" w:rsidRPr="000958A5">
        <w:rPr>
          <w:rFonts w:ascii="Times New Roman"/>
          <w:sz w:val="24"/>
          <w:szCs w:val="24"/>
        </w:rPr>
        <w:t xml:space="preserve"> react by ruminating and experiencing self-doubt (Snyder, 1999; Michael, 2000).</w:t>
      </w:r>
      <w:r w:rsidR="00FF6A92" w:rsidRPr="000958A5">
        <w:rPr>
          <w:rFonts w:ascii="Times New Roman"/>
          <w:sz w:val="24"/>
          <w:szCs w:val="24"/>
        </w:rPr>
        <w:t xml:space="preserve"> Another study </w:t>
      </w:r>
      <w:r w:rsidR="000F6AB8" w:rsidRPr="000958A5">
        <w:rPr>
          <w:rFonts w:ascii="Times New Roman"/>
          <w:sz w:val="24"/>
          <w:szCs w:val="24"/>
        </w:rPr>
        <w:t xml:space="preserve">with </w:t>
      </w:r>
      <w:r w:rsidR="00BE575C" w:rsidRPr="000958A5">
        <w:rPr>
          <w:rFonts w:ascii="Times New Roman"/>
          <w:sz w:val="24"/>
          <w:szCs w:val="24"/>
        </w:rPr>
        <w:t xml:space="preserve">important </w:t>
      </w:r>
      <w:r w:rsidR="000F6AB8" w:rsidRPr="000958A5">
        <w:rPr>
          <w:rFonts w:ascii="Times New Roman"/>
          <w:sz w:val="24"/>
          <w:szCs w:val="24"/>
        </w:rPr>
        <w:t>implications for MBA</w:t>
      </w:r>
      <w:r w:rsidR="003F7F49" w:rsidRPr="000958A5">
        <w:rPr>
          <w:rFonts w:ascii="Times New Roman"/>
          <w:sz w:val="24"/>
          <w:szCs w:val="24"/>
        </w:rPr>
        <w:t xml:space="preserve"> students</w:t>
      </w:r>
      <w:r w:rsidR="000F6AB8" w:rsidRPr="000958A5">
        <w:rPr>
          <w:rFonts w:ascii="Times New Roman"/>
          <w:sz w:val="24"/>
          <w:szCs w:val="24"/>
        </w:rPr>
        <w:t xml:space="preserve"> indicates that high-hope leaders </w:t>
      </w:r>
      <w:r w:rsidR="00BE575C" w:rsidRPr="000958A5">
        <w:rPr>
          <w:rFonts w:ascii="Times New Roman"/>
          <w:sz w:val="24"/>
          <w:szCs w:val="24"/>
        </w:rPr>
        <w:t>have</w:t>
      </w:r>
      <w:r w:rsidR="000F6AB8" w:rsidRPr="000958A5">
        <w:rPr>
          <w:rFonts w:ascii="Times New Roman"/>
          <w:sz w:val="24"/>
          <w:szCs w:val="24"/>
        </w:rPr>
        <w:t xml:space="preserve"> more profitable work units and better satisfaction and retention rates among subordinates</w:t>
      </w:r>
      <w:r w:rsidR="003F7F49" w:rsidRPr="000958A5">
        <w:rPr>
          <w:rFonts w:ascii="Times New Roman"/>
          <w:sz w:val="24"/>
          <w:szCs w:val="24"/>
        </w:rPr>
        <w:t>,</w:t>
      </w:r>
      <w:r w:rsidR="000F6AB8" w:rsidRPr="000958A5">
        <w:rPr>
          <w:rFonts w:ascii="Times New Roman"/>
          <w:sz w:val="24"/>
          <w:szCs w:val="24"/>
        </w:rPr>
        <w:t xml:space="preserve"> </w:t>
      </w:r>
      <w:r w:rsidR="003F7F49" w:rsidRPr="000958A5">
        <w:rPr>
          <w:rFonts w:ascii="Times New Roman"/>
          <w:sz w:val="24"/>
          <w:szCs w:val="24"/>
        </w:rPr>
        <w:t>compared with their low</w:t>
      </w:r>
      <w:r w:rsidR="00133E9D" w:rsidRPr="000958A5">
        <w:rPr>
          <w:rFonts w:ascii="Times New Roman"/>
          <w:sz w:val="24"/>
          <w:szCs w:val="24"/>
        </w:rPr>
        <w:t>er</w:t>
      </w:r>
      <w:r w:rsidR="003F7F49" w:rsidRPr="000958A5">
        <w:rPr>
          <w:rFonts w:ascii="Times New Roman"/>
          <w:sz w:val="24"/>
          <w:szCs w:val="24"/>
        </w:rPr>
        <w:t xml:space="preserve">-hope counterparts </w:t>
      </w:r>
      <w:r w:rsidR="008E7E31">
        <w:rPr>
          <w:rFonts w:ascii="Times New Roman"/>
          <w:sz w:val="24"/>
          <w:szCs w:val="24"/>
        </w:rPr>
        <w:t>(Peterson &amp; Luthans, 2003</w:t>
      </w:r>
      <w:r w:rsidR="000F6AB8" w:rsidRPr="000958A5">
        <w:rPr>
          <w:rFonts w:ascii="Times New Roman"/>
          <w:sz w:val="24"/>
          <w:szCs w:val="24"/>
        </w:rPr>
        <w:t xml:space="preserve">). </w:t>
      </w:r>
      <w:r w:rsidR="003F7F49" w:rsidRPr="000958A5">
        <w:rPr>
          <w:rFonts w:ascii="Times New Roman"/>
          <w:sz w:val="24"/>
          <w:szCs w:val="24"/>
        </w:rPr>
        <w:t xml:space="preserve">The results of the study suggest that </w:t>
      </w:r>
      <w:r w:rsidR="00133E9D" w:rsidRPr="000958A5">
        <w:rPr>
          <w:rFonts w:ascii="Times New Roman"/>
          <w:sz w:val="24"/>
          <w:szCs w:val="24"/>
        </w:rPr>
        <w:t xml:space="preserve">a leader’s level of hope may be a significant predictor </w:t>
      </w:r>
      <w:r w:rsidR="00CE0978" w:rsidRPr="000958A5">
        <w:rPr>
          <w:rFonts w:ascii="Times New Roman"/>
          <w:sz w:val="24"/>
          <w:szCs w:val="24"/>
        </w:rPr>
        <w:t xml:space="preserve">of work-unit performance, and employee retention and job satisfaction. </w:t>
      </w:r>
    </w:p>
    <w:p w14:paraId="1F7C7E40" w14:textId="20DCD14C" w:rsidR="00FB69B2" w:rsidRPr="000958A5" w:rsidRDefault="00597198" w:rsidP="000958A5">
      <w:pPr>
        <w:spacing w:after="0" w:line="480" w:lineRule="auto"/>
        <w:ind w:firstLine="720"/>
        <w:rPr>
          <w:rFonts w:ascii="Times New Roman"/>
          <w:sz w:val="24"/>
          <w:szCs w:val="24"/>
        </w:rPr>
      </w:pPr>
      <w:r w:rsidRPr="000958A5">
        <w:rPr>
          <w:rFonts w:ascii="Times New Roman"/>
          <w:sz w:val="24"/>
          <w:szCs w:val="24"/>
        </w:rPr>
        <w:t xml:space="preserve">If hope is a particularly important psychological resource for MBAs, can it be developed? Evidence suggests that hope is malleable and can be enhanced through </w:t>
      </w:r>
      <w:r w:rsidR="00391C1B" w:rsidRPr="000958A5">
        <w:rPr>
          <w:rFonts w:ascii="Times New Roman"/>
          <w:sz w:val="24"/>
          <w:szCs w:val="24"/>
        </w:rPr>
        <w:t xml:space="preserve">cognitive-behavioral </w:t>
      </w:r>
      <w:r w:rsidRPr="000958A5">
        <w:rPr>
          <w:rFonts w:ascii="Times New Roman"/>
          <w:sz w:val="24"/>
          <w:szCs w:val="24"/>
        </w:rPr>
        <w:t>interventions (</w:t>
      </w:r>
      <w:r w:rsidR="003F455A" w:rsidRPr="000958A5">
        <w:rPr>
          <w:rFonts w:ascii="Times New Roman"/>
          <w:sz w:val="24"/>
          <w:szCs w:val="24"/>
        </w:rPr>
        <w:t xml:space="preserve">Snyder, 2000; </w:t>
      </w:r>
      <w:r w:rsidRPr="000958A5">
        <w:rPr>
          <w:rFonts w:ascii="Times New Roman"/>
          <w:sz w:val="24"/>
          <w:szCs w:val="24"/>
        </w:rPr>
        <w:t>Klausner et al., 1998; Cheavens et a</w:t>
      </w:r>
      <w:r w:rsidR="00205665">
        <w:rPr>
          <w:rFonts w:ascii="Times New Roman"/>
          <w:sz w:val="24"/>
          <w:szCs w:val="24"/>
        </w:rPr>
        <w:t>l., 2006, Feldman &amp; Dreher, 2012</w:t>
      </w:r>
      <w:r w:rsidRPr="000958A5">
        <w:rPr>
          <w:rFonts w:ascii="Times New Roman"/>
          <w:sz w:val="24"/>
          <w:szCs w:val="24"/>
        </w:rPr>
        <w:t xml:space="preserve">; Magyar-Moe &amp; Lopez, 2015). </w:t>
      </w:r>
      <w:r w:rsidR="00FB69B2" w:rsidRPr="000958A5">
        <w:rPr>
          <w:rFonts w:ascii="Times New Roman"/>
          <w:sz w:val="24"/>
          <w:szCs w:val="24"/>
        </w:rPr>
        <w:t xml:space="preserve">A central tenet of hope theory (Snyder, 2000) is that hope is inherently related to goal attainment through pathways and agency, so it is not surprising that </w:t>
      </w:r>
      <w:r w:rsidR="00391C1B" w:rsidRPr="000958A5">
        <w:rPr>
          <w:rFonts w:ascii="Times New Roman"/>
          <w:sz w:val="24"/>
          <w:szCs w:val="24"/>
        </w:rPr>
        <w:t>prevailing</w:t>
      </w:r>
      <w:r w:rsidR="00FB69B2" w:rsidRPr="000958A5">
        <w:rPr>
          <w:rFonts w:ascii="Times New Roman"/>
          <w:sz w:val="24"/>
          <w:szCs w:val="24"/>
        </w:rPr>
        <w:t xml:space="preserve"> approaches for enhancing hope include setting </w:t>
      </w:r>
      <w:r w:rsidR="00FD7B61" w:rsidRPr="000958A5">
        <w:rPr>
          <w:rFonts w:ascii="Times New Roman"/>
          <w:sz w:val="24"/>
          <w:szCs w:val="24"/>
        </w:rPr>
        <w:t>reasonable</w:t>
      </w:r>
      <w:r w:rsidR="00FB69B2" w:rsidRPr="000958A5">
        <w:rPr>
          <w:rFonts w:ascii="Times New Roman"/>
          <w:sz w:val="24"/>
          <w:szCs w:val="24"/>
        </w:rPr>
        <w:t xml:space="preserve"> goals, contingency planning, and when needed, re-goaling (Lopez et al., 2004; Luthans &amp; Jensen, 2002; Snyder, 2000). </w:t>
      </w:r>
      <w:r w:rsidR="000B7612" w:rsidRPr="000958A5">
        <w:rPr>
          <w:rFonts w:ascii="Times New Roman"/>
          <w:sz w:val="24"/>
          <w:szCs w:val="24"/>
        </w:rPr>
        <w:t xml:space="preserve">In the context of hope, setting </w:t>
      </w:r>
      <w:r w:rsidR="00CD45A2" w:rsidRPr="000958A5">
        <w:rPr>
          <w:rFonts w:ascii="Times New Roman"/>
          <w:sz w:val="24"/>
          <w:szCs w:val="24"/>
        </w:rPr>
        <w:t xml:space="preserve">specific </w:t>
      </w:r>
      <w:r w:rsidR="000B7612" w:rsidRPr="000958A5">
        <w:rPr>
          <w:rFonts w:ascii="Times New Roman"/>
          <w:sz w:val="24"/>
          <w:szCs w:val="24"/>
        </w:rPr>
        <w:t xml:space="preserve">goals and </w:t>
      </w:r>
      <w:r w:rsidR="00CD45A2" w:rsidRPr="000958A5">
        <w:rPr>
          <w:rFonts w:ascii="Times New Roman"/>
          <w:sz w:val="24"/>
          <w:szCs w:val="24"/>
        </w:rPr>
        <w:t xml:space="preserve">developing </w:t>
      </w:r>
      <w:r w:rsidR="000B7612" w:rsidRPr="000958A5">
        <w:rPr>
          <w:rFonts w:ascii="Times New Roman"/>
          <w:sz w:val="24"/>
          <w:szCs w:val="24"/>
        </w:rPr>
        <w:t>multiple</w:t>
      </w:r>
      <w:r w:rsidR="00CD45A2" w:rsidRPr="000958A5">
        <w:rPr>
          <w:rFonts w:ascii="Times New Roman"/>
          <w:sz w:val="24"/>
          <w:szCs w:val="24"/>
        </w:rPr>
        <w:t xml:space="preserve"> path</w:t>
      </w:r>
      <w:r w:rsidR="000B7612" w:rsidRPr="000958A5">
        <w:rPr>
          <w:rFonts w:ascii="Times New Roman"/>
          <w:sz w:val="24"/>
          <w:szCs w:val="24"/>
        </w:rPr>
        <w:t xml:space="preserve">ways for </w:t>
      </w:r>
      <w:r w:rsidR="00CD45A2" w:rsidRPr="000958A5">
        <w:rPr>
          <w:rFonts w:ascii="Times New Roman"/>
          <w:sz w:val="24"/>
          <w:szCs w:val="24"/>
        </w:rPr>
        <w:t>each goal</w:t>
      </w:r>
      <w:r w:rsidR="000B7612" w:rsidRPr="000958A5">
        <w:rPr>
          <w:rFonts w:ascii="Times New Roman"/>
          <w:sz w:val="24"/>
          <w:szCs w:val="24"/>
        </w:rPr>
        <w:t xml:space="preserve"> can significantly increase agency thinking. Importantly, hope-enhancing strategies </w:t>
      </w:r>
      <w:r w:rsidR="00CD45A2" w:rsidRPr="000958A5">
        <w:rPr>
          <w:rFonts w:ascii="Times New Roman"/>
          <w:sz w:val="24"/>
          <w:szCs w:val="24"/>
        </w:rPr>
        <w:t xml:space="preserve">may </w:t>
      </w:r>
      <w:r w:rsidR="000B7612" w:rsidRPr="000958A5">
        <w:rPr>
          <w:rFonts w:ascii="Times New Roman"/>
          <w:sz w:val="24"/>
          <w:szCs w:val="24"/>
        </w:rPr>
        <w:t>include reflecting on obstacles that could possibly hamper these strategies (pathways), as well as producing alternative routes around the obstacle (Magyar-Moe &amp; Lopez, 2015</w:t>
      </w:r>
      <w:r w:rsidR="00CD2171">
        <w:rPr>
          <w:rFonts w:ascii="Times New Roman"/>
          <w:sz w:val="24"/>
          <w:szCs w:val="24"/>
        </w:rPr>
        <w:t>; see Appendix F</w:t>
      </w:r>
      <w:r w:rsidR="000B7612" w:rsidRPr="000958A5">
        <w:rPr>
          <w:rFonts w:ascii="Times New Roman"/>
          <w:sz w:val="24"/>
          <w:szCs w:val="24"/>
        </w:rPr>
        <w:t xml:space="preserve">). </w:t>
      </w:r>
      <w:r w:rsidR="007A5607" w:rsidRPr="000958A5">
        <w:rPr>
          <w:rFonts w:ascii="Times New Roman"/>
          <w:sz w:val="24"/>
          <w:szCs w:val="24"/>
        </w:rPr>
        <w:t xml:space="preserve">This approach is consistent with </w:t>
      </w:r>
      <w:r w:rsidR="00E974DF" w:rsidRPr="000958A5">
        <w:rPr>
          <w:rFonts w:ascii="Times New Roman"/>
          <w:sz w:val="24"/>
          <w:szCs w:val="24"/>
        </w:rPr>
        <w:t>research suggesting that making if-then plans, in other words, specifying an anticipated critical situation and generating a relevant goal-oriented response, facilitate</w:t>
      </w:r>
      <w:r w:rsidR="00CD45A2" w:rsidRPr="000958A5">
        <w:rPr>
          <w:rFonts w:ascii="Times New Roman"/>
          <w:sz w:val="24"/>
          <w:szCs w:val="24"/>
        </w:rPr>
        <w:t>s</w:t>
      </w:r>
      <w:r w:rsidR="00E974DF" w:rsidRPr="000958A5">
        <w:rPr>
          <w:rFonts w:ascii="Times New Roman"/>
          <w:sz w:val="24"/>
          <w:szCs w:val="24"/>
        </w:rPr>
        <w:t xml:space="preserve"> goal attainment (Gollwitzer &amp; Oettingen, 2011).  </w:t>
      </w:r>
      <w:r w:rsidR="003C36A9" w:rsidRPr="000958A5">
        <w:rPr>
          <w:rFonts w:ascii="Times New Roman"/>
          <w:sz w:val="24"/>
          <w:szCs w:val="24"/>
        </w:rPr>
        <w:t xml:space="preserve">Such contingency planning enables individuals to preventively </w:t>
      </w:r>
      <w:r w:rsidR="00CD45A2" w:rsidRPr="000958A5">
        <w:rPr>
          <w:rFonts w:ascii="Times New Roman"/>
          <w:sz w:val="24"/>
          <w:szCs w:val="24"/>
        </w:rPr>
        <w:t xml:space="preserve">and proactively </w:t>
      </w:r>
      <w:r w:rsidR="003C36A9" w:rsidRPr="000958A5">
        <w:rPr>
          <w:rFonts w:ascii="Times New Roman"/>
          <w:sz w:val="24"/>
          <w:szCs w:val="24"/>
        </w:rPr>
        <w:t xml:space="preserve">develop strategies in the event of obstacles and sustains motivation during ongoing goal striving. </w:t>
      </w:r>
    </w:p>
    <w:p w14:paraId="692E4577" w14:textId="585E091E" w:rsidR="00E561AF" w:rsidRPr="000958A5" w:rsidRDefault="00056855" w:rsidP="000958A5">
      <w:pPr>
        <w:spacing w:after="0" w:line="480" w:lineRule="auto"/>
        <w:ind w:firstLine="720"/>
        <w:rPr>
          <w:rFonts w:ascii="Times New Roman"/>
          <w:sz w:val="24"/>
          <w:szCs w:val="24"/>
        </w:rPr>
      </w:pPr>
      <w:r w:rsidRPr="000958A5">
        <w:rPr>
          <w:rFonts w:ascii="Times New Roman"/>
          <w:sz w:val="24"/>
          <w:szCs w:val="24"/>
        </w:rPr>
        <w:lastRenderedPageBreak/>
        <w:t>Other strategies for accentuating hope</w:t>
      </w:r>
      <w:r w:rsidR="00A31115" w:rsidRPr="000958A5">
        <w:rPr>
          <w:rFonts w:ascii="Times New Roman"/>
          <w:sz w:val="24"/>
          <w:szCs w:val="24"/>
        </w:rPr>
        <w:t xml:space="preserve"> </w:t>
      </w:r>
      <w:r w:rsidRPr="000958A5">
        <w:rPr>
          <w:rFonts w:ascii="Times New Roman"/>
          <w:sz w:val="24"/>
          <w:szCs w:val="24"/>
        </w:rPr>
        <w:t xml:space="preserve">include </w:t>
      </w:r>
      <w:r w:rsidR="008965BC" w:rsidRPr="000958A5">
        <w:rPr>
          <w:rFonts w:ascii="Times New Roman"/>
          <w:sz w:val="24"/>
          <w:szCs w:val="24"/>
        </w:rPr>
        <w:t>vicarious experience of hope through narratives of fictitious and real characters</w:t>
      </w:r>
      <w:r w:rsidR="00282AA8" w:rsidRPr="000958A5">
        <w:rPr>
          <w:rFonts w:ascii="Times New Roman"/>
          <w:sz w:val="24"/>
          <w:szCs w:val="24"/>
        </w:rPr>
        <w:t xml:space="preserve"> (Magyar-Moe &amp; Lopez, 2015). Individuals can use such narratives to derive learning from the experience of others such as how others set goals, develop strategies for their attainment, overcome barriers to goals, generate alternatives, and achieve desired outcomes. Similarly, </w:t>
      </w:r>
      <w:r w:rsidR="00D73614" w:rsidRPr="000958A5">
        <w:rPr>
          <w:rFonts w:ascii="Times New Roman"/>
          <w:sz w:val="24"/>
          <w:szCs w:val="24"/>
        </w:rPr>
        <w:t xml:space="preserve">writing brief stories about past and current goal pursuits can enhance hope (Magyar-Moe &amp; Lopez, 2015). Such personal narratives can enable individuals to learn about their own patterns of hope and realize that they have the resources to make positive changes in their lives.  </w:t>
      </w:r>
      <w:bookmarkStart w:id="4" w:name="_Hlk486896321"/>
    </w:p>
    <w:p w14:paraId="6F32FA15" w14:textId="25D72751" w:rsidR="00407620" w:rsidRPr="000958A5" w:rsidRDefault="00407620" w:rsidP="000958A5">
      <w:pPr>
        <w:spacing w:after="0" w:line="480" w:lineRule="auto"/>
        <w:ind w:firstLine="720"/>
        <w:rPr>
          <w:rFonts w:ascii="Times New Roman"/>
          <w:sz w:val="24"/>
          <w:szCs w:val="24"/>
        </w:rPr>
      </w:pPr>
      <w:r w:rsidRPr="000958A5">
        <w:rPr>
          <w:rFonts w:ascii="Times New Roman"/>
          <w:sz w:val="24"/>
          <w:szCs w:val="24"/>
        </w:rPr>
        <w:t xml:space="preserve">The protective factors included in this section – emotion regulation, cognitive flexibility, optimism, and hope – serve as a baseline for protecting mental health and well-being in the context of adversity. </w:t>
      </w:r>
      <w:r w:rsidR="00AF0DDE" w:rsidRPr="000958A5">
        <w:rPr>
          <w:rFonts w:ascii="Times New Roman"/>
          <w:sz w:val="24"/>
          <w:szCs w:val="24"/>
        </w:rPr>
        <w:t>Specific interventions and recommendations for activities related to these protective factors are l</w:t>
      </w:r>
      <w:r w:rsidR="00A31115" w:rsidRPr="000958A5">
        <w:rPr>
          <w:rFonts w:ascii="Times New Roman"/>
          <w:sz w:val="24"/>
          <w:szCs w:val="24"/>
        </w:rPr>
        <w:t xml:space="preserve">isted </w:t>
      </w:r>
      <w:r w:rsidR="00923F90">
        <w:rPr>
          <w:rFonts w:ascii="Times New Roman"/>
          <w:sz w:val="24"/>
          <w:szCs w:val="24"/>
        </w:rPr>
        <w:t>in the appendices of</w:t>
      </w:r>
      <w:r w:rsidR="00A31115" w:rsidRPr="000958A5">
        <w:rPr>
          <w:rFonts w:ascii="Times New Roman"/>
          <w:sz w:val="24"/>
          <w:szCs w:val="24"/>
        </w:rPr>
        <w:t xml:space="preserve"> this paper </w:t>
      </w:r>
      <w:r w:rsidR="00AF0DDE" w:rsidRPr="000958A5">
        <w:rPr>
          <w:rFonts w:ascii="Times New Roman"/>
          <w:sz w:val="24"/>
          <w:szCs w:val="24"/>
        </w:rPr>
        <w:t xml:space="preserve">and include ABC practice, identifying thinking traps, explanatory style exercise, and goal setting with contingency planning. </w:t>
      </w:r>
      <w:r w:rsidRPr="000958A5">
        <w:rPr>
          <w:rFonts w:ascii="Times New Roman"/>
          <w:sz w:val="24"/>
          <w:szCs w:val="24"/>
        </w:rPr>
        <w:t xml:space="preserve">The next section covers Module II of the Resilience Training Program and emphasizes the importance of a longer-term perspective of resilience through building assets and resources. </w:t>
      </w:r>
    </w:p>
    <w:p w14:paraId="4D758A64" w14:textId="17803123" w:rsidR="005E2458" w:rsidRPr="000958A5" w:rsidRDefault="005E2458" w:rsidP="000958A5">
      <w:pPr>
        <w:spacing w:after="0" w:line="480" w:lineRule="auto"/>
        <w:jc w:val="center"/>
        <w:rPr>
          <w:rFonts w:ascii="Times New Roman"/>
          <w:b/>
          <w:sz w:val="24"/>
          <w:szCs w:val="24"/>
        </w:rPr>
      </w:pPr>
      <w:r w:rsidRPr="000958A5">
        <w:rPr>
          <w:rFonts w:ascii="Times New Roman"/>
          <w:b/>
          <w:sz w:val="24"/>
          <w:szCs w:val="24"/>
        </w:rPr>
        <w:t>Module II: Building Strengths &amp; Assets (Promoting)</w:t>
      </w:r>
    </w:p>
    <w:bookmarkEnd w:id="4"/>
    <w:p w14:paraId="635337FF" w14:textId="33879938" w:rsidR="005E2458" w:rsidRPr="000958A5" w:rsidRDefault="005E2458" w:rsidP="000958A5">
      <w:pPr>
        <w:spacing w:after="0" w:line="480" w:lineRule="auto"/>
        <w:ind w:firstLine="720"/>
        <w:rPr>
          <w:rFonts w:ascii="Times New Roman"/>
          <w:sz w:val="24"/>
          <w:szCs w:val="24"/>
        </w:rPr>
      </w:pPr>
      <w:r w:rsidRPr="000958A5">
        <w:rPr>
          <w:rFonts w:ascii="Times New Roman"/>
          <w:sz w:val="24"/>
          <w:szCs w:val="24"/>
        </w:rPr>
        <w:t>The second module of the</w:t>
      </w:r>
      <w:r w:rsidR="00BB4877" w:rsidRPr="000958A5">
        <w:rPr>
          <w:rFonts w:ascii="Times New Roman"/>
          <w:sz w:val="24"/>
          <w:szCs w:val="24"/>
        </w:rPr>
        <w:t xml:space="preserve"> Resilience Training</w:t>
      </w:r>
      <w:r w:rsidRPr="000958A5">
        <w:rPr>
          <w:rFonts w:ascii="Times New Roman"/>
          <w:sz w:val="24"/>
          <w:szCs w:val="24"/>
        </w:rPr>
        <w:t xml:space="preserve"> </w:t>
      </w:r>
      <w:r w:rsidR="00BB4877" w:rsidRPr="000958A5">
        <w:rPr>
          <w:rFonts w:ascii="Times New Roman"/>
          <w:sz w:val="24"/>
          <w:szCs w:val="24"/>
        </w:rPr>
        <w:t>P</w:t>
      </w:r>
      <w:r w:rsidRPr="000958A5">
        <w:rPr>
          <w:rFonts w:ascii="Times New Roman"/>
          <w:sz w:val="24"/>
          <w:szCs w:val="24"/>
        </w:rPr>
        <w:t>rogram</w:t>
      </w:r>
      <w:r w:rsidR="00BB4877" w:rsidRPr="000958A5">
        <w:rPr>
          <w:rFonts w:ascii="Times New Roman"/>
          <w:sz w:val="24"/>
          <w:szCs w:val="24"/>
        </w:rPr>
        <w:t xml:space="preserve"> for MBAs</w:t>
      </w:r>
      <w:r w:rsidRPr="000958A5">
        <w:rPr>
          <w:rFonts w:ascii="Times New Roman"/>
          <w:sz w:val="24"/>
          <w:szCs w:val="24"/>
        </w:rPr>
        <w:t xml:space="preserve">, Building Strengths &amp; Assets, </w:t>
      </w:r>
      <w:r w:rsidR="00E81B77" w:rsidRPr="000958A5">
        <w:rPr>
          <w:rFonts w:ascii="Times New Roman"/>
          <w:sz w:val="24"/>
          <w:szCs w:val="24"/>
        </w:rPr>
        <w:t>reflects</w:t>
      </w:r>
      <w:r w:rsidR="00BB4877" w:rsidRPr="000958A5">
        <w:rPr>
          <w:rFonts w:ascii="Times New Roman"/>
          <w:sz w:val="24"/>
          <w:szCs w:val="24"/>
        </w:rPr>
        <w:t xml:space="preserve"> the importance of moving beyond protecting towards </w:t>
      </w:r>
      <w:r w:rsidR="00BB4877" w:rsidRPr="000958A5">
        <w:rPr>
          <w:rFonts w:ascii="Times New Roman"/>
          <w:i/>
          <w:sz w:val="24"/>
          <w:szCs w:val="24"/>
        </w:rPr>
        <w:t>promoting</w:t>
      </w:r>
      <w:r w:rsidR="00BB4877" w:rsidRPr="000958A5">
        <w:rPr>
          <w:rFonts w:ascii="Times New Roman"/>
          <w:sz w:val="24"/>
          <w:szCs w:val="24"/>
        </w:rPr>
        <w:t xml:space="preserve"> well-being. It incorporates empirically-validated concepts from positive psychology such as positive emotions, character strengths, meaning-making, and positive relationships. </w:t>
      </w:r>
      <w:r w:rsidR="009E19D5" w:rsidRPr="000958A5">
        <w:rPr>
          <w:rFonts w:ascii="Times New Roman"/>
          <w:sz w:val="24"/>
          <w:szCs w:val="24"/>
        </w:rPr>
        <w:t xml:space="preserve">While each of these components plays a significant role in developing and demonstrating resilience, their pursuit is arguably worthwhile even in the absence of resilience. The idea of building strengths and assets as part of the Resilience Training Program is consistent with the </w:t>
      </w:r>
      <w:r w:rsidR="009E19D5" w:rsidRPr="000958A5">
        <w:rPr>
          <w:rFonts w:ascii="Times New Roman"/>
          <w:sz w:val="24"/>
          <w:szCs w:val="24"/>
        </w:rPr>
        <w:lastRenderedPageBreak/>
        <w:t xml:space="preserve">extended definition of resilience as a process encompassing not only bouncing back from adversity, but also bouncing forward towards greater well-being. </w:t>
      </w:r>
    </w:p>
    <w:p w14:paraId="705D7526" w14:textId="124534F1" w:rsidR="00647D26" w:rsidRPr="000958A5" w:rsidRDefault="008952B2" w:rsidP="000958A5">
      <w:pPr>
        <w:spacing w:after="0" w:line="480" w:lineRule="auto"/>
        <w:rPr>
          <w:rFonts w:ascii="Times New Roman"/>
          <w:b/>
          <w:sz w:val="24"/>
          <w:szCs w:val="24"/>
        </w:rPr>
      </w:pPr>
      <w:r w:rsidRPr="000958A5">
        <w:rPr>
          <w:rFonts w:ascii="Times New Roman"/>
          <w:b/>
          <w:sz w:val="24"/>
          <w:szCs w:val="24"/>
        </w:rPr>
        <w:t>Positive E</w:t>
      </w:r>
      <w:r w:rsidR="00FD212F" w:rsidRPr="000958A5">
        <w:rPr>
          <w:rFonts w:ascii="Times New Roman"/>
          <w:b/>
          <w:sz w:val="24"/>
          <w:szCs w:val="24"/>
        </w:rPr>
        <w:t>motions</w:t>
      </w:r>
    </w:p>
    <w:p w14:paraId="573EAF16" w14:textId="3FA329C9" w:rsidR="001D2684" w:rsidRPr="000958A5" w:rsidRDefault="008F44B1" w:rsidP="000958A5">
      <w:pPr>
        <w:spacing w:after="0" w:line="480" w:lineRule="auto"/>
        <w:ind w:firstLine="720"/>
        <w:rPr>
          <w:rFonts w:ascii="Times New Roman"/>
          <w:b/>
          <w:sz w:val="24"/>
          <w:szCs w:val="24"/>
        </w:rPr>
      </w:pPr>
      <w:r w:rsidRPr="000958A5">
        <w:rPr>
          <w:rFonts w:ascii="Times New Roman"/>
          <w:sz w:val="24"/>
          <w:szCs w:val="24"/>
        </w:rPr>
        <w:t>There is a growing body of research on the effects of positive emotions on individuals, however, for the purposes of this paper</w:t>
      </w:r>
      <w:r w:rsidR="00260C07" w:rsidRPr="000958A5">
        <w:rPr>
          <w:rFonts w:ascii="Times New Roman"/>
          <w:sz w:val="24"/>
          <w:szCs w:val="24"/>
        </w:rPr>
        <w:t>,</w:t>
      </w:r>
      <w:r w:rsidRPr="000958A5">
        <w:rPr>
          <w:rFonts w:ascii="Times New Roman"/>
          <w:sz w:val="24"/>
          <w:szCs w:val="24"/>
        </w:rPr>
        <w:t xml:space="preserve"> positive emotions will be reviewed </w:t>
      </w:r>
      <w:r w:rsidR="001F26A7" w:rsidRPr="000958A5">
        <w:rPr>
          <w:rFonts w:ascii="Times New Roman"/>
          <w:sz w:val="24"/>
          <w:szCs w:val="24"/>
        </w:rPr>
        <w:t xml:space="preserve">from the perspective of their </w:t>
      </w:r>
      <w:r w:rsidRPr="000958A5">
        <w:rPr>
          <w:rFonts w:ascii="Times New Roman"/>
          <w:sz w:val="24"/>
          <w:szCs w:val="24"/>
        </w:rPr>
        <w:t>adaptive function in times of stress</w:t>
      </w:r>
      <w:r w:rsidR="001F26A7" w:rsidRPr="000958A5">
        <w:rPr>
          <w:rFonts w:ascii="Times New Roman"/>
          <w:sz w:val="24"/>
          <w:szCs w:val="24"/>
        </w:rPr>
        <w:t xml:space="preserve">. </w:t>
      </w:r>
      <w:r w:rsidR="009C7EEF" w:rsidRPr="000958A5">
        <w:rPr>
          <w:rFonts w:ascii="Times New Roman"/>
          <w:sz w:val="24"/>
          <w:szCs w:val="24"/>
        </w:rPr>
        <w:t>More than two</w:t>
      </w:r>
      <w:r w:rsidR="00BF12CC" w:rsidRPr="000958A5">
        <w:rPr>
          <w:rFonts w:ascii="Times New Roman"/>
          <w:sz w:val="24"/>
          <w:szCs w:val="24"/>
        </w:rPr>
        <w:t xml:space="preserve"> decades ago, Lazarus, Kanner, and Folkman (1980) </w:t>
      </w:r>
      <w:r w:rsidR="004477D8" w:rsidRPr="000958A5">
        <w:rPr>
          <w:rFonts w:ascii="Times New Roman"/>
          <w:sz w:val="24"/>
          <w:szCs w:val="24"/>
        </w:rPr>
        <w:t xml:space="preserve">suggested that in highly stressful situations, positive emotions may </w:t>
      </w:r>
      <w:r w:rsidR="009C7EEF" w:rsidRPr="000958A5">
        <w:rPr>
          <w:rFonts w:ascii="Times New Roman"/>
          <w:sz w:val="24"/>
          <w:szCs w:val="24"/>
        </w:rPr>
        <w:t xml:space="preserve">provide an important “psychological time-out”, buttress continued coping efforts, and restore resources depleted by stress. </w:t>
      </w:r>
      <w:r w:rsidR="000D09E7" w:rsidRPr="000958A5">
        <w:rPr>
          <w:rFonts w:ascii="Times New Roman"/>
          <w:sz w:val="24"/>
          <w:szCs w:val="24"/>
        </w:rPr>
        <w:t xml:space="preserve">Since then, these ideas have been tested and supported empirically by a number of researchers (Bonanno &amp; Keltner, 1997; Fredrickson et al., 2003; </w:t>
      </w:r>
      <w:r w:rsidR="007A663D">
        <w:rPr>
          <w:rFonts w:ascii="Times New Roman"/>
          <w:sz w:val="24"/>
          <w:szCs w:val="24"/>
        </w:rPr>
        <w:t xml:space="preserve">Tugade, </w:t>
      </w:r>
      <w:r w:rsidR="007A663D" w:rsidRPr="007A663D">
        <w:rPr>
          <w:rFonts w:ascii="Times New Roman"/>
          <w:sz w:val="24"/>
          <w:szCs w:val="24"/>
        </w:rPr>
        <w:t>Fredrickson, &amp; Barrett</w:t>
      </w:r>
      <w:r w:rsidR="007A663D">
        <w:rPr>
          <w:rFonts w:ascii="Times New Roman"/>
          <w:sz w:val="24"/>
          <w:szCs w:val="24"/>
        </w:rPr>
        <w:t xml:space="preserve">, 2004; </w:t>
      </w:r>
      <w:r w:rsidR="000D09E7" w:rsidRPr="000958A5">
        <w:rPr>
          <w:rFonts w:ascii="Times New Roman"/>
          <w:sz w:val="24"/>
          <w:szCs w:val="24"/>
        </w:rPr>
        <w:t xml:space="preserve">Zautra, Johnson, &amp; Davis, 2005). </w:t>
      </w:r>
      <w:r w:rsidR="0072196F" w:rsidRPr="000958A5">
        <w:rPr>
          <w:rFonts w:ascii="Times New Roman"/>
          <w:sz w:val="24"/>
          <w:szCs w:val="24"/>
        </w:rPr>
        <w:t xml:space="preserve">Primary findings from both theoretical and empirical work indicate that positive emotions promote flexible thinking and problem solving (Fredrickson &amp; Branigan, 2005), facilitate adaptive coping (Folkman &amp; Moskowitz, 2000), </w:t>
      </w:r>
      <w:r w:rsidR="00375BFC" w:rsidRPr="000958A5">
        <w:rPr>
          <w:rFonts w:ascii="Times New Roman"/>
          <w:sz w:val="24"/>
          <w:szCs w:val="24"/>
        </w:rPr>
        <w:t xml:space="preserve">counteract the physiological effects of negative emotions (Fredrickson &amp; Levenson, 1998), build and sustain social resources (Fredrickson &amp; Branigan, 2001), and trigger upward spirals of well-being (Fredrickson, 2000). </w:t>
      </w:r>
    </w:p>
    <w:p w14:paraId="7CE96FAC" w14:textId="7F590A90" w:rsidR="00D026CC" w:rsidRPr="000958A5" w:rsidRDefault="00591CB9" w:rsidP="000958A5">
      <w:pPr>
        <w:spacing w:after="0" w:line="480" w:lineRule="auto"/>
        <w:ind w:firstLine="720"/>
        <w:rPr>
          <w:rFonts w:ascii="Times New Roman"/>
          <w:sz w:val="24"/>
          <w:szCs w:val="24"/>
        </w:rPr>
      </w:pPr>
      <w:r w:rsidRPr="000958A5">
        <w:rPr>
          <w:rFonts w:ascii="Times New Roman"/>
          <w:sz w:val="24"/>
          <w:szCs w:val="24"/>
        </w:rPr>
        <w:t>Barbara Fredrickson’s (</w:t>
      </w:r>
      <w:r w:rsidR="00396724" w:rsidRPr="000958A5">
        <w:rPr>
          <w:rFonts w:ascii="Times New Roman"/>
          <w:sz w:val="24"/>
          <w:szCs w:val="24"/>
        </w:rPr>
        <w:t xml:space="preserve">1998, </w:t>
      </w:r>
      <w:r w:rsidRPr="000958A5">
        <w:rPr>
          <w:rFonts w:ascii="Times New Roman"/>
          <w:sz w:val="24"/>
          <w:szCs w:val="24"/>
        </w:rPr>
        <w:t>200</w:t>
      </w:r>
      <w:r w:rsidR="00F131FC" w:rsidRPr="000958A5">
        <w:rPr>
          <w:rFonts w:ascii="Times New Roman"/>
          <w:sz w:val="24"/>
          <w:szCs w:val="24"/>
        </w:rPr>
        <w:t>1</w:t>
      </w:r>
      <w:r w:rsidRPr="000958A5">
        <w:rPr>
          <w:rFonts w:ascii="Times New Roman"/>
          <w:sz w:val="24"/>
          <w:szCs w:val="24"/>
        </w:rPr>
        <w:t xml:space="preserve">) </w:t>
      </w:r>
      <w:r w:rsidRPr="000958A5">
        <w:rPr>
          <w:rFonts w:ascii="Times New Roman"/>
          <w:i/>
          <w:sz w:val="24"/>
          <w:szCs w:val="24"/>
        </w:rPr>
        <w:t>broaden-and-build</w:t>
      </w:r>
      <w:r w:rsidRPr="000958A5">
        <w:rPr>
          <w:rFonts w:ascii="Times New Roman"/>
          <w:sz w:val="24"/>
          <w:szCs w:val="24"/>
        </w:rPr>
        <w:t xml:space="preserve"> theory of positive emotions </w:t>
      </w:r>
      <w:r w:rsidR="00F131FC" w:rsidRPr="000958A5">
        <w:rPr>
          <w:rFonts w:ascii="Times New Roman"/>
          <w:sz w:val="24"/>
          <w:szCs w:val="24"/>
        </w:rPr>
        <w:t xml:space="preserve">provides a valuable framework for understanding the role of positive emotions in the context of coping with negative experiences. </w:t>
      </w:r>
      <w:r w:rsidR="00396724" w:rsidRPr="000958A5">
        <w:rPr>
          <w:rFonts w:ascii="Times New Roman"/>
          <w:sz w:val="24"/>
          <w:szCs w:val="24"/>
        </w:rPr>
        <w:t xml:space="preserve">The theory posits that positive and negative emotions have distinct and complementary adaptive functions. Whereas negative emotions tend to narrow the scope of our thoughts and actions (preparing us for a flight or fight response), positive emotions appear to broaden our </w:t>
      </w:r>
      <w:r w:rsidR="00A74055" w:rsidRPr="000958A5">
        <w:rPr>
          <w:rFonts w:ascii="Times New Roman"/>
          <w:sz w:val="24"/>
          <w:szCs w:val="24"/>
        </w:rPr>
        <w:t xml:space="preserve">mindscape and behavioural repertoire. </w:t>
      </w:r>
      <w:r w:rsidR="00E42E1F" w:rsidRPr="000958A5">
        <w:rPr>
          <w:rFonts w:ascii="Times New Roman"/>
          <w:sz w:val="24"/>
          <w:szCs w:val="24"/>
        </w:rPr>
        <w:t>By consequence</w:t>
      </w:r>
      <w:r w:rsidR="00D026CC" w:rsidRPr="000958A5">
        <w:rPr>
          <w:rFonts w:ascii="Times New Roman"/>
          <w:sz w:val="24"/>
          <w:szCs w:val="24"/>
        </w:rPr>
        <w:t xml:space="preserve">, </w:t>
      </w:r>
      <w:r w:rsidR="00E42E1F" w:rsidRPr="000958A5">
        <w:rPr>
          <w:rFonts w:ascii="Times New Roman"/>
          <w:sz w:val="24"/>
          <w:szCs w:val="24"/>
        </w:rPr>
        <w:t xml:space="preserve">recurrent experiences of </w:t>
      </w:r>
      <w:r w:rsidR="00D026CC" w:rsidRPr="000958A5">
        <w:rPr>
          <w:rFonts w:ascii="Times New Roman"/>
          <w:sz w:val="24"/>
          <w:szCs w:val="24"/>
        </w:rPr>
        <w:t>positive emotions</w:t>
      </w:r>
      <w:r w:rsidR="00E42E1F" w:rsidRPr="000958A5">
        <w:rPr>
          <w:rFonts w:ascii="Times New Roman"/>
          <w:sz w:val="24"/>
          <w:szCs w:val="24"/>
        </w:rPr>
        <w:t xml:space="preserve"> can</w:t>
      </w:r>
      <w:r w:rsidR="00D026CC" w:rsidRPr="000958A5">
        <w:rPr>
          <w:rFonts w:ascii="Times New Roman"/>
          <w:sz w:val="24"/>
          <w:szCs w:val="24"/>
        </w:rPr>
        <w:t xml:space="preserve"> build important psychological, mental, social, and physical resources (Fredrickson 1998, 2001). </w:t>
      </w:r>
    </w:p>
    <w:p w14:paraId="0DAB3CE0" w14:textId="5529B805" w:rsidR="006B4C2A" w:rsidRPr="000958A5" w:rsidRDefault="00D45B3D" w:rsidP="000958A5">
      <w:pPr>
        <w:spacing w:after="0" w:line="480" w:lineRule="auto"/>
        <w:ind w:firstLine="720"/>
        <w:rPr>
          <w:rFonts w:ascii="Times New Roman"/>
          <w:sz w:val="24"/>
          <w:szCs w:val="24"/>
        </w:rPr>
      </w:pPr>
      <w:r w:rsidRPr="000958A5">
        <w:rPr>
          <w:rFonts w:ascii="Times New Roman"/>
          <w:sz w:val="24"/>
          <w:szCs w:val="24"/>
        </w:rPr>
        <w:lastRenderedPageBreak/>
        <w:t>There are at least three ways in which positive emotions facilitate positive ada</w:t>
      </w:r>
      <w:r w:rsidR="00D071FC" w:rsidRPr="000958A5">
        <w:rPr>
          <w:rFonts w:ascii="Times New Roman"/>
          <w:sz w:val="24"/>
          <w:szCs w:val="24"/>
        </w:rPr>
        <w:t>ptation in times of adversity: T</w:t>
      </w:r>
      <w:r w:rsidRPr="000958A5">
        <w:rPr>
          <w:rFonts w:ascii="Times New Roman"/>
          <w:sz w:val="24"/>
          <w:szCs w:val="24"/>
        </w:rPr>
        <w:t>hey buffer the negative effects of stress, help us to recover more quickly, and build psychological resources for coping (</w:t>
      </w:r>
      <w:r w:rsidR="007C41EA">
        <w:rPr>
          <w:rFonts w:ascii="Times New Roman"/>
          <w:sz w:val="24"/>
          <w:szCs w:val="24"/>
        </w:rPr>
        <w:t>Tugade &amp; Fredrickson, 2007</w:t>
      </w:r>
      <w:r w:rsidR="00234486" w:rsidRPr="000958A5">
        <w:rPr>
          <w:rFonts w:ascii="Times New Roman"/>
          <w:sz w:val="24"/>
          <w:szCs w:val="24"/>
        </w:rPr>
        <w:t>; Fredrickson, 2001</w:t>
      </w:r>
      <w:r w:rsidR="00343B98" w:rsidRPr="000958A5">
        <w:rPr>
          <w:rFonts w:ascii="Times New Roman"/>
          <w:sz w:val="24"/>
          <w:szCs w:val="24"/>
        </w:rPr>
        <w:t xml:space="preserve">). </w:t>
      </w:r>
      <w:r w:rsidR="00234486" w:rsidRPr="000958A5">
        <w:rPr>
          <w:rFonts w:ascii="Times New Roman"/>
          <w:sz w:val="24"/>
          <w:szCs w:val="24"/>
        </w:rPr>
        <w:t>Research suggests that the experience of positive emotions when faced with challenges may contribute to stress resistance, and therefore adaptation, by interrupting the cycle of ongoing negative emot</w:t>
      </w:r>
      <w:r w:rsidR="007C41EA">
        <w:rPr>
          <w:rFonts w:ascii="Times New Roman"/>
          <w:sz w:val="24"/>
          <w:szCs w:val="24"/>
        </w:rPr>
        <w:t>ions (Tugade &amp; Fredrickson, 2007</w:t>
      </w:r>
      <w:r w:rsidR="00234486" w:rsidRPr="000958A5">
        <w:rPr>
          <w:rFonts w:ascii="Times New Roman"/>
          <w:sz w:val="24"/>
          <w:szCs w:val="24"/>
        </w:rPr>
        <w:t>).</w:t>
      </w:r>
      <w:r w:rsidR="00320C6F" w:rsidRPr="000958A5">
        <w:rPr>
          <w:rFonts w:ascii="Times New Roman"/>
          <w:sz w:val="24"/>
          <w:szCs w:val="24"/>
        </w:rPr>
        <w:t xml:space="preserve"> Positive emotions act like a reset button which allows us to undo the cardiovascular effects of negativity (Fredrickson, 2001). </w:t>
      </w:r>
      <w:r w:rsidR="00234486" w:rsidRPr="000958A5">
        <w:rPr>
          <w:rFonts w:ascii="Times New Roman"/>
          <w:sz w:val="24"/>
          <w:szCs w:val="24"/>
        </w:rPr>
        <w:t>It is thus not surprising that individuals with greater resilience are more likely to capitalize on positive emotions when coping with adversity. For example, they frequently use humour as a coping strategy (Wolin &amp; Wolin, 1993),</w:t>
      </w:r>
      <w:r w:rsidR="009331BB" w:rsidRPr="000958A5">
        <w:rPr>
          <w:rFonts w:ascii="Times New Roman"/>
          <w:sz w:val="24"/>
          <w:szCs w:val="24"/>
        </w:rPr>
        <w:t xml:space="preserve"> practice positive reappraisal and benefit finding in negative events (Folkman &amp; Moskowitz, 2000),</w:t>
      </w:r>
      <w:r w:rsidR="00234486" w:rsidRPr="000958A5">
        <w:rPr>
          <w:rFonts w:ascii="Times New Roman"/>
          <w:sz w:val="24"/>
          <w:szCs w:val="24"/>
        </w:rPr>
        <w:t xml:space="preserve"> engage in relaxation (</w:t>
      </w:r>
      <w:r w:rsidR="00D5117A" w:rsidRPr="000958A5">
        <w:rPr>
          <w:rFonts w:ascii="Times New Roman"/>
          <w:sz w:val="24"/>
          <w:szCs w:val="24"/>
        </w:rPr>
        <w:t xml:space="preserve">taking </w:t>
      </w:r>
      <w:r w:rsidR="00234486" w:rsidRPr="000958A5">
        <w:rPr>
          <w:rFonts w:ascii="Times New Roman"/>
          <w:sz w:val="24"/>
          <w:szCs w:val="24"/>
        </w:rPr>
        <w:t xml:space="preserve">time to reflect </w:t>
      </w:r>
      <w:r w:rsidR="00140A25" w:rsidRPr="000958A5">
        <w:rPr>
          <w:rFonts w:ascii="Times New Roman"/>
          <w:sz w:val="24"/>
          <w:szCs w:val="24"/>
        </w:rPr>
        <w:t xml:space="preserve">on problems), exploration </w:t>
      </w:r>
      <w:r w:rsidR="00D5117A" w:rsidRPr="000958A5">
        <w:rPr>
          <w:rFonts w:ascii="Times New Roman"/>
          <w:sz w:val="24"/>
          <w:szCs w:val="24"/>
        </w:rPr>
        <w:t>of</w:t>
      </w:r>
      <w:r w:rsidR="00140A25" w:rsidRPr="000958A5">
        <w:rPr>
          <w:rFonts w:ascii="Times New Roman"/>
          <w:sz w:val="24"/>
          <w:szCs w:val="24"/>
        </w:rPr>
        <w:t xml:space="preserve"> alternative solutions, and hopeful</w:t>
      </w:r>
      <w:r w:rsidR="004D4623" w:rsidRPr="000958A5">
        <w:rPr>
          <w:rFonts w:ascii="Times New Roman"/>
          <w:sz w:val="24"/>
          <w:szCs w:val="24"/>
        </w:rPr>
        <w:t>,</w:t>
      </w:r>
      <w:r w:rsidR="00140A25" w:rsidRPr="000958A5">
        <w:rPr>
          <w:rFonts w:ascii="Times New Roman"/>
          <w:sz w:val="24"/>
          <w:szCs w:val="24"/>
        </w:rPr>
        <w:t xml:space="preserve"> optimistic thinking as means of regulating negative emotions (Werner &amp; Smith, 1992).</w:t>
      </w:r>
      <w:r w:rsidR="00320C6F" w:rsidRPr="000958A5">
        <w:rPr>
          <w:rFonts w:ascii="Times New Roman"/>
          <w:sz w:val="24"/>
          <w:szCs w:val="24"/>
        </w:rPr>
        <w:t xml:space="preserve"> </w:t>
      </w:r>
      <w:r w:rsidR="008F5FEC" w:rsidRPr="000958A5">
        <w:rPr>
          <w:rFonts w:ascii="Times New Roman"/>
          <w:sz w:val="24"/>
          <w:szCs w:val="24"/>
        </w:rPr>
        <w:t>In addition to offsetting the immediate negative effects of stress</w:t>
      </w:r>
      <w:r w:rsidR="00317DAC" w:rsidRPr="000958A5">
        <w:rPr>
          <w:rFonts w:ascii="Times New Roman"/>
          <w:sz w:val="24"/>
          <w:szCs w:val="24"/>
        </w:rPr>
        <w:t>, positive emotions may also facilitate adaptive recovery</w:t>
      </w:r>
      <w:r w:rsidR="00360CA9" w:rsidRPr="000958A5">
        <w:rPr>
          <w:rFonts w:ascii="Times New Roman"/>
          <w:sz w:val="24"/>
          <w:szCs w:val="24"/>
        </w:rPr>
        <w:t xml:space="preserve"> from stressful life events (Frredrickson et al., 2003; Tugade &amp; Fredrickson, 2004). </w:t>
      </w:r>
      <w:r w:rsidR="00C3360A" w:rsidRPr="000958A5">
        <w:rPr>
          <w:rFonts w:ascii="Times New Roman"/>
          <w:sz w:val="24"/>
          <w:szCs w:val="24"/>
        </w:rPr>
        <w:t>Specifically, several laboratory studies found that positive emotions were linked to faster cardiovascular recovery from negative arousal (Fredrickson &amp; Levenson, 1998</w:t>
      </w:r>
      <w:r w:rsidR="006E52E4" w:rsidRPr="000958A5">
        <w:rPr>
          <w:rFonts w:ascii="Times New Roman"/>
          <w:sz w:val="24"/>
          <w:szCs w:val="24"/>
        </w:rPr>
        <w:t xml:space="preserve">; Fredrickson, 2001). </w:t>
      </w:r>
      <w:r w:rsidR="005E6C2F" w:rsidRPr="000958A5">
        <w:rPr>
          <w:rFonts w:ascii="Times New Roman"/>
          <w:sz w:val="24"/>
          <w:szCs w:val="24"/>
        </w:rPr>
        <w:t>Additionally, returning to cardiovascular baseline levels was partially mediated by the experience of positive emotions in the midst of distress (Tugade &amp; Fredrickson, 2004)</w:t>
      </w:r>
      <w:r w:rsidR="00A051B4" w:rsidRPr="000958A5">
        <w:rPr>
          <w:rFonts w:ascii="Times New Roman"/>
          <w:sz w:val="24"/>
          <w:szCs w:val="24"/>
        </w:rPr>
        <w:t xml:space="preserve">, which is in alignment with Masten’s (2000) definition of resilience as experiencing positive outcomes despite adversity. </w:t>
      </w:r>
      <w:r w:rsidR="00BD717A" w:rsidRPr="000958A5">
        <w:rPr>
          <w:rFonts w:ascii="Times New Roman"/>
          <w:sz w:val="24"/>
          <w:szCs w:val="24"/>
        </w:rPr>
        <w:t xml:space="preserve">These findings have particular importance for MBAs who are likely to have high-pressure, demanding, and stressful jobs. </w:t>
      </w:r>
      <w:r w:rsidR="009209C8" w:rsidRPr="000958A5">
        <w:rPr>
          <w:rFonts w:ascii="Times New Roman"/>
          <w:sz w:val="24"/>
          <w:szCs w:val="24"/>
        </w:rPr>
        <w:t>From the perspective of resilience, positive emotions p</w:t>
      </w:r>
      <w:r w:rsidR="00056061" w:rsidRPr="000958A5">
        <w:rPr>
          <w:rFonts w:ascii="Times New Roman"/>
          <w:sz w:val="24"/>
          <w:szCs w:val="24"/>
        </w:rPr>
        <w:t xml:space="preserve">lay another significant role in </w:t>
      </w:r>
      <w:r w:rsidR="009209C8" w:rsidRPr="000958A5">
        <w:rPr>
          <w:rFonts w:ascii="Times New Roman"/>
          <w:sz w:val="24"/>
          <w:szCs w:val="24"/>
        </w:rPr>
        <w:t>coping with adversity – they can broaden one’s scope of thought and induce more creative and flexible thinking</w:t>
      </w:r>
      <w:r w:rsidR="00071F0F" w:rsidRPr="000958A5">
        <w:rPr>
          <w:rFonts w:ascii="Times New Roman"/>
          <w:sz w:val="24"/>
          <w:szCs w:val="24"/>
        </w:rPr>
        <w:t xml:space="preserve"> (Fredrickson, 2001). Positive emotions thus enable people to see the big </w:t>
      </w:r>
      <w:r w:rsidR="00071F0F" w:rsidRPr="000958A5">
        <w:rPr>
          <w:rFonts w:ascii="Times New Roman"/>
          <w:sz w:val="24"/>
          <w:szCs w:val="24"/>
        </w:rPr>
        <w:lastRenderedPageBreak/>
        <w:t>picture (as opposed to focusing on a fig</w:t>
      </w:r>
      <w:r w:rsidR="007E21DC" w:rsidRPr="000958A5">
        <w:rPr>
          <w:rFonts w:ascii="Times New Roman"/>
          <w:sz w:val="24"/>
          <w:szCs w:val="24"/>
        </w:rPr>
        <w:t>ht-or-flight response) and make</w:t>
      </w:r>
      <w:r w:rsidR="00071F0F" w:rsidRPr="000958A5">
        <w:rPr>
          <w:rFonts w:ascii="Times New Roman"/>
          <w:sz w:val="24"/>
          <w:szCs w:val="24"/>
        </w:rPr>
        <w:t xml:space="preserve"> them more open-minded and perceptive of creative solutions to their troubles. </w:t>
      </w:r>
      <w:r w:rsidR="00ED4920" w:rsidRPr="000958A5">
        <w:rPr>
          <w:rFonts w:ascii="Times New Roman"/>
          <w:sz w:val="24"/>
          <w:szCs w:val="24"/>
        </w:rPr>
        <w:t xml:space="preserve">They also lead people to engage in new activities, develop new skills, and initiate more positive social interactions. </w:t>
      </w:r>
      <w:r w:rsidR="00C30AD5" w:rsidRPr="000958A5">
        <w:rPr>
          <w:rFonts w:ascii="Times New Roman"/>
          <w:sz w:val="24"/>
          <w:szCs w:val="24"/>
        </w:rPr>
        <w:t xml:space="preserve">Over time, this broadened mindset might become habitual and thus represents an important psychological resource that can be drawn on in times of difficulty (Fredrickson, 2001). </w:t>
      </w:r>
    </w:p>
    <w:p w14:paraId="4EC50F28" w14:textId="53EFF592" w:rsidR="009331BB" w:rsidRPr="000958A5" w:rsidRDefault="00120250" w:rsidP="000958A5">
      <w:pPr>
        <w:spacing w:after="0" w:line="480" w:lineRule="auto"/>
        <w:ind w:firstLine="720"/>
        <w:rPr>
          <w:rFonts w:ascii="Times New Roman"/>
          <w:sz w:val="24"/>
          <w:szCs w:val="24"/>
        </w:rPr>
      </w:pPr>
      <w:r w:rsidRPr="000958A5">
        <w:rPr>
          <w:rFonts w:ascii="Times New Roman"/>
          <w:sz w:val="24"/>
          <w:szCs w:val="24"/>
        </w:rPr>
        <w:t xml:space="preserve">For MBAs, the broadening effect of positive emotions can make </w:t>
      </w:r>
      <w:r w:rsidR="00CE5BEA" w:rsidRPr="000958A5">
        <w:rPr>
          <w:rFonts w:ascii="Times New Roman"/>
          <w:sz w:val="24"/>
          <w:szCs w:val="24"/>
        </w:rPr>
        <w:t xml:space="preserve">a meaningful difference to their capacity to remain poise and composure under pressure, as well as their ability to generate creative and flexible solutions in stressful situations. Indeed, the jobs of MBAs often require exactly that – making sound decisions in a turbulent and highly ambiguous environment. If they train the capacity to deploy positive emotions in the midst of managerial dilemmas, they </w:t>
      </w:r>
      <w:r w:rsidR="00454F6F" w:rsidRPr="000958A5">
        <w:rPr>
          <w:rFonts w:ascii="Times New Roman"/>
          <w:sz w:val="24"/>
          <w:szCs w:val="24"/>
        </w:rPr>
        <w:t>may be better equipped to</w:t>
      </w:r>
      <w:r w:rsidR="00CE5BEA" w:rsidRPr="000958A5">
        <w:rPr>
          <w:rFonts w:ascii="Times New Roman"/>
          <w:sz w:val="24"/>
          <w:szCs w:val="24"/>
        </w:rPr>
        <w:t xml:space="preserve"> avoid the negative effects of feeling overwhelmed, depleted, and mentally exhausted. For example, a study </w:t>
      </w:r>
      <w:r w:rsidR="0092405B" w:rsidRPr="000958A5">
        <w:rPr>
          <w:rFonts w:ascii="Times New Roman"/>
          <w:sz w:val="24"/>
          <w:szCs w:val="24"/>
        </w:rPr>
        <w:t xml:space="preserve">of middle managers </w:t>
      </w:r>
      <w:r w:rsidR="00CE5BEA" w:rsidRPr="000958A5">
        <w:rPr>
          <w:rFonts w:ascii="Times New Roman"/>
          <w:sz w:val="24"/>
          <w:szCs w:val="24"/>
        </w:rPr>
        <w:t xml:space="preserve">indicates </w:t>
      </w:r>
      <w:r w:rsidR="0092405B" w:rsidRPr="000958A5">
        <w:rPr>
          <w:rFonts w:ascii="Times New Roman"/>
          <w:sz w:val="24"/>
          <w:szCs w:val="24"/>
        </w:rPr>
        <w:t>that</w:t>
      </w:r>
      <w:r w:rsidR="00CE5BEA" w:rsidRPr="000958A5">
        <w:rPr>
          <w:rFonts w:ascii="Times New Roman"/>
          <w:sz w:val="24"/>
          <w:szCs w:val="24"/>
        </w:rPr>
        <w:t xml:space="preserve"> </w:t>
      </w:r>
      <w:r w:rsidR="00BD717A" w:rsidRPr="000958A5">
        <w:rPr>
          <w:rFonts w:ascii="Times New Roman"/>
          <w:sz w:val="24"/>
          <w:szCs w:val="24"/>
        </w:rPr>
        <w:t>finding</w:t>
      </w:r>
      <w:r w:rsidR="00CE5BEA" w:rsidRPr="000958A5">
        <w:rPr>
          <w:rFonts w:ascii="Times New Roman"/>
          <w:sz w:val="24"/>
          <w:szCs w:val="24"/>
        </w:rPr>
        <w:t xml:space="preserve"> appreci</w:t>
      </w:r>
      <w:r w:rsidR="00BD717A" w:rsidRPr="000958A5">
        <w:rPr>
          <w:rFonts w:ascii="Times New Roman"/>
          <w:sz w:val="24"/>
          <w:szCs w:val="24"/>
        </w:rPr>
        <w:t xml:space="preserve">ation in the situation, despite difficulties, is a commonly used </w:t>
      </w:r>
      <w:r w:rsidR="00056061" w:rsidRPr="000958A5">
        <w:rPr>
          <w:rFonts w:ascii="Times New Roman"/>
          <w:sz w:val="24"/>
          <w:szCs w:val="24"/>
        </w:rPr>
        <w:t xml:space="preserve">and effective </w:t>
      </w:r>
      <w:r w:rsidR="00CE5BEA" w:rsidRPr="000958A5">
        <w:rPr>
          <w:rFonts w:ascii="Times New Roman"/>
          <w:sz w:val="24"/>
          <w:szCs w:val="24"/>
        </w:rPr>
        <w:t xml:space="preserve">resilience strategy (Bossmann et al., 2016). </w:t>
      </w:r>
      <w:r w:rsidR="00874571" w:rsidRPr="000958A5">
        <w:rPr>
          <w:rFonts w:ascii="Times New Roman"/>
          <w:sz w:val="24"/>
          <w:szCs w:val="24"/>
        </w:rPr>
        <w:t>Another study of</w:t>
      </w:r>
      <w:r w:rsidR="00056061" w:rsidRPr="000958A5">
        <w:rPr>
          <w:rFonts w:ascii="Times New Roman"/>
          <w:sz w:val="24"/>
          <w:szCs w:val="24"/>
        </w:rPr>
        <w:t xml:space="preserve"> the effect of emotions in negotiations demonstrates that individuals who ride on positive emotions and display a cooperative and friendly spirit make the best business deals. Likew</w:t>
      </w:r>
      <w:r w:rsidR="00C3754B">
        <w:rPr>
          <w:rFonts w:ascii="Times New Roman"/>
          <w:sz w:val="24"/>
          <w:szCs w:val="24"/>
        </w:rPr>
        <w:t xml:space="preserve">ise, a study of </w:t>
      </w:r>
      <w:r w:rsidR="00072793">
        <w:rPr>
          <w:rFonts w:ascii="Times New Roman"/>
          <w:sz w:val="24"/>
          <w:szCs w:val="24"/>
        </w:rPr>
        <w:t>Staw and Barsade (1993</w:t>
      </w:r>
      <w:r w:rsidR="00056061" w:rsidRPr="000958A5">
        <w:rPr>
          <w:rFonts w:ascii="Times New Roman"/>
          <w:sz w:val="24"/>
          <w:szCs w:val="24"/>
        </w:rPr>
        <w:t xml:space="preserve">) shows that managers with greater positivity were both more accurate and careful in decision-making, and more effective interpersonally. </w:t>
      </w:r>
      <w:r w:rsidR="00D15080" w:rsidRPr="000958A5">
        <w:rPr>
          <w:rFonts w:ascii="Times New Roman"/>
          <w:sz w:val="24"/>
          <w:szCs w:val="24"/>
        </w:rPr>
        <w:t xml:space="preserve">These findings suggest that positive emotions may have both a protective and restorative function – they guard individuals from negative emotions as well as “undo” the aftereffects of such emotions. Furthermore, they point to a possibility that positive emotions </w:t>
      </w:r>
      <w:r w:rsidR="009331BB" w:rsidRPr="000958A5">
        <w:rPr>
          <w:rFonts w:ascii="Times New Roman"/>
          <w:sz w:val="24"/>
          <w:szCs w:val="24"/>
        </w:rPr>
        <w:t>may be one of the underlying mechanisms by which high-resilient people resist and recover from stressful events, and achieve po</w:t>
      </w:r>
      <w:r w:rsidR="005B26A5" w:rsidRPr="000958A5">
        <w:rPr>
          <w:rFonts w:ascii="Times New Roman"/>
          <w:sz w:val="24"/>
          <w:szCs w:val="24"/>
        </w:rPr>
        <w:t>s</w:t>
      </w:r>
      <w:r w:rsidR="009331BB" w:rsidRPr="000958A5">
        <w:rPr>
          <w:rFonts w:ascii="Times New Roman"/>
          <w:sz w:val="24"/>
          <w:szCs w:val="24"/>
        </w:rPr>
        <w:t>itive outcomes despite adver</w:t>
      </w:r>
      <w:r w:rsidR="007C41EA">
        <w:rPr>
          <w:rFonts w:ascii="Times New Roman"/>
          <w:sz w:val="24"/>
          <w:szCs w:val="24"/>
        </w:rPr>
        <w:t>sity (Tugade &amp; Fredrickson, 2007</w:t>
      </w:r>
      <w:r w:rsidR="009331BB" w:rsidRPr="000958A5">
        <w:rPr>
          <w:rFonts w:ascii="Times New Roman"/>
          <w:sz w:val="24"/>
          <w:szCs w:val="24"/>
        </w:rPr>
        <w:t xml:space="preserve">). </w:t>
      </w:r>
    </w:p>
    <w:p w14:paraId="448240D1" w14:textId="5DE27DFF" w:rsidR="009331BB" w:rsidRPr="000958A5" w:rsidRDefault="00B20DD3" w:rsidP="000958A5">
      <w:pPr>
        <w:spacing w:after="0" w:line="480" w:lineRule="auto"/>
        <w:ind w:firstLine="720"/>
        <w:rPr>
          <w:rFonts w:ascii="Times New Roman"/>
          <w:b/>
          <w:i/>
          <w:sz w:val="24"/>
          <w:szCs w:val="24"/>
        </w:rPr>
      </w:pPr>
      <w:r w:rsidRPr="000958A5">
        <w:rPr>
          <w:rFonts w:ascii="Times New Roman"/>
          <w:b/>
          <w:sz w:val="24"/>
          <w:szCs w:val="24"/>
        </w:rPr>
        <w:t>Savoring</w:t>
      </w:r>
      <w:r w:rsidR="00E561AF" w:rsidRPr="000958A5">
        <w:rPr>
          <w:rFonts w:ascii="Times New Roman"/>
          <w:b/>
          <w:sz w:val="24"/>
          <w:szCs w:val="24"/>
        </w:rPr>
        <w:t>.</w:t>
      </w:r>
      <w:r w:rsidR="00E561AF" w:rsidRPr="000958A5">
        <w:rPr>
          <w:rFonts w:ascii="Times New Roman"/>
          <w:b/>
          <w:i/>
          <w:sz w:val="24"/>
          <w:szCs w:val="24"/>
        </w:rPr>
        <w:t xml:space="preserve"> </w:t>
      </w:r>
      <w:r w:rsidR="00BC52A5" w:rsidRPr="000958A5">
        <w:rPr>
          <w:rFonts w:ascii="Times New Roman"/>
          <w:sz w:val="24"/>
          <w:szCs w:val="24"/>
        </w:rPr>
        <w:t xml:space="preserve">Taken together, these insights have </w:t>
      </w:r>
      <w:r w:rsidR="00500345" w:rsidRPr="000958A5">
        <w:rPr>
          <w:rFonts w:ascii="Times New Roman"/>
          <w:sz w:val="24"/>
          <w:szCs w:val="24"/>
        </w:rPr>
        <w:t>practical implications in the context of resilience training as</w:t>
      </w:r>
      <w:r w:rsidR="00BC52A5" w:rsidRPr="000958A5">
        <w:rPr>
          <w:rFonts w:ascii="Times New Roman"/>
          <w:sz w:val="24"/>
          <w:szCs w:val="24"/>
        </w:rPr>
        <w:t xml:space="preserve"> they can point to </w:t>
      </w:r>
      <w:r w:rsidR="00500345" w:rsidRPr="000958A5">
        <w:rPr>
          <w:rFonts w:ascii="Times New Roman"/>
          <w:sz w:val="24"/>
          <w:szCs w:val="24"/>
        </w:rPr>
        <w:t>effective interventions for enhancing resilience.</w:t>
      </w:r>
      <w:r w:rsidR="00BC52A5" w:rsidRPr="000958A5">
        <w:rPr>
          <w:rFonts w:ascii="Times New Roman"/>
          <w:sz w:val="24"/>
          <w:szCs w:val="24"/>
        </w:rPr>
        <w:t xml:space="preserve"> </w:t>
      </w:r>
      <w:r w:rsidR="006F60F8" w:rsidRPr="000958A5">
        <w:rPr>
          <w:rFonts w:ascii="Times New Roman"/>
          <w:sz w:val="24"/>
          <w:szCs w:val="24"/>
        </w:rPr>
        <w:t xml:space="preserve">For </w:t>
      </w:r>
      <w:r w:rsidR="006F60F8" w:rsidRPr="000958A5">
        <w:rPr>
          <w:rFonts w:ascii="Times New Roman"/>
          <w:sz w:val="24"/>
          <w:szCs w:val="24"/>
        </w:rPr>
        <w:lastRenderedPageBreak/>
        <w:t xml:space="preserve">example, </w:t>
      </w:r>
      <w:r w:rsidR="00874571" w:rsidRPr="00A573CB">
        <w:rPr>
          <w:rFonts w:ascii="Times New Roman"/>
          <w:i/>
          <w:sz w:val="24"/>
          <w:szCs w:val="24"/>
        </w:rPr>
        <w:t>savo</w:t>
      </w:r>
      <w:r w:rsidR="0028029D" w:rsidRPr="00A573CB">
        <w:rPr>
          <w:rFonts w:ascii="Times New Roman"/>
          <w:i/>
          <w:sz w:val="24"/>
          <w:szCs w:val="24"/>
        </w:rPr>
        <w:t>ring</w:t>
      </w:r>
      <w:r w:rsidR="0028029D" w:rsidRPr="000958A5">
        <w:rPr>
          <w:rFonts w:ascii="Times New Roman"/>
          <w:sz w:val="24"/>
          <w:szCs w:val="24"/>
        </w:rPr>
        <w:t xml:space="preserve"> – the capacity to direct attention to, appreciate, and enhance positive experiences (Bryant &amp; Veroff, 2007)</w:t>
      </w:r>
      <w:r w:rsidR="008F4067" w:rsidRPr="000958A5">
        <w:rPr>
          <w:rFonts w:ascii="Times New Roman"/>
          <w:sz w:val="24"/>
          <w:szCs w:val="24"/>
        </w:rPr>
        <w:t xml:space="preserve"> – has been empirically associated with psychological well-being, especially for people with lower resilience (Smith &amp; Hollinger-Smith, 2015). </w:t>
      </w:r>
      <w:r w:rsidR="00D56B0A" w:rsidRPr="000958A5">
        <w:rPr>
          <w:rFonts w:ascii="Times New Roman"/>
          <w:sz w:val="24"/>
          <w:szCs w:val="24"/>
        </w:rPr>
        <w:t>In other words, both high- a</w:t>
      </w:r>
      <w:r w:rsidR="006B4C2A" w:rsidRPr="000958A5">
        <w:rPr>
          <w:rFonts w:ascii="Times New Roman"/>
          <w:sz w:val="24"/>
          <w:szCs w:val="24"/>
        </w:rPr>
        <w:t>nd low-resilient people report</w:t>
      </w:r>
      <w:r w:rsidR="00D56B0A" w:rsidRPr="000958A5">
        <w:rPr>
          <w:rFonts w:ascii="Times New Roman"/>
          <w:sz w:val="24"/>
          <w:szCs w:val="24"/>
        </w:rPr>
        <w:t xml:space="preserve"> higher happiness, lower depression, and greater </w:t>
      </w:r>
      <w:r w:rsidR="00874571" w:rsidRPr="000958A5">
        <w:rPr>
          <w:rFonts w:ascii="Times New Roman"/>
          <w:sz w:val="24"/>
          <w:szCs w:val="24"/>
        </w:rPr>
        <w:t>life satisfaction;</w:t>
      </w:r>
      <w:r w:rsidR="006B4C2A" w:rsidRPr="000958A5">
        <w:rPr>
          <w:rFonts w:ascii="Times New Roman"/>
          <w:sz w:val="24"/>
          <w:szCs w:val="24"/>
        </w:rPr>
        <w:t xml:space="preserve"> when they have</w:t>
      </w:r>
      <w:r w:rsidR="00D56B0A" w:rsidRPr="000958A5">
        <w:rPr>
          <w:rFonts w:ascii="Times New Roman"/>
          <w:sz w:val="24"/>
          <w:szCs w:val="24"/>
        </w:rPr>
        <w:t xml:space="preserve"> a greater capacity to savor positive experienced</w:t>
      </w:r>
      <w:r w:rsidR="006B4C2A" w:rsidRPr="000958A5">
        <w:rPr>
          <w:rFonts w:ascii="Times New Roman"/>
          <w:sz w:val="24"/>
          <w:szCs w:val="24"/>
        </w:rPr>
        <w:t>, however, this relationship appears</w:t>
      </w:r>
      <w:r w:rsidR="00D56B0A" w:rsidRPr="000958A5">
        <w:rPr>
          <w:rFonts w:ascii="Times New Roman"/>
          <w:sz w:val="24"/>
          <w:szCs w:val="24"/>
        </w:rPr>
        <w:t xml:space="preserve"> stronger for people with lower levels of resilience. These findings suggest that the ability to capitalize upon positive experiences may compensate for insufficiencies in other areas important</w:t>
      </w:r>
      <w:r w:rsidR="00874571" w:rsidRPr="000958A5">
        <w:rPr>
          <w:rFonts w:ascii="Times New Roman"/>
          <w:sz w:val="24"/>
          <w:szCs w:val="24"/>
        </w:rPr>
        <w:t xml:space="preserve"> to resilience, such as </w:t>
      </w:r>
      <w:r w:rsidR="00D56B0A" w:rsidRPr="000958A5">
        <w:rPr>
          <w:rFonts w:ascii="Times New Roman"/>
          <w:sz w:val="24"/>
          <w:szCs w:val="24"/>
        </w:rPr>
        <w:t>optimism</w:t>
      </w:r>
      <w:r w:rsidR="00820ADA" w:rsidRPr="000958A5">
        <w:rPr>
          <w:rFonts w:ascii="Times New Roman"/>
          <w:sz w:val="24"/>
          <w:szCs w:val="24"/>
        </w:rPr>
        <w:t>, hope,</w:t>
      </w:r>
      <w:r w:rsidR="00D56B0A" w:rsidRPr="000958A5">
        <w:rPr>
          <w:rFonts w:ascii="Times New Roman"/>
          <w:sz w:val="24"/>
          <w:szCs w:val="24"/>
        </w:rPr>
        <w:t xml:space="preserve"> </w:t>
      </w:r>
      <w:r w:rsidR="00820ADA" w:rsidRPr="000958A5">
        <w:rPr>
          <w:rFonts w:ascii="Times New Roman"/>
          <w:sz w:val="24"/>
          <w:szCs w:val="24"/>
        </w:rPr>
        <w:t xml:space="preserve">and </w:t>
      </w:r>
      <w:r w:rsidR="00D56B0A" w:rsidRPr="000958A5">
        <w:rPr>
          <w:rFonts w:ascii="Times New Roman"/>
          <w:sz w:val="24"/>
          <w:szCs w:val="24"/>
        </w:rPr>
        <w:t>social support</w:t>
      </w:r>
      <w:r w:rsidR="00820ADA" w:rsidRPr="000958A5">
        <w:rPr>
          <w:rFonts w:ascii="Times New Roman"/>
          <w:sz w:val="24"/>
          <w:szCs w:val="24"/>
        </w:rPr>
        <w:t>. Results of this study are consistent with Fredrickson’s (2001) broaden-and-buil</w:t>
      </w:r>
      <w:r w:rsidR="00A573CB">
        <w:rPr>
          <w:rFonts w:ascii="Times New Roman"/>
          <w:sz w:val="24"/>
          <w:szCs w:val="24"/>
        </w:rPr>
        <w:t>d theory and indicate that savo</w:t>
      </w:r>
      <w:r w:rsidR="00820ADA" w:rsidRPr="000958A5">
        <w:rPr>
          <w:rFonts w:ascii="Times New Roman"/>
          <w:sz w:val="24"/>
          <w:szCs w:val="24"/>
        </w:rPr>
        <w:t xml:space="preserve">ring positive experiences leads to increased feelings of positive emotions and a broader repertoire of thoughts and behaviors (Smith &amp; Hollinger-Smith, 2015). </w:t>
      </w:r>
      <w:r w:rsidR="00874571" w:rsidRPr="000958A5">
        <w:rPr>
          <w:rFonts w:ascii="Times New Roman"/>
          <w:sz w:val="24"/>
          <w:szCs w:val="24"/>
        </w:rPr>
        <w:t>Furthermore, savo</w:t>
      </w:r>
      <w:r w:rsidR="009A2317" w:rsidRPr="000958A5">
        <w:rPr>
          <w:rFonts w:ascii="Times New Roman"/>
          <w:sz w:val="24"/>
          <w:szCs w:val="24"/>
        </w:rPr>
        <w:t xml:space="preserve">ring is positively associated with other elements of well-being such as self-reported optimism, internal locus of control, and self-esteem, and negatively related to hopelessness and depression (Bryant, 2003). </w:t>
      </w:r>
      <w:r w:rsidR="00874571" w:rsidRPr="000958A5">
        <w:rPr>
          <w:rFonts w:ascii="Times New Roman"/>
          <w:sz w:val="24"/>
          <w:szCs w:val="24"/>
        </w:rPr>
        <w:t>Since savo</w:t>
      </w:r>
      <w:r w:rsidR="00086DAA" w:rsidRPr="000958A5">
        <w:rPr>
          <w:rFonts w:ascii="Times New Roman"/>
          <w:sz w:val="24"/>
          <w:szCs w:val="24"/>
        </w:rPr>
        <w:t>ring may be experienced from three different temporal dimensions – reminiscing about past positive experiences, savoring positive experiences in the present moment, and anticipating future positive experiences (Bryant &amp; Veroff, 2007) - the Resilience Training Program for MBAs can incorporate various interventions that touch on these thr</w:t>
      </w:r>
      <w:r w:rsidR="00EA4D53" w:rsidRPr="000958A5">
        <w:rPr>
          <w:rFonts w:ascii="Times New Roman"/>
          <w:sz w:val="24"/>
          <w:szCs w:val="24"/>
        </w:rPr>
        <w:t>ee dimensions</w:t>
      </w:r>
      <w:r w:rsidR="00923F90">
        <w:rPr>
          <w:rFonts w:ascii="Times New Roman"/>
          <w:sz w:val="24"/>
          <w:szCs w:val="24"/>
        </w:rPr>
        <w:t xml:space="preserve"> (see Appendix G)</w:t>
      </w:r>
      <w:r w:rsidR="00EA4D53" w:rsidRPr="000958A5">
        <w:rPr>
          <w:rFonts w:ascii="Times New Roman"/>
          <w:sz w:val="24"/>
          <w:szCs w:val="24"/>
        </w:rPr>
        <w:t>. Such interventions may include mentally replying</w:t>
      </w:r>
      <w:r w:rsidR="00086DAA" w:rsidRPr="000958A5">
        <w:rPr>
          <w:rFonts w:ascii="Times New Roman"/>
          <w:sz w:val="24"/>
          <w:szCs w:val="24"/>
        </w:rPr>
        <w:t xml:space="preserve"> </w:t>
      </w:r>
      <w:r w:rsidR="00EA4D53" w:rsidRPr="000958A5">
        <w:rPr>
          <w:rFonts w:ascii="Times New Roman"/>
          <w:sz w:val="24"/>
          <w:szCs w:val="24"/>
        </w:rPr>
        <w:t>memorable past</w:t>
      </w:r>
      <w:r w:rsidR="00A573CB">
        <w:rPr>
          <w:rFonts w:ascii="Times New Roman"/>
          <w:sz w:val="24"/>
          <w:szCs w:val="24"/>
        </w:rPr>
        <w:t xml:space="preserve"> experiences or creating a savo</w:t>
      </w:r>
      <w:r w:rsidR="00EA4D53" w:rsidRPr="000958A5">
        <w:rPr>
          <w:rFonts w:ascii="Times New Roman"/>
          <w:sz w:val="24"/>
          <w:szCs w:val="24"/>
        </w:rPr>
        <w:t>ring photo album (reminiscing)</w:t>
      </w:r>
      <w:r w:rsidR="00086DAA" w:rsidRPr="000958A5">
        <w:rPr>
          <w:rFonts w:ascii="Times New Roman"/>
          <w:sz w:val="24"/>
          <w:szCs w:val="24"/>
        </w:rPr>
        <w:t>, focusing attent</w:t>
      </w:r>
      <w:r w:rsidR="00EA4D53" w:rsidRPr="000958A5">
        <w:rPr>
          <w:rFonts w:ascii="Times New Roman"/>
          <w:sz w:val="24"/>
          <w:szCs w:val="24"/>
        </w:rPr>
        <w:t xml:space="preserve">ion on sensory experiences such as </w:t>
      </w:r>
      <w:r w:rsidR="00086DAA" w:rsidRPr="000958A5">
        <w:rPr>
          <w:rFonts w:ascii="Times New Roman"/>
          <w:sz w:val="24"/>
          <w:szCs w:val="24"/>
        </w:rPr>
        <w:t>mindful eating</w:t>
      </w:r>
      <w:r w:rsidR="00EA4D53" w:rsidRPr="000958A5">
        <w:rPr>
          <w:rFonts w:ascii="Times New Roman"/>
          <w:sz w:val="24"/>
          <w:szCs w:val="24"/>
        </w:rPr>
        <w:t xml:space="preserve"> or taking ti</w:t>
      </w:r>
      <w:r w:rsidR="00A573CB">
        <w:rPr>
          <w:rFonts w:ascii="Times New Roman"/>
          <w:sz w:val="24"/>
          <w:szCs w:val="24"/>
        </w:rPr>
        <w:t>me to celebrate good news (savo</w:t>
      </w:r>
      <w:r w:rsidR="00EA4D53" w:rsidRPr="000958A5">
        <w:rPr>
          <w:rFonts w:ascii="Times New Roman"/>
          <w:sz w:val="24"/>
          <w:szCs w:val="24"/>
        </w:rPr>
        <w:t xml:space="preserve">ring in the present), and indulging in positive visual imagery </w:t>
      </w:r>
      <w:r w:rsidR="00874571" w:rsidRPr="000958A5">
        <w:rPr>
          <w:rFonts w:ascii="Times New Roman"/>
          <w:sz w:val="24"/>
          <w:szCs w:val="24"/>
        </w:rPr>
        <w:t xml:space="preserve">for future events (anticipating; </w:t>
      </w:r>
      <w:r w:rsidR="00240075" w:rsidRPr="000958A5">
        <w:rPr>
          <w:rFonts w:ascii="Times New Roman"/>
          <w:sz w:val="24"/>
          <w:szCs w:val="24"/>
        </w:rPr>
        <w:t xml:space="preserve">Lyubomirsky, 2007). </w:t>
      </w:r>
      <w:r w:rsidR="009A2317" w:rsidRPr="000958A5">
        <w:rPr>
          <w:rFonts w:ascii="Times New Roman"/>
          <w:sz w:val="24"/>
          <w:szCs w:val="24"/>
        </w:rPr>
        <w:t>These techniques can effectively prolong the experience of positive emotions and can benefit physical and psychological he</w:t>
      </w:r>
      <w:r w:rsidR="007C41EA">
        <w:rPr>
          <w:rFonts w:ascii="Times New Roman"/>
          <w:sz w:val="24"/>
          <w:szCs w:val="24"/>
        </w:rPr>
        <w:t>alth (Tugade &amp; Fredrickson, 2007</w:t>
      </w:r>
      <w:r w:rsidR="009A2317" w:rsidRPr="000958A5">
        <w:rPr>
          <w:rFonts w:ascii="Times New Roman"/>
          <w:sz w:val="24"/>
          <w:szCs w:val="24"/>
        </w:rPr>
        <w:t xml:space="preserve">). </w:t>
      </w:r>
      <w:r w:rsidR="008D15B9" w:rsidRPr="000958A5">
        <w:rPr>
          <w:rFonts w:ascii="Times New Roman"/>
          <w:sz w:val="24"/>
          <w:szCs w:val="24"/>
        </w:rPr>
        <w:t xml:space="preserve">For MBAs, an enhanced capacity to savor the present moment may facilitate a greater ability to celebrate success of </w:t>
      </w:r>
      <w:r w:rsidR="008D15B9" w:rsidRPr="000958A5">
        <w:rPr>
          <w:rFonts w:ascii="Times New Roman"/>
          <w:sz w:val="24"/>
          <w:szCs w:val="24"/>
        </w:rPr>
        <w:lastRenderedPageBreak/>
        <w:t xml:space="preserve">others, a commonly experienced leadership challenge for post-MBA young managers (Benjamin &amp; O’Reilly, 2011). </w:t>
      </w:r>
    </w:p>
    <w:p w14:paraId="5195D73A" w14:textId="107C70FB" w:rsidR="009A2317" w:rsidRPr="000958A5" w:rsidRDefault="00B20DD3" w:rsidP="000958A5">
      <w:pPr>
        <w:spacing w:after="0" w:line="480" w:lineRule="auto"/>
        <w:ind w:firstLine="720"/>
        <w:rPr>
          <w:rFonts w:ascii="Times New Roman"/>
          <w:b/>
          <w:i/>
          <w:sz w:val="24"/>
          <w:szCs w:val="24"/>
        </w:rPr>
      </w:pPr>
      <w:r w:rsidRPr="000958A5">
        <w:rPr>
          <w:rFonts w:ascii="Times New Roman"/>
          <w:b/>
          <w:sz w:val="24"/>
          <w:szCs w:val="24"/>
        </w:rPr>
        <w:t>Gratitude and Kindness</w:t>
      </w:r>
      <w:r w:rsidR="00E561AF" w:rsidRPr="000958A5">
        <w:rPr>
          <w:rFonts w:ascii="Times New Roman"/>
          <w:b/>
          <w:sz w:val="24"/>
          <w:szCs w:val="24"/>
        </w:rPr>
        <w:t>.</w:t>
      </w:r>
      <w:r w:rsidR="00E561AF" w:rsidRPr="000958A5">
        <w:rPr>
          <w:rFonts w:ascii="Times New Roman"/>
          <w:b/>
          <w:i/>
          <w:sz w:val="24"/>
          <w:szCs w:val="24"/>
        </w:rPr>
        <w:t xml:space="preserve"> </w:t>
      </w:r>
      <w:r w:rsidR="009A2317" w:rsidRPr="000958A5">
        <w:rPr>
          <w:rFonts w:ascii="Times New Roman"/>
          <w:sz w:val="24"/>
          <w:szCs w:val="24"/>
        </w:rPr>
        <w:t xml:space="preserve">In addition to savoring, </w:t>
      </w:r>
      <w:r w:rsidR="008A26FF" w:rsidRPr="000958A5">
        <w:rPr>
          <w:rFonts w:ascii="Times New Roman"/>
          <w:sz w:val="24"/>
          <w:szCs w:val="24"/>
        </w:rPr>
        <w:t xml:space="preserve">the positive effect of </w:t>
      </w:r>
      <w:r w:rsidR="00AF423B" w:rsidRPr="000958A5">
        <w:rPr>
          <w:rFonts w:ascii="Times New Roman"/>
          <w:sz w:val="24"/>
          <w:szCs w:val="24"/>
        </w:rPr>
        <w:t>activities focused on cultivating gratitude</w:t>
      </w:r>
      <w:r w:rsidR="008A26FF" w:rsidRPr="000958A5">
        <w:rPr>
          <w:rFonts w:ascii="Times New Roman"/>
          <w:sz w:val="24"/>
          <w:szCs w:val="24"/>
        </w:rPr>
        <w:t>,</w:t>
      </w:r>
      <w:r w:rsidR="00AF423B" w:rsidRPr="000958A5">
        <w:rPr>
          <w:rFonts w:ascii="Times New Roman"/>
          <w:sz w:val="24"/>
          <w:szCs w:val="24"/>
        </w:rPr>
        <w:t xml:space="preserve"> such as</w:t>
      </w:r>
      <w:r w:rsidR="008A26FF" w:rsidRPr="000958A5">
        <w:rPr>
          <w:rFonts w:ascii="Times New Roman"/>
          <w:sz w:val="24"/>
          <w:szCs w:val="24"/>
        </w:rPr>
        <w:t xml:space="preserve"> counting </w:t>
      </w:r>
      <w:r w:rsidR="00D34ACE" w:rsidRPr="000958A5">
        <w:rPr>
          <w:rFonts w:ascii="Times New Roman"/>
          <w:sz w:val="24"/>
          <w:szCs w:val="24"/>
        </w:rPr>
        <w:t xml:space="preserve">one’s </w:t>
      </w:r>
      <w:r w:rsidR="008A26FF" w:rsidRPr="000958A5">
        <w:rPr>
          <w:rFonts w:ascii="Times New Roman"/>
          <w:sz w:val="24"/>
          <w:szCs w:val="24"/>
        </w:rPr>
        <w:t xml:space="preserve">blessings </w:t>
      </w:r>
      <w:r w:rsidR="00D34ACE" w:rsidRPr="000958A5">
        <w:rPr>
          <w:rFonts w:ascii="Times New Roman"/>
          <w:sz w:val="24"/>
          <w:szCs w:val="24"/>
        </w:rPr>
        <w:t>in</w:t>
      </w:r>
      <w:r w:rsidR="008A26FF" w:rsidRPr="000958A5">
        <w:rPr>
          <w:rFonts w:ascii="Times New Roman"/>
          <w:sz w:val="24"/>
          <w:szCs w:val="24"/>
        </w:rPr>
        <w:t xml:space="preserve"> life or </w:t>
      </w:r>
      <w:r w:rsidR="00557542" w:rsidRPr="000958A5">
        <w:rPr>
          <w:rFonts w:ascii="Times New Roman"/>
          <w:sz w:val="24"/>
          <w:szCs w:val="24"/>
        </w:rPr>
        <w:t>writing a letter of gratitude</w:t>
      </w:r>
      <w:r w:rsidR="008A26FF" w:rsidRPr="000958A5">
        <w:rPr>
          <w:rFonts w:ascii="Times New Roman"/>
          <w:sz w:val="24"/>
          <w:szCs w:val="24"/>
        </w:rPr>
        <w:t xml:space="preserve">, has found a robust empirical support </w:t>
      </w:r>
      <w:r w:rsidR="00AF423B" w:rsidRPr="000958A5">
        <w:rPr>
          <w:rFonts w:ascii="Times New Roman"/>
          <w:sz w:val="24"/>
          <w:szCs w:val="24"/>
        </w:rPr>
        <w:t xml:space="preserve">(Emmons &amp; </w:t>
      </w:r>
      <w:r w:rsidR="00FD15D4" w:rsidRPr="000958A5">
        <w:rPr>
          <w:rFonts w:ascii="Times New Roman"/>
          <w:sz w:val="24"/>
          <w:szCs w:val="24"/>
        </w:rPr>
        <w:t xml:space="preserve">McCullough, 2003; </w:t>
      </w:r>
      <w:r w:rsidR="00557542" w:rsidRPr="000958A5">
        <w:rPr>
          <w:rFonts w:ascii="Times New Roman"/>
          <w:sz w:val="24"/>
          <w:szCs w:val="24"/>
        </w:rPr>
        <w:t xml:space="preserve">Sheldon &amp; Lyubomirsky, 2006; Seligman, Steen, Park, &amp; Peterson, 2005). </w:t>
      </w:r>
      <w:r w:rsidR="00547E54" w:rsidRPr="000958A5">
        <w:rPr>
          <w:rFonts w:ascii="Times New Roman"/>
          <w:sz w:val="24"/>
          <w:szCs w:val="24"/>
        </w:rPr>
        <w:t xml:space="preserve">In the context of resilience, the ability to appreciate one’s life circumstances </w:t>
      </w:r>
      <w:r w:rsidR="00B06FCC" w:rsidRPr="000958A5">
        <w:rPr>
          <w:rFonts w:ascii="Times New Roman"/>
          <w:sz w:val="24"/>
          <w:szCs w:val="24"/>
        </w:rPr>
        <w:t>may be an adaptive coping strategy for reinterpreting challenging or negative life events (Fredrickson, Tugade, Waugh, &amp; Larkin, 2003</w:t>
      </w:r>
      <w:r w:rsidR="00923F90">
        <w:rPr>
          <w:rFonts w:ascii="Times New Roman"/>
          <w:sz w:val="24"/>
          <w:szCs w:val="24"/>
        </w:rPr>
        <w:t>; see Appendix G</w:t>
      </w:r>
      <w:r w:rsidR="00B06FCC" w:rsidRPr="000958A5">
        <w:rPr>
          <w:rFonts w:ascii="Times New Roman"/>
          <w:sz w:val="24"/>
          <w:szCs w:val="24"/>
        </w:rPr>
        <w:t xml:space="preserve">). Indeed, evidence suggests that traumatic memories </w:t>
      </w:r>
      <w:r w:rsidR="00882278" w:rsidRPr="000958A5">
        <w:rPr>
          <w:rFonts w:ascii="Times New Roman"/>
          <w:sz w:val="24"/>
          <w:szCs w:val="24"/>
        </w:rPr>
        <w:t>have less frequency and intensity</w:t>
      </w:r>
      <w:r w:rsidR="00B06FCC" w:rsidRPr="000958A5">
        <w:rPr>
          <w:rFonts w:ascii="Times New Roman"/>
          <w:sz w:val="24"/>
          <w:szCs w:val="24"/>
        </w:rPr>
        <w:t xml:space="preserve"> in individuals who are regularly grateful (Watkins, Grimm, &amp; Kolts, 2004). </w:t>
      </w:r>
      <w:r w:rsidR="004B73BD" w:rsidRPr="000958A5">
        <w:rPr>
          <w:rFonts w:ascii="Times New Roman"/>
          <w:sz w:val="24"/>
          <w:szCs w:val="24"/>
        </w:rPr>
        <w:t xml:space="preserve">Although it may be challenging to feel gratitude during personal adversity like loss or serious illness, it is these precisely these moments when activating a sense of gratefulness may help individuals </w:t>
      </w:r>
      <w:r w:rsidR="00096AA5" w:rsidRPr="000958A5">
        <w:rPr>
          <w:rFonts w:ascii="Times New Roman"/>
          <w:sz w:val="24"/>
          <w:szCs w:val="24"/>
        </w:rPr>
        <w:t xml:space="preserve">to </w:t>
      </w:r>
      <w:r w:rsidR="004B73BD" w:rsidRPr="000958A5">
        <w:rPr>
          <w:rFonts w:ascii="Times New Roman"/>
          <w:sz w:val="24"/>
          <w:szCs w:val="24"/>
        </w:rPr>
        <w:t xml:space="preserve">adjust and move on (Lyubomirsky, 2007). </w:t>
      </w:r>
      <w:r w:rsidR="00876383" w:rsidRPr="000958A5">
        <w:rPr>
          <w:rFonts w:ascii="Times New Roman"/>
          <w:sz w:val="24"/>
          <w:szCs w:val="24"/>
        </w:rPr>
        <w:t xml:space="preserve">Similarly, </w:t>
      </w:r>
      <w:r w:rsidR="00A867E2" w:rsidRPr="000958A5">
        <w:rPr>
          <w:rFonts w:ascii="Times New Roman"/>
          <w:sz w:val="24"/>
          <w:szCs w:val="24"/>
        </w:rPr>
        <w:t xml:space="preserve">performing acts of kindness has been shown to increase psychological well-being and reduce negative symptoms even in difficult situations (Della Porta &amp; Lyubomirsky, 2012; Lyubomirsky, 2007). Providing assistance to others can </w:t>
      </w:r>
      <w:r w:rsidR="00096AA5" w:rsidRPr="000958A5">
        <w:rPr>
          <w:rFonts w:ascii="Times New Roman"/>
          <w:sz w:val="24"/>
          <w:szCs w:val="24"/>
        </w:rPr>
        <w:t>offer</w:t>
      </w:r>
      <w:r w:rsidR="00A867E2" w:rsidRPr="000958A5">
        <w:rPr>
          <w:rFonts w:ascii="Times New Roman"/>
          <w:sz w:val="24"/>
          <w:szCs w:val="24"/>
        </w:rPr>
        <w:t xml:space="preserve"> a welcome distraction from one’s own troubles as it shifts the focus to someone else. Additionally, being kind and generous with others is related to more positive self-perceptions (viewing oneself as a compassionate and altruistic person), as well as to greater sense of usefulness, optimism, and confidence (Lyubomirsky, 2007). </w:t>
      </w:r>
      <w:r w:rsidR="000F661B" w:rsidRPr="000958A5">
        <w:rPr>
          <w:rFonts w:ascii="Times New Roman"/>
          <w:sz w:val="24"/>
          <w:szCs w:val="24"/>
        </w:rPr>
        <w:t xml:space="preserve">More importantly, doing acts of kindness fosters a sense of interdependence, cooperation, and support in one’s social community, thus implying that in times of need, one could also rely on support from others. </w:t>
      </w:r>
    </w:p>
    <w:p w14:paraId="188663BA" w14:textId="7259B322" w:rsidR="000F661B" w:rsidRPr="000958A5" w:rsidRDefault="00F7191B" w:rsidP="000958A5">
      <w:pPr>
        <w:spacing w:after="0" w:line="480" w:lineRule="auto"/>
        <w:ind w:firstLine="720"/>
        <w:rPr>
          <w:rFonts w:ascii="Times New Roman"/>
          <w:sz w:val="24"/>
          <w:szCs w:val="24"/>
        </w:rPr>
      </w:pPr>
      <w:r w:rsidRPr="000958A5">
        <w:rPr>
          <w:rFonts w:ascii="Times New Roman"/>
          <w:sz w:val="24"/>
          <w:szCs w:val="24"/>
        </w:rPr>
        <w:t xml:space="preserve">This brief overview of strategies </w:t>
      </w:r>
      <w:r w:rsidR="005C3522" w:rsidRPr="000958A5">
        <w:rPr>
          <w:rFonts w:ascii="Times New Roman"/>
          <w:sz w:val="24"/>
          <w:szCs w:val="24"/>
        </w:rPr>
        <w:t xml:space="preserve">for </w:t>
      </w:r>
      <w:r w:rsidRPr="000958A5">
        <w:rPr>
          <w:rFonts w:ascii="Times New Roman"/>
          <w:sz w:val="24"/>
          <w:szCs w:val="24"/>
        </w:rPr>
        <w:t xml:space="preserve">enhancing positive emotions through savoring, cultivation of </w:t>
      </w:r>
      <w:r w:rsidR="005C3522" w:rsidRPr="000958A5">
        <w:rPr>
          <w:rFonts w:ascii="Times New Roman"/>
          <w:sz w:val="24"/>
          <w:szCs w:val="24"/>
        </w:rPr>
        <w:t xml:space="preserve">gratitude, and performing acts of kindness, demonstrates the usefulness of </w:t>
      </w:r>
      <w:r w:rsidR="005C3522" w:rsidRPr="000958A5">
        <w:rPr>
          <w:rFonts w:ascii="Times New Roman"/>
          <w:sz w:val="24"/>
          <w:szCs w:val="24"/>
        </w:rPr>
        <w:lastRenderedPageBreak/>
        <w:t>positive emotions in coping effectively with negative experiences and reaching positive outcomes even in the face of adversity</w:t>
      </w:r>
      <w:r w:rsidR="00923F90">
        <w:rPr>
          <w:rFonts w:ascii="Times New Roman"/>
          <w:sz w:val="24"/>
          <w:szCs w:val="24"/>
        </w:rPr>
        <w:t xml:space="preserve"> (see Appendix G)</w:t>
      </w:r>
      <w:r w:rsidR="005C3522" w:rsidRPr="000958A5">
        <w:rPr>
          <w:rFonts w:ascii="Times New Roman"/>
          <w:sz w:val="24"/>
          <w:szCs w:val="24"/>
        </w:rPr>
        <w:t xml:space="preserve">. </w:t>
      </w:r>
    </w:p>
    <w:p w14:paraId="43D6A613" w14:textId="77777777" w:rsidR="00647D26" w:rsidRPr="000958A5" w:rsidRDefault="006330D3" w:rsidP="000958A5">
      <w:pPr>
        <w:spacing w:after="0" w:line="480" w:lineRule="auto"/>
        <w:rPr>
          <w:rFonts w:ascii="Times New Roman"/>
          <w:b/>
          <w:sz w:val="24"/>
          <w:szCs w:val="24"/>
        </w:rPr>
      </w:pPr>
      <w:r w:rsidRPr="000958A5">
        <w:rPr>
          <w:rFonts w:ascii="Times New Roman"/>
          <w:b/>
          <w:sz w:val="24"/>
          <w:szCs w:val="24"/>
        </w:rPr>
        <w:t>Character Strengths</w:t>
      </w:r>
    </w:p>
    <w:p w14:paraId="2136C670" w14:textId="51EA1042" w:rsidR="00104EC5" w:rsidRPr="000958A5" w:rsidRDefault="00304257" w:rsidP="000958A5">
      <w:pPr>
        <w:spacing w:after="0" w:line="480" w:lineRule="auto"/>
        <w:ind w:firstLine="720"/>
        <w:rPr>
          <w:rFonts w:ascii="Times New Roman"/>
          <w:b/>
          <w:sz w:val="24"/>
          <w:szCs w:val="24"/>
        </w:rPr>
      </w:pPr>
      <w:r w:rsidRPr="000958A5">
        <w:rPr>
          <w:rFonts w:ascii="Times New Roman"/>
          <w:sz w:val="24"/>
          <w:szCs w:val="24"/>
        </w:rPr>
        <w:t xml:space="preserve">Including the topic of character strengths in the Resilience Training Program for MBA students reflects the program’s objective to not only protect, but also promote well-being. </w:t>
      </w:r>
      <w:r w:rsidR="00104EC5" w:rsidRPr="00A573CB">
        <w:rPr>
          <w:rFonts w:ascii="Times New Roman"/>
          <w:sz w:val="24"/>
          <w:szCs w:val="24"/>
        </w:rPr>
        <w:t>Character strengths</w:t>
      </w:r>
      <w:r w:rsidR="00104EC5" w:rsidRPr="000958A5">
        <w:rPr>
          <w:rFonts w:ascii="Times New Roman"/>
          <w:sz w:val="24"/>
          <w:szCs w:val="24"/>
        </w:rPr>
        <w:t xml:space="preserve"> are widely considered to be the building blocks of human flourishing, and the importance of identifying and using them is a foundational concept of positive psychology (Peterson, 2006). </w:t>
      </w:r>
      <w:r w:rsidR="00104EC5" w:rsidRPr="00A573CB">
        <w:rPr>
          <w:rFonts w:ascii="Times New Roman"/>
          <w:i/>
          <w:sz w:val="24"/>
          <w:szCs w:val="24"/>
        </w:rPr>
        <w:t>Character strengths</w:t>
      </w:r>
      <w:r w:rsidR="00104EC5" w:rsidRPr="000958A5">
        <w:rPr>
          <w:rFonts w:ascii="Times New Roman"/>
          <w:sz w:val="24"/>
          <w:szCs w:val="24"/>
        </w:rPr>
        <w:t xml:space="preserve"> are largely stable, universal personality traits that reflect the core of who we are as human beings through our thoughts, feelings, and actions (Niemiec, 2013). A commonly used framework of character strengths is the VIA Classification system, developed by leading researchers in the field of positive psychology, Peterson and Seligman (2004), as a result of an extensive historical review and analysis of virtues and positive qualities. The VIA Classification contains 24 strengths of character, organized under six core virtues - wisdom, courage, humanity, justice, temperance, and transcendence – found across religions, cultures, nations, and belief systems</w:t>
      </w:r>
      <w:r w:rsidR="00923F90">
        <w:rPr>
          <w:rFonts w:ascii="Times New Roman"/>
          <w:sz w:val="24"/>
          <w:szCs w:val="24"/>
        </w:rPr>
        <w:t xml:space="preserve"> (see Appendix H)</w:t>
      </w:r>
      <w:r w:rsidR="00104EC5" w:rsidRPr="000958A5">
        <w:rPr>
          <w:rFonts w:ascii="Times New Roman"/>
          <w:sz w:val="24"/>
          <w:szCs w:val="24"/>
        </w:rPr>
        <w:t>. An individual’s top, or “signature”, strengths are the ones that are most essential to who we are (Peterson &amp; Seligman, 2004).</w:t>
      </w:r>
      <w:r w:rsidRPr="000958A5">
        <w:rPr>
          <w:rFonts w:ascii="Times New Roman"/>
          <w:sz w:val="24"/>
          <w:szCs w:val="24"/>
        </w:rPr>
        <w:t xml:space="preserve"> </w:t>
      </w:r>
    </w:p>
    <w:p w14:paraId="6FAB3D32" w14:textId="7E708C6B" w:rsidR="009E4180" w:rsidRPr="000958A5" w:rsidRDefault="00104EC5" w:rsidP="000958A5">
      <w:pPr>
        <w:spacing w:after="0" w:line="480" w:lineRule="auto"/>
        <w:ind w:firstLine="720"/>
        <w:rPr>
          <w:rFonts w:ascii="Times New Roman"/>
          <w:sz w:val="24"/>
          <w:szCs w:val="24"/>
        </w:rPr>
      </w:pPr>
      <w:r w:rsidRPr="000958A5">
        <w:rPr>
          <w:rFonts w:ascii="Times New Roman"/>
          <w:sz w:val="24"/>
          <w:szCs w:val="24"/>
        </w:rPr>
        <w:t>Character strengths are researched extensively and there is a robust body of scientific evidence of the various positive outcomes associated with their use, such as life satisfaction, achievement, health, and wellness (Niemiec, 2013). In particular, deploying one’s signature strengths in new and unique ways is related to increased happiness and decreased depression at a six-month follow-up</w:t>
      </w:r>
      <w:r w:rsidR="00A5719B" w:rsidRPr="000958A5">
        <w:rPr>
          <w:rFonts w:ascii="Times New Roman"/>
          <w:sz w:val="24"/>
          <w:szCs w:val="24"/>
        </w:rPr>
        <w:t xml:space="preserve"> (Seligman et al., 2005)</w:t>
      </w:r>
      <w:r w:rsidR="009E4180" w:rsidRPr="000958A5">
        <w:rPr>
          <w:rFonts w:ascii="Times New Roman"/>
          <w:sz w:val="24"/>
          <w:szCs w:val="24"/>
        </w:rPr>
        <w:t xml:space="preserve">. </w:t>
      </w:r>
      <w:r w:rsidRPr="000958A5">
        <w:rPr>
          <w:rFonts w:ascii="Times New Roman"/>
          <w:sz w:val="24"/>
          <w:szCs w:val="24"/>
        </w:rPr>
        <w:t xml:space="preserve">Using signature strengths is also linked to </w:t>
      </w:r>
      <w:r w:rsidR="00A5719B" w:rsidRPr="000958A5">
        <w:rPr>
          <w:rFonts w:ascii="Times New Roman"/>
          <w:sz w:val="24"/>
          <w:szCs w:val="24"/>
        </w:rPr>
        <w:t>increased</w:t>
      </w:r>
      <w:r w:rsidRPr="000958A5">
        <w:rPr>
          <w:rFonts w:ascii="Times New Roman"/>
          <w:sz w:val="24"/>
          <w:szCs w:val="24"/>
        </w:rPr>
        <w:t xml:space="preserve"> work satisfaction, greater well-being, and higher meaning in life</w:t>
      </w:r>
      <w:r w:rsidR="009E4180" w:rsidRPr="000958A5">
        <w:rPr>
          <w:rFonts w:ascii="Times New Roman"/>
          <w:sz w:val="24"/>
          <w:szCs w:val="24"/>
        </w:rPr>
        <w:t xml:space="preserve">. Evidence suggests that a possible mechanism for the beneficial effects of using signature strengths may be that </w:t>
      </w:r>
      <w:r w:rsidR="009E4180" w:rsidRPr="000958A5">
        <w:rPr>
          <w:rFonts w:ascii="Times New Roman"/>
          <w:sz w:val="24"/>
          <w:szCs w:val="24"/>
        </w:rPr>
        <w:lastRenderedPageBreak/>
        <w:t xml:space="preserve">they help us make progress towards </w:t>
      </w:r>
      <w:r w:rsidR="00F25EE8" w:rsidRPr="000958A5">
        <w:rPr>
          <w:rFonts w:ascii="Times New Roman"/>
          <w:sz w:val="24"/>
          <w:szCs w:val="24"/>
        </w:rPr>
        <w:t xml:space="preserve">our </w:t>
      </w:r>
      <w:r w:rsidR="009E4180" w:rsidRPr="000958A5">
        <w:rPr>
          <w:rFonts w:ascii="Times New Roman"/>
          <w:sz w:val="24"/>
          <w:szCs w:val="24"/>
        </w:rPr>
        <w:t xml:space="preserve">goals and meet our basic needs for independence, connection with others, and competence (VIA Institute, 2017). </w:t>
      </w:r>
    </w:p>
    <w:p w14:paraId="1599734F" w14:textId="57A26E1A" w:rsidR="00F25EE8" w:rsidRPr="000958A5" w:rsidRDefault="00104EC5" w:rsidP="000958A5">
      <w:pPr>
        <w:spacing w:after="0" w:line="480" w:lineRule="auto"/>
        <w:ind w:firstLine="720"/>
        <w:rPr>
          <w:rFonts w:ascii="Times New Roman"/>
          <w:sz w:val="24"/>
          <w:szCs w:val="24"/>
        </w:rPr>
      </w:pPr>
      <w:r w:rsidRPr="000958A5">
        <w:rPr>
          <w:rFonts w:ascii="Times New Roman"/>
          <w:sz w:val="24"/>
          <w:szCs w:val="24"/>
        </w:rPr>
        <w:t>Importantly, character strengths</w:t>
      </w:r>
      <w:r w:rsidR="00D2391B" w:rsidRPr="000958A5">
        <w:rPr>
          <w:rFonts w:ascii="Times New Roman"/>
          <w:sz w:val="24"/>
          <w:szCs w:val="24"/>
        </w:rPr>
        <w:t xml:space="preserve"> can</w:t>
      </w:r>
      <w:r w:rsidRPr="000958A5">
        <w:rPr>
          <w:rFonts w:ascii="Times New Roman"/>
          <w:sz w:val="24"/>
          <w:szCs w:val="24"/>
        </w:rPr>
        <w:t xml:space="preserve"> buffer </w:t>
      </w:r>
      <w:r w:rsidR="002C2E38" w:rsidRPr="000958A5">
        <w:rPr>
          <w:rFonts w:ascii="Times New Roman"/>
          <w:sz w:val="24"/>
          <w:szCs w:val="24"/>
        </w:rPr>
        <w:t>against the</w:t>
      </w:r>
      <w:r w:rsidRPr="000958A5">
        <w:rPr>
          <w:rFonts w:ascii="Times New Roman"/>
          <w:sz w:val="24"/>
          <w:szCs w:val="24"/>
        </w:rPr>
        <w:t xml:space="preserve"> negative effects of vulnerabilities and stress (Niemiec, 2013). </w:t>
      </w:r>
      <w:r w:rsidR="002C2E38" w:rsidRPr="000958A5">
        <w:rPr>
          <w:rFonts w:ascii="Times New Roman"/>
          <w:sz w:val="24"/>
          <w:szCs w:val="24"/>
        </w:rPr>
        <w:t>For example, character strengths such as hope, kindness, social intelligence, self-regulation</w:t>
      </w:r>
      <w:r w:rsidR="00F25EE8" w:rsidRPr="000958A5">
        <w:rPr>
          <w:rFonts w:ascii="Times New Roman"/>
          <w:sz w:val="24"/>
          <w:szCs w:val="24"/>
        </w:rPr>
        <w:t>,</w:t>
      </w:r>
      <w:r w:rsidR="002C2E38" w:rsidRPr="000958A5">
        <w:rPr>
          <w:rFonts w:ascii="Times New Roman"/>
          <w:sz w:val="24"/>
          <w:szCs w:val="24"/>
        </w:rPr>
        <w:t xml:space="preserve"> and perspective, are shown to diminish the psychological impact of stress and trauma (Park &amp; Peterson, 2009). </w:t>
      </w:r>
      <w:r w:rsidR="00F25EE8" w:rsidRPr="000958A5">
        <w:rPr>
          <w:rFonts w:ascii="Times New Roman"/>
          <w:sz w:val="24"/>
          <w:szCs w:val="24"/>
        </w:rPr>
        <w:t>Furthermore, e</w:t>
      </w:r>
      <w:r w:rsidR="002C2E38" w:rsidRPr="000958A5">
        <w:rPr>
          <w:rFonts w:ascii="Times New Roman"/>
          <w:sz w:val="24"/>
          <w:szCs w:val="24"/>
        </w:rPr>
        <w:t>vidence suggests that posttraumatic growth appears to correspond with particular character strengths: improved relationships with others (kindness, love), increased appreciation of life (appreciation of beauty and excellence, gratitude, zest), openness to new possibilities (curiosity, creativity, love of learning), enhanced personal strength (bravery, honesty, perseverance), and spirit</w:t>
      </w:r>
      <w:r w:rsidR="00096AA5" w:rsidRPr="000958A5">
        <w:rPr>
          <w:rFonts w:ascii="Times New Roman"/>
          <w:sz w:val="24"/>
          <w:szCs w:val="24"/>
        </w:rPr>
        <w:t xml:space="preserve">ual development (spirituality; </w:t>
      </w:r>
      <w:r w:rsidR="0039498A" w:rsidRPr="000958A5">
        <w:rPr>
          <w:rFonts w:ascii="Times New Roman"/>
          <w:sz w:val="24"/>
          <w:szCs w:val="24"/>
        </w:rPr>
        <w:t>Peterson et al., 2008; Tedeschi &amp; Calhoun, 1995</w:t>
      </w:r>
      <w:r w:rsidR="00D2798C" w:rsidRPr="000958A5">
        <w:rPr>
          <w:rFonts w:ascii="Times New Roman"/>
          <w:sz w:val="24"/>
          <w:szCs w:val="24"/>
        </w:rPr>
        <w:t>; Niemiec, 2013</w:t>
      </w:r>
      <w:r w:rsidR="00F25EE8" w:rsidRPr="000958A5">
        <w:rPr>
          <w:rFonts w:ascii="Times New Roman"/>
          <w:sz w:val="24"/>
          <w:szCs w:val="24"/>
        </w:rPr>
        <w:t xml:space="preserve">). These findings suggest that identifying one’s key values and leveraging character strengths can enable individuals to overcome challenges and build the life they want to live. Thus, character strengths are considered a protective factor in the context of resilience (K. Reivich, personal communication, March 26, 2017). </w:t>
      </w:r>
    </w:p>
    <w:p w14:paraId="7B936EE2" w14:textId="51BDCE9C" w:rsidR="00B649B8" w:rsidRPr="000958A5" w:rsidRDefault="00647D26" w:rsidP="000958A5">
      <w:pPr>
        <w:spacing w:after="0" w:line="480" w:lineRule="auto"/>
        <w:ind w:firstLine="720"/>
        <w:rPr>
          <w:rFonts w:ascii="Times New Roman"/>
          <w:sz w:val="24"/>
          <w:szCs w:val="24"/>
        </w:rPr>
      </w:pPr>
      <w:r w:rsidRPr="000958A5">
        <w:rPr>
          <w:rFonts w:ascii="Times New Roman"/>
          <w:b/>
          <w:sz w:val="24"/>
          <w:szCs w:val="24"/>
        </w:rPr>
        <w:t>Aware-Explore-A</w:t>
      </w:r>
      <w:r w:rsidR="00B20DD3" w:rsidRPr="000958A5">
        <w:rPr>
          <w:rFonts w:ascii="Times New Roman"/>
          <w:b/>
          <w:sz w:val="24"/>
          <w:szCs w:val="24"/>
        </w:rPr>
        <w:t>pply</w:t>
      </w:r>
      <w:r w:rsidR="00E561AF" w:rsidRPr="000958A5">
        <w:rPr>
          <w:rFonts w:ascii="Times New Roman"/>
          <w:b/>
          <w:sz w:val="24"/>
          <w:szCs w:val="24"/>
        </w:rPr>
        <w:t>.</w:t>
      </w:r>
      <w:r w:rsidR="00E561AF" w:rsidRPr="000958A5">
        <w:rPr>
          <w:rFonts w:ascii="Times New Roman"/>
          <w:b/>
          <w:i/>
          <w:sz w:val="24"/>
          <w:szCs w:val="24"/>
        </w:rPr>
        <w:t xml:space="preserve"> </w:t>
      </w:r>
      <w:r w:rsidR="009735E8" w:rsidRPr="000958A5">
        <w:rPr>
          <w:rFonts w:ascii="Times New Roman"/>
          <w:sz w:val="24"/>
          <w:szCs w:val="24"/>
        </w:rPr>
        <w:t xml:space="preserve">In view of this, it would be relevant for the Resilience Training Program for MBAs to include activities related to identifying one’s character strengths and developing strategies for leveraging these strengths to overcome obstacles and reach goals. The VIA-based </w:t>
      </w:r>
      <w:r w:rsidR="009735E8" w:rsidRPr="000958A5">
        <w:rPr>
          <w:rFonts w:ascii="Times New Roman"/>
          <w:i/>
          <w:sz w:val="24"/>
          <w:szCs w:val="24"/>
        </w:rPr>
        <w:t>Aware – Explore – Apply</w:t>
      </w:r>
      <w:r w:rsidR="009735E8" w:rsidRPr="000958A5">
        <w:rPr>
          <w:rFonts w:ascii="Times New Roman"/>
          <w:sz w:val="24"/>
          <w:szCs w:val="24"/>
        </w:rPr>
        <w:t xml:space="preserve"> model (VIA Institute, 2017</w:t>
      </w:r>
      <w:r w:rsidR="00923F90">
        <w:rPr>
          <w:rFonts w:ascii="Times New Roman"/>
          <w:sz w:val="24"/>
          <w:szCs w:val="24"/>
        </w:rPr>
        <w:t>; see Appendix H</w:t>
      </w:r>
      <w:r w:rsidR="009735E8" w:rsidRPr="000958A5">
        <w:rPr>
          <w:rFonts w:ascii="Times New Roman"/>
          <w:sz w:val="24"/>
          <w:szCs w:val="24"/>
        </w:rPr>
        <w:t xml:space="preserve">) provides a structured and effective way for this purpose. Becoming aware of one’s strengths is the first step, based on the assumption that most people do not have a meaningful </w:t>
      </w:r>
      <w:r w:rsidR="00680761" w:rsidRPr="000958A5">
        <w:rPr>
          <w:rFonts w:ascii="Times New Roman"/>
          <w:sz w:val="24"/>
          <w:szCs w:val="24"/>
        </w:rPr>
        <w:t xml:space="preserve">awareness of their strengths. </w:t>
      </w:r>
      <w:r w:rsidR="009735E8" w:rsidRPr="000958A5">
        <w:rPr>
          <w:rFonts w:ascii="Times New Roman"/>
          <w:sz w:val="24"/>
          <w:szCs w:val="24"/>
        </w:rPr>
        <w:t>The second step includes</w:t>
      </w:r>
      <w:r w:rsidR="00680761" w:rsidRPr="000958A5">
        <w:rPr>
          <w:rFonts w:ascii="Times New Roman"/>
          <w:sz w:val="24"/>
          <w:szCs w:val="24"/>
        </w:rPr>
        <w:t xml:space="preserve"> a </w:t>
      </w:r>
      <w:r w:rsidR="009735E8" w:rsidRPr="000958A5">
        <w:rPr>
          <w:rFonts w:ascii="Times New Roman"/>
          <w:sz w:val="24"/>
          <w:szCs w:val="24"/>
        </w:rPr>
        <w:t>deeper observation, examining one’s life, and self-reflection with the aim of connecting to one’</w:t>
      </w:r>
      <w:r w:rsidR="00680761" w:rsidRPr="000958A5">
        <w:rPr>
          <w:rFonts w:ascii="Times New Roman"/>
          <w:sz w:val="24"/>
          <w:szCs w:val="24"/>
        </w:rPr>
        <w:t xml:space="preserve">s strengths from the perspective of past and current strength use, as well as future use of strengths. </w:t>
      </w:r>
      <w:r w:rsidR="00CC458A" w:rsidRPr="000958A5">
        <w:rPr>
          <w:rFonts w:ascii="Times New Roman"/>
          <w:sz w:val="24"/>
          <w:szCs w:val="24"/>
        </w:rPr>
        <w:t>Here</w:t>
      </w:r>
      <w:r w:rsidR="00680761" w:rsidRPr="000958A5">
        <w:rPr>
          <w:rFonts w:ascii="Times New Roman"/>
          <w:sz w:val="24"/>
          <w:szCs w:val="24"/>
        </w:rPr>
        <w:t xml:space="preserve">, individuals can </w:t>
      </w:r>
      <w:r w:rsidR="00CC458A" w:rsidRPr="000958A5">
        <w:rPr>
          <w:rFonts w:ascii="Times New Roman"/>
          <w:sz w:val="24"/>
          <w:szCs w:val="24"/>
        </w:rPr>
        <w:t xml:space="preserve">also </w:t>
      </w:r>
      <w:r w:rsidR="00680761" w:rsidRPr="000958A5">
        <w:rPr>
          <w:rFonts w:ascii="Times New Roman"/>
          <w:sz w:val="24"/>
          <w:szCs w:val="24"/>
        </w:rPr>
        <w:t>reflect on how they use strengths differently across various life domains</w:t>
      </w:r>
      <w:r w:rsidR="00CC458A" w:rsidRPr="000958A5">
        <w:rPr>
          <w:rFonts w:ascii="Times New Roman"/>
          <w:sz w:val="24"/>
          <w:szCs w:val="24"/>
        </w:rPr>
        <w:t xml:space="preserve">, </w:t>
      </w:r>
      <w:r w:rsidR="00CC458A" w:rsidRPr="000958A5">
        <w:rPr>
          <w:rFonts w:ascii="Times New Roman"/>
          <w:sz w:val="24"/>
          <w:szCs w:val="24"/>
        </w:rPr>
        <w:lastRenderedPageBreak/>
        <w:t>and can also generate a list of previous successes, mapping out the character strengths that were used in those situations</w:t>
      </w:r>
      <w:r w:rsidR="00680761" w:rsidRPr="000958A5">
        <w:rPr>
          <w:rFonts w:ascii="Times New Roman"/>
          <w:sz w:val="24"/>
          <w:szCs w:val="24"/>
        </w:rPr>
        <w:t xml:space="preserve">. </w:t>
      </w:r>
      <w:r w:rsidR="009735E8" w:rsidRPr="000958A5">
        <w:rPr>
          <w:rFonts w:ascii="Times New Roman"/>
          <w:sz w:val="24"/>
          <w:szCs w:val="24"/>
        </w:rPr>
        <w:t xml:space="preserve">The last step entails putting strengths to practice in intentional ways that may enhance one’s </w:t>
      </w:r>
      <w:r w:rsidR="00680761" w:rsidRPr="000958A5">
        <w:rPr>
          <w:rFonts w:ascii="Times New Roman"/>
          <w:sz w:val="24"/>
          <w:szCs w:val="24"/>
        </w:rPr>
        <w:t>capacity to overcome challenges and improve well-being. This phase could involve identifying future stressful events, challenges, or stretch goals, and developing an action plan for using signature strengths towards more effect</w:t>
      </w:r>
      <w:r w:rsidR="003D0753" w:rsidRPr="000958A5">
        <w:rPr>
          <w:rFonts w:ascii="Times New Roman"/>
          <w:sz w:val="24"/>
          <w:szCs w:val="24"/>
        </w:rPr>
        <w:t xml:space="preserve">ive coping and goal attainment (Niemiec, 2013). </w:t>
      </w:r>
      <w:r w:rsidR="005F4C90" w:rsidRPr="000958A5">
        <w:rPr>
          <w:rFonts w:ascii="Times New Roman"/>
          <w:sz w:val="24"/>
          <w:szCs w:val="24"/>
        </w:rPr>
        <w:t xml:space="preserve">Because the career path of MBA students presupposes leadership and management roles, it can be particularly insightful for them to explore what character strengths shape their leadership style and how they can leverage on their strengths to become more effective leaders. </w:t>
      </w:r>
      <w:r w:rsidR="006539DF" w:rsidRPr="000958A5">
        <w:rPr>
          <w:rFonts w:ascii="Times New Roman"/>
          <w:sz w:val="24"/>
          <w:szCs w:val="24"/>
        </w:rPr>
        <w:t xml:space="preserve">Furthermore, MBAs can </w:t>
      </w:r>
      <w:r w:rsidR="00B649B8" w:rsidRPr="000958A5">
        <w:rPr>
          <w:rFonts w:ascii="Times New Roman"/>
          <w:sz w:val="24"/>
          <w:szCs w:val="24"/>
        </w:rPr>
        <w:t>discuss how they can cultivate strengths associated with developing successful teams and group interactions, such as teamwork, fairness, and leadership (Niemiec, 2013).</w:t>
      </w:r>
      <w:r w:rsidR="00855C98" w:rsidRPr="000958A5">
        <w:rPr>
          <w:rFonts w:ascii="Times New Roman"/>
          <w:sz w:val="24"/>
          <w:szCs w:val="24"/>
        </w:rPr>
        <w:t xml:space="preserve"> </w:t>
      </w:r>
    </w:p>
    <w:p w14:paraId="40C3AA53" w14:textId="0470C22E" w:rsidR="007B7505" w:rsidRDefault="0027329E" w:rsidP="007B7505">
      <w:pPr>
        <w:spacing w:after="0" w:line="480" w:lineRule="auto"/>
        <w:ind w:firstLine="720"/>
        <w:rPr>
          <w:rFonts w:ascii="Times New Roman"/>
          <w:sz w:val="24"/>
          <w:szCs w:val="24"/>
        </w:rPr>
      </w:pPr>
      <w:r w:rsidRPr="0027329E">
        <w:rPr>
          <w:rFonts w:ascii="Times New Roman"/>
          <w:b/>
          <w:sz w:val="24"/>
          <w:szCs w:val="24"/>
        </w:rPr>
        <w:t>GROW</w:t>
      </w:r>
      <w:r>
        <w:rPr>
          <w:rFonts w:ascii="Times New Roman"/>
          <w:sz w:val="24"/>
          <w:szCs w:val="24"/>
        </w:rPr>
        <w:t xml:space="preserve">. </w:t>
      </w:r>
      <w:r w:rsidR="003D0753" w:rsidRPr="000958A5">
        <w:rPr>
          <w:rFonts w:ascii="Times New Roman"/>
          <w:sz w:val="24"/>
          <w:szCs w:val="24"/>
        </w:rPr>
        <w:t xml:space="preserve">In addition to the Aware – Explore – Apply model, another useful framework for using strengths towards achieving meaningful goals or solving problems is the </w:t>
      </w:r>
      <w:r w:rsidR="003D0753" w:rsidRPr="000958A5">
        <w:rPr>
          <w:rFonts w:ascii="Times New Roman"/>
          <w:i/>
          <w:sz w:val="24"/>
          <w:szCs w:val="24"/>
        </w:rPr>
        <w:t>GROW</w:t>
      </w:r>
      <w:r w:rsidR="00977A77" w:rsidRPr="000958A5">
        <w:rPr>
          <w:rFonts w:ascii="Times New Roman"/>
          <w:sz w:val="24"/>
          <w:szCs w:val="24"/>
        </w:rPr>
        <w:t xml:space="preserve"> (Goals, Reality, Obstacles/Options, Way Forward)</w:t>
      </w:r>
      <w:r w:rsidR="003D0753" w:rsidRPr="000958A5">
        <w:rPr>
          <w:rFonts w:ascii="Times New Roman"/>
          <w:sz w:val="24"/>
          <w:szCs w:val="24"/>
        </w:rPr>
        <w:t xml:space="preserve"> model</w:t>
      </w:r>
      <w:r w:rsidR="003A5DC2" w:rsidRPr="000958A5">
        <w:rPr>
          <w:rFonts w:ascii="Times New Roman"/>
          <w:sz w:val="24"/>
          <w:szCs w:val="24"/>
        </w:rPr>
        <w:t>, developed by Alexander Graham and pop</w:t>
      </w:r>
      <w:r w:rsidR="00CB0F3A" w:rsidRPr="000958A5">
        <w:rPr>
          <w:rFonts w:ascii="Times New Roman"/>
          <w:sz w:val="24"/>
          <w:szCs w:val="24"/>
        </w:rPr>
        <w:t>ularized by Whitmore (</w:t>
      </w:r>
      <w:r w:rsidR="003A5DC2" w:rsidRPr="000958A5">
        <w:rPr>
          <w:rFonts w:ascii="Times New Roman"/>
          <w:sz w:val="24"/>
          <w:szCs w:val="24"/>
        </w:rPr>
        <w:t xml:space="preserve">2002). </w:t>
      </w:r>
      <w:r w:rsidR="003D0753" w:rsidRPr="000958A5">
        <w:rPr>
          <w:rFonts w:ascii="Times New Roman"/>
          <w:sz w:val="24"/>
          <w:szCs w:val="24"/>
        </w:rPr>
        <w:t>It involves setting goals</w:t>
      </w:r>
      <w:r w:rsidR="00977A77" w:rsidRPr="000958A5">
        <w:rPr>
          <w:rFonts w:ascii="Times New Roman"/>
          <w:sz w:val="24"/>
          <w:szCs w:val="24"/>
        </w:rPr>
        <w:t xml:space="preserve">, </w:t>
      </w:r>
      <w:r w:rsidR="003D0753" w:rsidRPr="000958A5">
        <w:rPr>
          <w:rFonts w:ascii="Times New Roman"/>
          <w:sz w:val="24"/>
          <w:szCs w:val="24"/>
        </w:rPr>
        <w:t xml:space="preserve">evaluating the reality in relation to the gap between current and desired state, identifying obstacles </w:t>
      </w:r>
      <w:r w:rsidR="00977A77" w:rsidRPr="000958A5">
        <w:rPr>
          <w:rFonts w:ascii="Times New Roman"/>
          <w:sz w:val="24"/>
          <w:szCs w:val="24"/>
        </w:rPr>
        <w:t>and options (pathways)</w:t>
      </w:r>
      <w:r w:rsidR="003D0753" w:rsidRPr="000958A5">
        <w:rPr>
          <w:rFonts w:ascii="Times New Roman"/>
          <w:sz w:val="24"/>
          <w:szCs w:val="24"/>
        </w:rPr>
        <w:t xml:space="preserve"> that might be taken</w:t>
      </w:r>
      <w:r w:rsidR="00977A77" w:rsidRPr="000958A5">
        <w:rPr>
          <w:rFonts w:ascii="Times New Roman"/>
          <w:sz w:val="24"/>
          <w:szCs w:val="24"/>
        </w:rPr>
        <w:t xml:space="preserve"> to work around barriers</w:t>
      </w:r>
      <w:r w:rsidR="003D0753" w:rsidRPr="000958A5">
        <w:rPr>
          <w:rFonts w:ascii="Times New Roman"/>
          <w:sz w:val="24"/>
          <w:szCs w:val="24"/>
        </w:rPr>
        <w:t xml:space="preserve">, and finally, </w:t>
      </w:r>
      <w:r w:rsidR="008B016E" w:rsidRPr="000958A5">
        <w:rPr>
          <w:rFonts w:ascii="Times New Roman"/>
          <w:sz w:val="24"/>
          <w:szCs w:val="24"/>
        </w:rPr>
        <w:t xml:space="preserve">translating </w:t>
      </w:r>
      <w:r w:rsidR="00977A77" w:rsidRPr="000958A5">
        <w:rPr>
          <w:rFonts w:ascii="Times New Roman"/>
          <w:sz w:val="24"/>
          <w:szCs w:val="24"/>
        </w:rPr>
        <w:t>options into actions st</w:t>
      </w:r>
      <w:r w:rsidR="00E07228">
        <w:rPr>
          <w:rFonts w:ascii="Times New Roman"/>
          <w:sz w:val="24"/>
          <w:szCs w:val="24"/>
        </w:rPr>
        <w:t>eps towards achieving the goal</w:t>
      </w:r>
      <w:r w:rsidR="00923F90">
        <w:rPr>
          <w:rFonts w:ascii="Times New Roman"/>
          <w:sz w:val="24"/>
          <w:szCs w:val="24"/>
        </w:rPr>
        <w:t xml:space="preserve"> (see Appendix H)</w:t>
      </w:r>
      <w:r w:rsidR="00E07228">
        <w:rPr>
          <w:rFonts w:ascii="Times New Roman"/>
          <w:sz w:val="24"/>
          <w:szCs w:val="24"/>
        </w:rPr>
        <w:t xml:space="preserve">. </w:t>
      </w:r>
      <w:r w:rsidR="007B7505">
        <w:rPr>
          <w:rFonts w:ascii="Times New Roman"/>
          <w:sz w:val="24"/>
          <w:szCs w:val="24"/>
        </w:rPr>
        <w:t xml:space="preserve">Given the fast changing economic and business environment in which MBAs function, they can use this model to make contingency plans and proactively identify strategies for overcoming potential obstacles. </w:t>
      </w:r>
      <w:r w:rsidR="007B7505" w:rsidRPr="009B7A95">
        <w:rPr>
          <w:rFonts w:ascii="Times New Roman"/>
          <w:sz w:val="24"/>
          <w:szCs w:val="24"/>
        </w:rPr>
        <w:t>Research suggests that making such if-then plans facilitates goal attainment (</w:t>
      </w:r>
      <w:r w:rsidR="007B7505">
        <w:rPr>
          <w:rFonts w:ascii="Times New Roman"/>
          <w:sz w:val="24"/>
          <w:szCs w:val="24"/>
        </w:rPr>
        <w:t xml:space="preserve">Gollwitzer &amp; Oettingen, 2011). Furthermore, generating alternative pathways can produce a greater sense of confidence and readiness to act in times of stress and turbulence. </w:t>
      </w:r>
    </w:p>
    <w:p w14:paraId="23D50022" w14:textId="1B237DEB" w:rsidR="007B7505" w:rsidRDefault="007B7505" w:rsidP="000958A5">
      <w:pPr>
        <w:spacing w:after="0" w:line="480" w:lineRule="auto"/>
        <w:rPr>
          <w:rFonts w:ascii="Times New Roman"/>
          <w:b/>
          <w:sz w:val="24"/>
          <w:szCs w:val="24"/>
        </w:rPr>
      </w:pPr>
    </w:p>
    <w:p w14:paraId="3BA2690D" w14:textId="77777777" w:rsidR="0090649D" w:rsidRDefault="0090649D" w:rsidP="000958A5">
      <w:pPr>
        <w:spacing w:after="0" w:line="480" w:lineRule="auto"/>
        <w:rPr>
          <w:rFonts w:ascii="Times New Roman"/>
          <w:b/>
          <w:sz w:val="24"/>
          <w:szCs w:val="24"/>
        </w:rPr>
      </w:pPr>
    </w:p>
    <w:p w14:paraId="03E389A2" w14:textId="3AA49B1D" w:rsidR="00647D26" w:rsidRPr="000958A5" w:rsidRDefault="007B7505" w:rsidP="000958A5">
      <w:pPr>
        <w:spacing w:after="0" w:line="480" w:lineRule="auto"/>
        <w:rPr>
          <w:rFonts w:ascii="Times New Roman"/>
          <w:b/>
          <w:sz w:val="24"/>
          <w:szCs w:val="24"/>
        </w:rPr>
      </w:pPr>
      <w:r>
        <w:rPr>
          <w:rFonts w:ascii="Times New Roman"/>
          <w:b/>
          <w:sz w:val="24"/>
          <w:szCs w:val="24"/>
        </w:rPr>
        <w:lastRenderedPageBreak/>
        <w:t>P</w:t>
      </w:r>
      <w:r w:rsidR="008952B2" w:rsidRPr="000958A5">
        <w:rPr>
          <w:rFonts w:ascii="Times New Roman"/>
          <w:b/>
          <w:sz w:val="24"/>
          <w:szCs w:val="24"/>
        </w:rPr>
        <w:t>ositive R</w:t>
      </w:r>
      <w:r w:rsidR="00A2395F" w:rsidRPr="000958A5">
        <w:rPr>
          <w:rFonts w:ascii="Times New Roman"/>
          <w:b/>
          <w:sz w:val="24"/>
          <w:szCs w:val="24"/>
        </w:rPr>
        <w:t>elationships</w:t>
      </w:r>
    </w:p>
    <w:p w14:paraId="68F6846E" w14:textId="3CCDA2B6" w:rsidR="00E9742A" w:rsidRPr="000958A5" w:rsidRDefault="003D1DED" w:rsidP="000958A5">
      <w:pPr>
        <w:spacing w:after="0" w:line="480" w:lineRule="auto"/>
        <w:ind w:firstLine="720"/>
        <w:rPr>
          <w:rFonts w:ascii="Times New Roman"/>
          <w:b/>
          <w:sz w:val="24"/>
          <w:szCs w:val="24"/>
        </w:rPr>
      </w:pPr>
      <w:r w:rsidRPr="000958A5">
        <w:rPr>
          <w:rFonts w:ascii="Times New Roman"/>
          <w:sz w:val="24"/>
          <w:szCs w:val="24"/>
        </w:rPr>
        <w:t>P</w:t>
      </w:r>
      <w:r w:rsidR="001F4FB7" w:rsidRPr="000958A5">
        <w:rPr>
          <w:rFonts w:ascii="Times New Roman"/>
          <w:sz w:val="24"/>
          <w:szCs w:val="24"/>
        </w:rPr>
        <w:t xml:space="preserve">ositive relationships with others are not only </w:t>
      </w:r>
      <w:r w:rsidR="00465A8A" w:rsidRPr="000958A5">
        <w:rPr>
          <w:rFonts w:ascii="Times New Roman"/>
          <w:sz w:val="24"/>
          <w:szCs w:val="24"/>
        </w:rPr>
        <w:t>regarded as a central concept of positive psychology and various well-being theories, but</w:t>
      </w:r>
      <w:r w:rsidR="00A902C4">
        <w:rPr>
          <w:rFonts w:ascii="Times New Roman"/>
          <w:sz w:val="24"/>
          <w:szCs w:val="24"/>
        </w:rPr>
        <w:t xml:space="preserve"> also</w:t>
      </w:r>
      <w:r w:rsidR="00465A8A" w:rsidRPr="000958A5">
        <w:rPr>
          <w:rFonts w:ascii="Times New Roman"/>
          <w:sz w:val="24"/>
          <w:szCs w:val="24"/>
        </w:rPr>
        <w:t xml:space="preserve"> they have been consistently found to predict good adaptation in the context of risk (Masten et al., 2009; </w:t>
      </w:r>
      <w:r w:rsidR="00EF07CF" w:rsidRPr="000958A5">
        <w:rPr>
          <w:rFonts w:ascii="Times New Roman"/>
          <w:sz w:val="24"/>
          <w:szCs w:val="24"/>
        </w:rPr>
        <w:t xml:space="preserve">Southwick et al., 2014; Luthar, 2006; Yates &amp; Masten, 2004). </w:t>
      </w:r>
      <w:r w:rsidR="00873C38" w:rsidRPr="000958A5">
        <w:rPr>
          <w:rFonts w:ascii="Times New Roman"/>
          <w:sz w:val="24"/>
          <w:szCs w:val="24"/>
        </w:rPr>
        <w:t xml:space="preserve">In fact, Luthar (2006) suggests that resilience rests, fundamentally, on relationships. </w:t>
      </w:r>
      <w:r w:rsidR="0060520E" w:rsidRPr="000958A5">
        <w:rPr>
          <w:rFonts w:ascii="Times New Roman"/>
          <w:sz w:val="24"/>
          <w:szCs w:val="24"/>
        </w:rPr>
        <w:t>The desire to belong is a basic human need and positive connections with others are at the core of psychological development. Positive, healthy relationship</w:t>
      </w:r>
      <w:r w:rsidR="00350D05" w:rsidRPr="000958A5">
        <w:rPr>
          <w:rFonts w:ascii="Times New Roman"/>
          <w:sz w:val="24"/>
          <w:szCs w:val="24"/>
        </w:rPr>
        <w:t>s</w:t>
      </w:r>
      <w:r w:rsidR="0060520E" w:rsidRPr="000958A5">
        <w:rPr>
          <w:rFonts w:ascii="Times New Roman"/>
          <w:sz w:val="24"/>
          <w:szCs w:val="24"/>
        </w:rPr>
        <w:t xml:space="preserve"> with others give us a profou</w:t>
      </w:r>
      <w:r w:rsidR="00350D05" w:rsidRPr="000958A5">
        <w:rPr>
          <w:rFonts w:ascii="Times New Roman"/>
          <w:sz w:val="24"/>
          <w:szCs w:val="24"/>
        </w:rPr>
        <w:t xml:space="preserve">nd sense of emotional security. Some researchers even suggest that good relationships with others may be the single most important source of life satisfaction and emotional well-being across different cultures and ages (Reis &amp; Gable, 2003). </w:t>
      </w:r>
      <w:r w:rsidR="00A44E29" w:rsidRPr="000958A5">
        <w:rPr>
          <w:rFonts w:ascii="Times New Roman"/>
          <w:sz w:val="24"/>
          <w:szCs w:val="24"/>
        </w:rPr>
        <w:t xml:space="preserve">A </w:t>
      </w:r>
      <w:r w:rsidR="001150AC" w:rsidRPr="000958A5">
        <w:rPr>
          <w:rFonts w:ascii="Times New Roman"/>
          <w:sz w:val="24"/>
          <w:szCs w:val="24"/>
        </w:rPr>
        <w:t xml:space="preserve">vast </w:t>
      </w:r>
      <w:r w:rsidR="00A44E29" w:rsidRPr="000958A5">
        <w:rPr>
          <w:rFonts w:ascii="Times New Roman"/>
          <w:sz w:val="24"/>
          <w:szCs w:val="24"/>
        </w:rPr>
        <w:t>75-year longitudinal study</w:t>
      </w:r>
      <w:r w:rsidR="001150AC" w:rsidRPr="000958A5">
        <w:rPr>
          <w:rFonts w:ascii="Times New Roman"/>
          <w:sz w:val="24"/>
          <w:szCs w:val="24"/>
        </w:rPr>
        <w:t xml:space="preserve"> on human flourishing</w:t>
      </w:r>
      <w:r w:rsidR="00A44E29" w:rsidRPr="000958A5">
        <w:rPr>
          <w:rFonts w:ascii="Times New Roman"/>
          <w:sz w:val="24"/>
          <w:szCs w:val="24"/>
        </w:rPr>
        <w:t>, one o</w:t>
      </w:r>
      <w:r w:rsidR="00BF70EA" w:rsidRPr="000958A5">
        <w:rPr>
          <w:rFonts w:ascii="Times New Roman"/>
          <w:sz w:val="24"/>
          <w:szCs w:val="24"/>
        </w:rPr>
        <w:t xml:space="preserve">f the longest </w:t>
      </w:r>
      <w:r w:rsidR="00A44E29" w:rsidRPr="000958A5">
        <w:rPr>
          <w:rFonts w:ascii="Times New Roman"/>
          <w:sz w:val="24"/>
          <w:szCs w:val="24"/>
        </w:rPr>
        <w:t xml:space="preserve">studies </w:t>
      </w:r>
      <w:r w:rsidR="00BF70EA" w:rsidRPr="000958A5">
        <w:rPr>
          <w:rFonts w:ascii="Times New Roman"/>
          <w:sz w:val="24"/>
          <w:szCs w:val="24"/>
        </w:rPr>
        <w:t xml:space="preserve">ever conducted in human development, </w:t>
      </w:r>
      <w:r w:rsidR="00A44E29" w:rsidRPr="000958A5">
        <w:rPr>
          <w:rFonts w:ascii="Times New Roman"/>
          <w:sz w:val="24"/>
          <w:szCs w:val="24"/>
        </w:rPr>
        <w:t xml:space="preserve">concludes that close relationships are </w:t>
      </w:r>
      <w:r w:rsidR="001150AC" w:rsidRPr="000958A5">
        <w:rPr>
          <w:rFonts w:ascii="Times New Roman"/>
          <w:sz w:val="24"/>
          <w:szCs w:val="24"/>
        </w:rPr>
        <w:t>the greatest predictor of</w:t>
      </w:r>
      <w:r w:rsidR="00A53563" w:rsidRPr="000958A5">
        <w:rPr>
          <w:rFonts w:ascii="Times New Roman"/>
          <w:sz w:val="24"/>
          <w:szCs w:val="24"/>
        </w:rPr>
        <w:t xml:space="preserve"> both</w:t>
      </w:r>
      <w:r w:rsidR="001150AC" w:rsidRPr="000958A5">
        <w:rPr>
          <w:rFonts w:ascii="Times New Roman"/>
          <w:sz w:val="24"/>
          <w:szCs w:val="24"/>
        </w:rPr>
        <w:t xml:space="preserve"> well-being and</w:t>
      </w:r>
      <w:r w:rsidR="000901F0">
        <w:rPr>
          <w:rFonts w:ascii="Times New Roman"/>
          <w:sz w:val="24"/>
          <w:szCs w:val="24"/>
        </w:rPr>
        <w:t xml:space="preserve"> physical health (Vaillant, 2012</w:t>
      </w:r>
      <w:r w:rsidR="001150AC" w:rsidRPr="000958A5">
        <w:rPr>
          <w:rFonts w:ascii="Times New Roman"/>
          <w:sz w:val="24"/>
          <w:szCs w:val="24"/>
        </w:rPr>
        <w:t xml:space="preserve">). It also suggests that those individuals who displayed effective defence mechanisms throughout their </w:t>
      </w:r>
      <w:r w:rsidR="00A53563" w:rsidRPr="000958A5">
        <w:rPr>
          <w:rFonts w:ascii="Times New Roman"/>
          <w:sz w:val="24"/>
          <w:szCs w:val="24"/>
        </w:rPr>
        <w:t>lives</w:t>
      </w:r>
      <w:r w:rsidR="001150AC" w:rsidRPr="000958A5">
        <w:rPr>
          <w:rFonts w:ascii="Times New Roman"/>
          <w:sz w:val="24"/>
          <w:szCs w:val="24"/>
        </w:rPr>
        <w:t xml:space="preserve"> demonstrated capacity for emotional warmth and connection to others despite difficult upbringings or individual setbacks.</w:t>
      </w:r>
      <w:r w:rsidR="00E9742A" w:rsidRPr="000958A5">
        <w:rPr>
          <w:rFonts w:ascii="Times New Roman"/>
          <w:sz w:val="24"/>
          <w:szCs w:val="24"/>
        </w:rPr>
        <w:t xml:space="preserve"> </w:t>
      </w:r>
      <w:r w:rsidR="008B13D6" w:rsidRPr="000958A5">
        <w:rPr>
          <w:rFonts w:ascii="Times New Roman"/>
          <w:sz w:val="24"/>
          <w:szCs w:val="24"/>
        </w:rPr>
        <w:t>Several other</w:t>
      </w:r>
      <w:r w:rsidR="00A53563" w:rsidRPr="000958A5">
        <w:rPr>
          <w:rFonts w:ascii="Times New Roman"/>
          <w:sz w:val="24"/>
          <w:szCs w:val="24"/>
        </w:rPr>
        <w:t xml:space="preserve"> studies have </w:t>
      </w:r>
      <w:r w:rsidR="008B13D6" w:rsidRPr="000958A5">
        <w:rPr>
          <w:rFonts w:ascii="Times New Roman"/>
          <w:sz w:val="24"/>
          <w:szCs w:val="24"/>
        </w:rPr>
        <w:t xml:space="preserve">also </w:t>
      </w:r>
      <w:r w:rsidR="00E9742A" w:rsidRPr="000958A5">
        <w:rPr>
          <w:rFonts w:ascii="Times New Roman"/>
          <w:sz w:val="24"/>
          <w:szCs w:val="24"/>
        </w:rPr>
        <w:t xml:space="preserve">unequivocally shown that close relationships are significantly related to well-being and health. For example, large-scale epidemiological studies </w:t>
      </w:r>
      <w:r w:rsidR="00232B1A" w:rsidRPr="000958A5">
        <w:rPr>
          <w:rFonts w:ascii="Times New Roman"/>
          <w:sz w:val="24"/>
          <w:szCs w:val="24"/>
        </w:rPr>
        <w:t xml:space="preserve">have shown that social isolation is linked to a substantial increase in all-cause mortality risk (Berkman &amp; Syme, 1979). </w:t>
      </w:r>
      <w:r w:rsidR="00A53563" w:rsidRPr="000958A5">
        <w:rPr>
          <w:rFonts w:ascii="Times New Roman"/>
          <w:sz w:val="24"/>
          <w:szCs w:val="24"/>
        </w:rPr>
        <w:t xml:space="preserve">In terms of well-being, it has been well established that close relationships are associated with happiness and life satisfaction (Diener &amp; Seligman, 2002; Berscheid &amp; Reis, 1998). </w:t>
      </w:r>
    </w:p>
    <w:p w14:paraId="1FAE674B" w14:textId="338228E5" w:rsidR="00081CB1" w:rsidRPr="000958A5" w:rsidRDefault="00081CB1" w:rsidP="000958A5">
      <w:pPr>
        <w:spacing w:after="0" w:line="480" w:lineRule="auto"/>
        <w:ind w:firstLine="720"/>
        <w:rPr>
          <w:rFonts w:ascii="Times New Roman"/>
          <w:sz w:val="24"/>
          <w:szCs w:val="24"/>
        </w:rPr>
      </w:pPr>
      <w:r w:rsidRPr="000958A5">
        <w:rPr>
          <w:rFonts w:ascii="Times New Roman"/>
          <w:sz w:val="24"/>
          <w:szCs w:val="24"/>
        </w:rPr>
        <w:t xml:space="preserve">Furthermore, relationships with others have been studied from the perspective of social support during times of stress. It has been suggested that social relationships buffer the effects of stress on mental health (Cohen &amp; Syme, 1985; Sarason, Sarason, &amp; Pierce, 1990). </w:t>
      </w:r>
      <w:r w:rsidR="00C14C02" w:rsidRPr="000958A5">
        <w:rPr>
          <w:rFonts w:ascii="Times New Roman"/>
          <w:sz w:val="24"/>
          <w:szCs w:val="24"/>
        </w:rPr>
        <w:t xml:space="preserve">When considering the role of social support, it is important to recognize that it has been </w:t>
      </w:r>
      <w:r w:rsidR="00C14C02" w:rsidRPr="000958A5">
        <w:rPr>
          <w:rFonts w:ascii="Times New Roman"/>
          <w:sz w:val="24"/>
          <w:szCs w:val="24"/>
        </w:rPr>
        <w:lastRenderedPageBreak/>
        <w:t xml:space="preserve">defined differently in psychological literature, and most commonly appears under three major conceptualizations: </w:t>
      </w:r>
      <w:r w:rsidR="00C14C02" w:rsidRPr="000958A5">
        <w:rPr>
          <w:rFonts w:ascii="Times New Roman"/>
          <w:i/>
          <w:sz w:val="24"/>
          <w:szCs w:val="24"/>
        </w:rPr>
        <w:t>structural support</w:t>
      </w:r>
      <w:r w:rsidR="00C14C02" w:rsidRPr="000958A5">
        <w:rPr>
          <w:rFonts w:ascii="Times New Roman"/>
          <w:sz w:val="24"/>
          <w:szCs w:val="24"/>
        </w:rPr>
        <w:t xml:space="preserve"> (number of social ties or their density), </w:t>
      </w:r>
      <w:r w:rsidR="00C14C02" w:rsidRPr="000958A5">
        <w:rPr>
          <w:rFonts w:ascii="Times New Roman"/>
          <w:i/>
          <w:sz w:val="24"/>
          <w:szCs w:val="24"/>
        </w:rPr>
        <w:t>enacted or received support</w:t>
      </w:r>
      <w:r w:rsidR="00C14C02" w:rsidRPr="000958A5">
        <w:rPr>
          <w:rFonts w:ascii="Times New Roman"/>
          <w:sz w:val="24"/>
          <w:szCs w:val="24"/>
        </w:rPr>
        <w:t xml:space="preserve"> (actual support transactions in response to stressful events), and </w:t>
      </w:r>
      <w:r w:rsidR="00C14C02" w:rsidRPr="000958A5">
        <w:rPr>
          <w:rFonts w:ascii="Times New Roman"/>
          <w:i/>
          <w:sz w:val="24"/>
          <w:szCs w:val="24"/>
        </w:rPr>
        <w:t>perceived support</w:t>
      </w:r>
      <w:r w:rsidR="00C14C02" w:rsidRPr="000958A5">
        <w:rPr>
          <w:rFonts w:ascii="Times New Roman"/>
          <w:sz w:val="24"/>
          <w:szCs w:val="24"/>
        </w:rPr>
        <w:t xml:space="preserve"> (perceived availability of support) (Gable &amp; Gosnell, 2011). </w:t>
      </w:r>
      <w:r w:rsidR="000A2D97" w:rsidRPr="000958A5">
        <w:rPr>
          <w:rFonts w:ascii="Times New Roman"/>
          <w:sz w:val="24"/>
          <w:szCs w:val="24"/>
        </w:rPr>
        <w:t xml:space="preserve">Interestingly, </w:t>
      </w:r>
      <w:r w:rsidR="00FE28C8" w:rsidRPr="000958A5">
        <w:rPr>
          <w:rFonts w:ascii="Times New Roman"/>
          <w:sz w:val="24"/>
          <w:szCs w:val="24"/>
        </w:rPr>
        <w:t xml:space="preserve">even when support is not enacted, but only perceived, it is </w:t>
      </w:r>
      <w:r w:rsidR="000A2D97" w:rsidRPr="000958A5">
        <w:rPr>
          <w:rFonts w:ascii="Times New Roman"/>
          <w:sz w:val="24"/>
          <w:szCs w:val="24"/>
        </w:rPr>
        <w:t>consistently associated with positive health and well-being outcomes, as well as reduced anxiety and depression during stressful times and more positive adjustment to dis</w:t>
      </w:r>
      <w:r w:rsidR="00FE28C8" w:rsidRPr="000958A5">
        <w:rPr>
          <w:rFonts w:ascii="Times New Roman"/>
          <w:sz w:val="24"/>
          <w:szCs w:val="24"/>
        </w:rPr>
        <w:t xml:space="preserve">eases </w:t>
      </w:r>
      <w:r w:rsidR="000A2D97" w:rsidRPr="000958A5">
        <w:rPr>
          <w:rFonts w:ascii="Times New Roman"/>
          <w:sz w:val="24"/>
          <w:szCs w:val="24"/>
        </w:rPr>
        <w:t xml:space="preserve">(Gable &amp; Gosnell, 2011). </w:t>
      </w:r>
      <w:r w:rsidR="00FE28C8" w:rsidRPr="000958A5">
        <w:rPr>
          <w:rFonts w:ascii="Times New Roman"/>
          <w:sz w:val="24"/>
          <w:szCs w:val="24"/>
        </w:rPr>
        <w:t xml:space="preserve">There are multiple mechanisms through which relationships with others and social support can buffer against the negative effects of stressful events. One possibility is that supportive others can alter appraisal of events so they are not perceived as threats or stressors (Gable &amp; Gosnell, 2011). </w:t>
      </w:r>
      <w:r w:rsidR="00682275" w:rsidRPr="000958A5">
        <w:rPr>
          <w:rFonts w:ascii="Times New Roman"/>
          <w:sz w:val="24"/>
          <w:szCs w:val="24"/>
        </w:rPr>
        <w:t xml:space="preserve">When stressors </w:t>
      </w:r>
      <w:r w:rsidR="00171C84" w:rsidRPr="000958A5">
        <w:rPr>
          <w:rFonts w:ascii="Times New Roman"/>
          <w:sz w:val="24"/>
          <w:szCs w:val="24"/>
        </w:rPr>
        <w:t>d</w:t>
      </w:r>
      <w:r w:rsidR="00682275" w:rsidRPr="000958A5">
        <w:rPr>
          <w:rFonts w:ascii="Times New Roman"/>
          <w:sz w:val="24"/>
          <w:szCs w:val="24"/>
        </w:rPr>
        <w:t>o occur, having close ties with others helps people cope more effectively with them – either because they receive direct support</w:t>
      </w:r>
      <w:r w:rsidR="00171C84" w:rsidRPr="000958A5">
        <w:rPr>
          <w:rFonts w:ascii="Times New Roman"/>
          <w:sz w:val="24"/>
          <w:szCs w:val="24"/>
        </w:rPr>
        <w:t xml:space="preserve"> from others</w:t>
      </w:r>
      <w:r w:rsidR="00682275" w:rsidRPr="000958A5">
        <w:rPr>
          <w:rFonts w:ascii="Times New Roman"/>
          <w:sz w:val="24"/>
          <w:szCs w:val="24"/>
        </w:rPr>
        <w:t xml:space="preserve">, or because others help </w:t>
      </w:r>
      <w:r w:rsidR="00171C84" w:rsidRPr="000958A5">
        <w:rPr>
          <w:rFonts w:ascii="Times New Roman"/>
          <w:sz w:val="24"/>
          <w:szCs w:val="24"/>
        </w:rPr>
        <w:t xml:space="preserve">them generate </w:t>
      </w:r>
      <w:r w:rsidR="00682275" w:rsidRPr="000958A5">
        <w:rPr>
          <w:rFonts w:ascii="Times New Roman"/>
          <w:sz w:val="24"/>
          <w:szCs w:val="24"/>
        </w:rPr>
        <w:t xml:space="preserve">new solutions to problems. </w:t>
      </w:r>
      <w:r w:rsidR="00171C84" w:rsidRPr="000958A5">
        <w:rPr>
          <w:rFonts w:ascii="Times New Roman"/>
          <w:sz w:val="24"/>
          <w:szCs w:val="24"/>
        </w:rPr>
        <w:t xml:space="preserve">Furthermore, confiding in and sharing problems with others who understand what we are experiencing has been shown to reduce the negative impact of life stressors (Pennebaker &amp; </w:t>
      </w:r>
      <w:r w:rsidR="00D84F80" w:rsidRPr="00D84F80">
        <w:rPr>
          <w:rFonts w:ascii="Times New Roman"/>
          <w:sz w:val="24"/>
          <w:szCs w:val="24"/>
        </w:rPr>
        <w:t>O'Herron</w:t>
      </w:r>
      <w:r w:rsidR="00171C84" w:rsidRPr="000958A5">
        <w:rPr>
          <w:rFonts w:ascii="Times New Roman"/>
          <w:sz w:val="24"/>
          <w:szCs w:val="24"/>
        </w:rPr>
        <w:t xml:space="preserve">, 1984). </w:t>
      </w:r>
    </w:p>
    <w:p w14:paraId="6B2D140B" w14:textId="32A30971" w:rsidR="0029007B" w:rsidRPr="000958A5" w:rsidRDefault="0060520E" w:rsidP="000958A5">
      <w:pPr>
        <w:spacing w:after="0" w:line="480" w:lineRule="auto"/>
        <w:ind w:firstLine="720"/>
        <w:rPr>
          <w:rFonts w:ascii="Times New Roman"/>
          <w:sz w:val="24"/>
          <w:szCs w:val="24"/>
        </w:rPr>
      </w:pPr>
      <w:r w:rsidRPr="000958A5">
        <w:rPr>
          <w:rFonts w:ascii="Times New Roman"/>
          <w:sz w:val="24"/>
          <w:szCs w:val="24"/>
        </w:rPr>
        <w:t xml:space="preserve">In view of these findings, it can be suggested that </w:t>
      </w:r>
      <w:r w:rsidR="00873C38" w:rsidRPr="000958A5">
        <w:rPr>
          <w:rFonts w:ascii="Times New Roman"/>
          <w:sz w:val="24"/>
          <w:szCs w:val="24"/>
        </w:rPr>
        <w:t>s</w:t>
      </w:r>
      <w:r w:rsidRPr="000958A5">
        <w:rPr>
          <w:rFonts w:ascii="Times New Roman"/>
          <w:sz w:val="24"/>
          <w:szCs w:val="24"/>
        </w:rPr>
        <w:t xml:space="preserve">trong, supportive, </w:t>
      </w:r>
      <w:r w:rsidR="00873C38" w:rsidRPr="000958A5">
        <w:rPr>
          <w:rFonts w:ascii="Times New Roman"/>
          <w:sz w:val="24"/>
          <w:szCs w:val="24"/>
        </w:rPr>
        <w:t xml:space="preserve">and </w:t>
      </w:r>
      <w:r w:rsidRPr="000958A5">
        <w:rPr>
          <w:rFonts w:ascii="Times New Roman"/>
          <w:sz w:val="24"/>
          <w:szCs w:val="24"/>
        </w:rPr>
        <w:t xml:space="preserve">nurturing relationships are critical for achieving and sustaining positive adaptation in times of stress and adversity. </w:t>
      </w:r>
      <w:r w:rsidR="00873C38" w:rsidRPr="000958A5">
        <w:rPr>
          <w:rFonts w:ascii="Times New Roman"/>
          <w:sz w:val="24"/>
          <w:szCs w:val="24"/>
        </w:rPr>
        <w:t>It is also arguable that,</w:t>
      </w:r>
      <w:r w:rsidRPr="000958A5">
        <w:rPr>
          <w:rFonts w:ascii="Times New Roman"/>
          <w:sz w:val="24"/>
          <w:szCs w:val="24"/>
        </w:rPr>
        <w:t xml:space="preserve"> within a resilience framework, successful prevention and intervention programs need to consider the relational aspect of resilience by tapping onto natural adaptive systems like family and community</w:t>
      </w:r>
      <w:r w:rsidR="00B01EE7" w:rsidRPr="000958A5">
        <w:rPr>
          <w:rFonts w:ascii="Times New Roman"/>
          <w:sz w:val="24"/>
          <w:szCs w:val="24"/>
        </w:rPr>
        <w:t xml:space="preserve"> </w:t>
      </w:r>
      <w:r w:rsidRPr="000958A5">
        <w:rPr>
          <w:rFonts w:ascii="Times New Roman"/>
          <w:sz w:val="24"/>
          <w:szCs w:val="24"/>
        </w:rPr>
        <w:t xml:space="preserve">(Southwick et al., 2014). </w:t>
      </w:r>
      <w:r w:rsidR="00DB7601" w:rsidRPr="000958A5">
        <w:rPr>
          <w:rFonts w:ascii="Times New Roman"/>
          <w:sz w:val="24"/>
          <w:szCs w:val="24"/>
        </w:rPr>
        <w:t>A caveat worth mentioning is that social support is protective when it appears in the context of good integration of individuals in their social network (Peterson, 2006). In other words, social support benefits occur in the presence of mutually caring relationships (Berkman, Glass, Bris</w:t>
      </w:r>
      <w:r w:rsidR="00A82AE4">
        <w:rPr>
          <w:rFonts w:ascii="Times New Roman"/>
          <w:sz w:val="24"/>
          <w:szCs w:val="24"/>
        </w:rPr>
        <w:t>s</w:t>
      </w:r>
      <w:r w:rsidR="00DB7601" w:rsidRPr="000958A5">
        <w:rPr>
          <w:rFonts w:ascii="Times New Roman"/>
          <w:sz w:val="24"/>
          <w:szCs w:val="24"/>
        </w:rPr>
        <w:t xml:space="preserve">ette, &amp; Seeman, 2000). </w:t>
      </w:r>
      <w:r w:rsidR="0035783F" w:rsidRPr="000958A5">
        <w:rPr>
          <w:rFonts w:ascii="Times New Roman"/>
          <w:sz w:val="24"/>
          <w:szCs w:val="24"/>
        </w:rPr>
        <w:t xml:space="preserve">From this perspective and in relation to resilience, MBA students should benefit from developing </w:t>
      </w:r>
      <w:r w:rsidR="0016184D" w:rsidRPr="000958A5">
        <w:rPr>
          <w:rFonts w:ascii="Times New Roman"/>
          <w:sz w:val="24"/>
          <w:szCs w:val="24"/>
        </w:rPr>
        <w:t>specific skills related</w:t>
      </w:r>
      <w:r w:rsidR="0035783F" w:rsidRPr="000958A5">
        <w:rPr>
          <w:rFonts w:ascii="Times New Roman"/>
          <w:sz w:val="24"/>
          <w:szCs w:val="24"/>
        </w:rPr>
        <w:t xml:space="preserve"> </w:t>
      </w:r>
      <w:r w:rsidR="00DE5C76">
        <w:rPr>
          <w:rFonts w:ascii="Times New Roman"/>
          <w:sz w:val="24"/>
          <w:szCs w:val="24"/>
        </w:rPr>
        <w:t xml:space="preserve">to </w:t>
      </w:r>
      <w:r w:rsidR="0035783F" w:rsidRPr="000958A5">
        <w:rPr>
          <w:rFonts w:ascii="Times New Roman"/>
          <w:sz w:val="24"/>
          <w:szCs w:val="24"/>
        </w:rPr>
        <w:t xml:space="preserve">building and maintaining </w:t>
      </w:r>
      <w:r w:rsidR="0035783F" w:rsidRPr="000958A5">
        <w:rPr>
          <w:rFonts w:ascii="Times New Roman"/>
          <w:sz w:val="24"/>
          <w:szCs w:val="24"/>
        </w:rPr>
        <w:lastRenderedPageBreak/>
        <w:t>strong relationships.</w:t>
      </w:r>
      <w:r w:rsidR="0016184D" w:rsidRPr="000958A5">
        <w:rPr>
          <w:rFonts w:ascii="Times New Roman"/>
          <w:sz w:val="24"/>
          <w:szCs w:val="24"/>
        </w:rPr>
        <w:t xml:space="preserve"> </w:t>
      </w:r>
      <w:r w:rsidR="0029007B" w:rsidRPr="000958A5">
        <w:rPr>
          <w:rFonts w:ascii="Times New Roman"/>
          <w:sz w:val="24"/>
          <w:szCs w:val="24"/>
        </w:rPr>
        <w:t>Even more so because some of the greatest leadership challenges post-MBA managers experience are related to managing relationships with peers and bosses</w:t>
      </w:r>
      <w:r w:rsidR="00BB003F" w:rsidRPr="000958A5">
        <w:rPr>
          <w:rFonts w:ascii="Times New Roman"/>
          <w:sz w:val="24"/>
          <w:szCs w:val="24"/>
        </w:rPr>
        <w:t>.</w:t>
      </w:r>
      <w:r w:rsidR="0029007B" w:rsidRPr="000958A5">
        <w:rPr>
          <w:rFonts w:ascii="Times New Roman"/>
          <w:sz w:val="24"/>
          <w:szCs w:val="24"/>
        </w:rPr>
        <w:t xml:space="preserve"> Specifically, they report challenges such as recognizing the importance of relationships, resolving differences with a boss, understanding others’ priorities and not just their own, </w:t>
      </w:r>
      <w:r w:rsidR="00BB003F" w:rsidRPr="000958A5">
        <w:rPr>
          <w:rFonts w:ascii="Times New Roman"/>
          <w:sz w:val="24"/>
          <w:szCs w:val="24"/>
        </w:rPr>
        <w:t>listening to others rather than problem solving</w:t>
      </w:r>
      <w:r w:rsidR="0029007B" w:rsidRPr="000958A5">
        <w:rPr>
          <w:rFonts w:ascii="Times New Roman"/>
          <w:sz w:val="24"/>
          <w:szCs w:val="24"/>
        </w:rPr>
        <w:t xml:space="preserve">, and </w:t>
      </w:r>
      <w:r w:rsidR="00BB003F" w:rsidRPr="000958A5">
        <w:rPr>
          <w:rFonts w:ascii="Times New Roman"/>
          <w:sz w:val="24"/>
          <w:szCs w:val="24"/>
        </w:rPr>
        <w:t xml:space="preserve">understanding others with different values and motives (Benjamin &amp; O’Reilly, 2011). </w:t>
      </w:r>
    </w:p>
    <w:p w14:paraId="10BBF973" w14:textId="26E3EB50" w:rsidR="0060520E" w:rsidRPr="000958A5" w:rsidRDefault="00BB003F" w:rsidP="000958A5">
      <w:pPr>
        <w:spacing w:after="0" w:line="480" w:lineRule="auto"/>
        <w:ind w:firstLine="720"/>
        <w:rPr>
          <w:rFonts w:ascii="Times New Roman"/>
          <w:sz w:val="24"/>
          <w:szCs w:val="24"/>
        </w:rPr>
      </w:pPr>
      <w:r w:rsidRPr="000958A5">
        <w:rPr>
          <w:rFonts w:ascii="Times New Roman"/>
          <w:sz w:val="24"/>
          <w:szCs w:val="24"/>
        </w:rPr>
        <w:t>Hence, the</w:t>
      </w:r>
      <w:r w:rsidR="00AD5BC3" w:rsidRPr="000958A5">
        <w:rPr>
          <w:rFonts w:ascii="Times New Roman"/>
          <w:sz w:val="24"/>
          <w:szCs w:val="24"/>
        </w:rPr>
        <w:t xml:space="preserve"> following section includes an overview of </w:t>
      </w:r>
      <w:r w:rsidR="009756DD" w:rsidRPr="000958A5">
        <w:rPr>
          <w:rFonts w:ascii="Times New Roman"/>
          <w:sz w:val="24"/>
          <w:szCs w:val="24"/>
        </w:rPr>
        <w:t>two</w:t>
      </w:r>
      <w:r w:rsidR="008B016E" w:rsidRPr="000958A5">
        <w:rPr>
          <w:rFonts w:ascii="Times New Roman"/>
          <w:sz w:val="24"/>
          <w:szCs w:val="24"/>
        </w:rPr>
        <w:t xml:space="preserve"> key areas of skills</w:t>
      </w:r>
      <w:r w:rsidR="00AD5BC3" w:rsidRPr="000958A5">
        <w:rPr>
          <w:rFonts w:ascii="Times New Roman"/>
          <w:sz w:val="24"/>
          <w:szCs w:val="24"/>
        </w:rPr>
        <w:t xml:space="preserve"> training, focused on enhancing relationships and grounded in empirically-validated approaches from positive psychology: </w:t>
      </w:r>
      <w:r w:rsidR="0016184D" w:rsidRPr="000958A5">
        <w:rPr>
          <w:rFonts w:ascii="Times New Roman"/>
          <w:sz w:val="24"/>
          <w:szCs w:val="24"/>
        </w:rPr>
        <w:t xml:space="preserve">capitalization and active-constructive responding, </w:t>
      </w:r>
      <w:r w:rsidR="009756DD" w:rsidRPr="000958A5">
        <w:rPr>
          <w:rFonts w:ascii="Times New Roman"/>
          <w:sz w:val="24"/>
          <w:szCs w:val="24"/>
        </w:rPr>
        <w:t>and strength</w:t>
      </w:r>
      <w:r w:rsidRPr="000958A5">
        <w:rPr>
          <w:rFonts w:ascii="Times New Roman"/>
          <w:sz w:val="24"/>
          <w:szCs w:val="24"/>
        </w:rPr>
        <w:t xml:space="preserve">s </w:t>
      </w:r>
      <w:r w:rsidR="009756DD" w:rsidRPr="000958A5">
        <w:rPr>
          <w:rFonts w:ascii="Times New Roman"/>
          <w:sz w:val="24"/>
          <w:szCs w:val="24"/>
        </w:rPr>
        <w:t>spotting. It is important to indicate that workplace relationships</w:t>
      </w:r>
      <w:r w:rsidR="001463F5" w:rsidRPr="000958A5">
        <w:rPr>
          <w:rFonts w:ascii="Times New Roman"/>
          <w:sz w:val="24"/>
          <w:szCs w:val="24"/>
        </w:rPr>
        <w:t xml:space="preserve">, in the MBA context, </w:t>
      </w:r>
      <w:r w:rsidR="009756DD" w:rsidRPr="000958A5">
        <w:rPr>
          <w:rFonts w:ascii="Times New Roman"/>
          <w:sz w:val="24"/>
          <w:szCs w:val="24"/>
        </w:rPr>
        <w:t>play a significan</w:t>
      </w:r>
      <w:r w:rsidR="001463F5" w:rsidRPr="000958A5">
        <w:rPr>
          <w:rFonts w:ascii="Times New Roman"/>
          <w:sz w:val="24"/>
          <w:szCs w:val="24"/>
        </w:rPr>
        <w:t>t r</w:t>
      </w:r>
      <w:r w:rsidR="009756DD" w:rsidRPr="000958A5">
        <w:rPr>
          <w:rFonts w:ascii="Times New Roman"/>
          <w:sz w:val="24"/>
          <w:szCs w:val="24"/>
        </w:rPr>
        <w:t xml:space="preserve">ole in </w:t>
      </w:r>
      <w:r w:rsidR="001463F5" w:rsidRPr="000958A5">
        <w:rPr>
          <w:rFonts w:ascii="Times New Roman"/>
          <w:sz w:val="24"/>
          <w:szCs w:val="24"/>
        </w:rPr>
        <w:t xml:space="preserve">resilience </w:t>
      </w:r>
      <w:r w:rsidR="009756DD" w:rsidRPr="000958A5">
        <w:rPr>
          <w:rFonts w:ascii="Times New Roman"/>
          <w:sz w:val="24"/>
          <w:szCs w:val="24"/>
        </w:rPr>
        <w:t xml:space="preserve">and will be explored in Module III of the Resilience Training Program. </w:t>
      </w:r>
    </w:p>
    <w:p w14:paraId="39184DFC" w14:textId="63E2D4BC" w:rsidR="00E72533" w:rsidRPr="000958A5" w:rsidRDefault="008214F6" w:rsidP="000958A5">
      <w:pPr>
        <w:spacing w:after="0" w:line="480" w:lineRule="auto"/>
        <w:ind w:firstLine="720"/>
        <w:rPr>
          <w:rFonts w:ascii="Times New Roman"/>
          <w:b/>
          <w:i/>
          <w:sz w:val="24"/>
          <w:szCs w:val="24"/>
        </w:rPr>
      </w:pPr>
      <w:r w:rsidRPr="000958A5">
        <w:rPr>
          <w:rFonts w:ascii="Times New Roman"/>
          <w:b/>
          <w:sz w:val="24"/>
          <w:szCs w:val="24"/>
        </w:rPr>
        <w:t>Capitalization and</w:t>
      </w:r>
      <w:r w:rsidR="00E561AF" w:rsidRPr="000958A5">
        <w:rPr>
          <w:rFonts w:ascii="Times New Roman"/>
          <w:b/>
          <w:sz w:val="24"/>
          <w:szCs w:val="24"/>
        </w:rPr>
        <w:t xml:space="preserve"> active-constructive responding.</w:t>
      </w:r>
      <w:r w:rsidR="00E561AF" w:rsidRPr="000958A5">
        <w:rPr>
          <w:rFonts w:ascii="Times New Roman"/>
          <w:b/>
          <w:i/>
          <w:sz w:val="24"/>
          <w:szCs w:val="24"/>
        </w:rPr>
        <w:t xml:space="preserve"> </w:t>
      </w:r>
      <w:r w:rsidR="00E72533" w:rsidRPr="000958A5">
        <w:rPr>
          <w:rFonts w:ascii="Times New Roman"/>
          <w:sz w:val="24"/>
          <w:szCs w:val="24"/>
        </w:rPr>
        <w:t xml:space="preserve">When good things happen, people often reach out to others to share the news of a positive event. This process is called </w:t>
      </w:r>
      <w:r w:rsidR="00E72533" w:rsidRPr="00241803">
        <w:rPr>
          <w:rFonts w:ascii="Times New Roman"/>
          <w:i/>
          <w:sz w:val="24"/>
          <w:szCs w:val="24"/>
        </w:rPr>
        <w:t>capitalization</w:t>
      </w:r>
      <w:r w:rsidR="00E72533" w:rsidRPr="000958A5">
        <w:rPr>
          <w:rFonts w:ascii="Times New Roman"/>
          <w:sz w:val="24"/>
          <w:szCs w:val="24"/>
        </w:rPr>
        <w:t xml:space="preserve"> and is linked to a number of positive outcomes (Gable, Gonzaga, &amp; Strachman, 2006; Gable, Reis, Impett, &amp; Asher, 2004). Personal benefits </w:t>
      </w:r>
      <w:r w:rsidR="00536096" w:rsidRPr="000958A5">
        <w:rPr>
          <w:rFonts w:ascii="Times New Roman"/>
          <w:sz w:val="24"/>
          <w:szCs w:val="24"/>
        </w:rPr>
        <w:t>of</w:t>
      </w:r>
      <w:r w:rsidR="00E72533" w:rsidRPr="000958A5">
        <w:rPr>
          <w:rFonts w:ascii="Times New Roman"/>
          <w:sz w:val="24"/>
          <w:szCs w:val="24"/>
        </w:rPr>
        <w:t xml:space="preserve"> capitalization include increased positive emotions, subjective well-being, self-esteem, and decreased loneliness. Relationship benefits associated with sharing positive narratives </w:t>
      </w:r>
      <w:r w:rsidR="008B016E" w:rsidRPr="000958A5">
        <w:rPr>
          <w:rFonts w:ascii="Times New Roman"/>
          <w:sz w:val="24"/>
          <w:szCs w:val="24"/>
        </w:rPr>
        <w:t>encompass</w:t>
      </w:r>
      <w:r w:rsidR="00E72533" w:rsidRPr="000958A5">
        <w:rPr>
          <w:rFonts w:ascii="Times New Roman"/>
          <w:sz w:val="24"/>
          <w:szCs w:val="24"/>
        </w:rPr>
        <w:t xml:space="preserve"> increased relationship satisfaction, intimacy, commitment, sense of belonging, closeness, and stability (Gable &amp; Reis, 2010).  </w:t>
      </w:r>
    </w:p>
    <w:p w14:paraId="747480F4" w14:textId="0309D57E" w:rsidR="00E72533" w:rsidRPr="000958A5" w:rsidRDefault="00E72533" w:rsidP="000958A5">
      <w:pPr>
        <w:spacing w:after="0" w:line="480" w:lineRule="auto"/>
        <w:ind w:firstLine="720"/>
        <w:rPr>
          <w:rFonts w:ascii="Times New Roman"/>
          <w:sz w:val="24"/>
          <w:szCs w:val="24"/>
        </w:rPr>
      </w:pPr>
      <w:r w:rsidRPr="000958A5">
        <w:rPr>
          <w:rFonts w:ascii="Times New Roman"/>
          <w:sz w:val="24"/>
          <w:szCs w:val="24"/>
        </w:rPr>
        <w:t xml:space="preserve">There are four key types of responding to good news shared by others: active-constructive, passive constructive, active-destructive, and passive-destructive (Gable et al., 2006). Active-constructive responding (ACR) is the only style that is associated with personal well-being and higher relationship quality (Gable et al., 2006). Behavioural display of ACR includes affirming the positive news with enthusiastic comments, asking inquisitive </w:t>
      </w:r>
      <w:r w:rsidRPr="000958A5">
        <w:rPr>
          <w:rFonts w:ascii="Times New Roman"/>
          <w:sz w:val="24"/>
          <w:szCs w:val="24"/>
        </w:rPr>
        <w:lastRenderedPageBreak/>
        <w:t>questions and showing interest in hearing more to enable the narrator to savor the positive experience, and using non-verbal communication such as eye contact, body gestures, and t</w:t>
      </w:r>
      <w:r w:rsidR="00747E4A">
        <w:rPr>
          <w:rFonts w:ascii="Times New Roman"/>
          <w:sz w:val="24"/>
          <w:szCs w:val="24"/>
        </w:rPr>
        <w:t xml:space="preserve">one of voice to convey interest (see Appendix I). </w:t>
      </w:r>
      <w:r w:rsidRPr="000958A5">
        <w:rPr>
          <w:rFonts w:ascii="Times New Roman"/>
          <w:sz w:val="24"/>
          <w:szCs w:val="24"/>
        </w:rPr>
        <w:t xml:space="preserve"> </w:t>
      </w:r>
    </w:p>
    <w:p w14:paraId="75193008" w14:textId="77777777" w:rsidR="00C16CAC" w:rsidRPr="000958A5" w:rsidRDefault="00E72533" w:rsidP="000958A5">
      <w:pPr>
        <w:spacing w:after="0" w:line="480" w:lineRule="auto"/>
        <w:ind w:firstLine="720"/>
        <w:rPr>
          <w:rFonts w:ascii="Times New Roman"/>
          <w:sz w:val="24"/>
          <w:szCs w:val="24"/>
        </w:rPr>
      </w:pPr>
      <w:r w:rsidRPr="000958A5">
        <w:rPr>
          <w:rFonts w:ascii="Times New Roman"/>
          <w:sz w:val="24"/>
          <w:szCs w:val="24"/>
          <w:lang w:val="en-US"/>
        </w:rPr>
        <w:t>Interestingly, evidence suggests that how we respond to good news of others is a bigger predictor of relationship satisfaction and stability than how we respond to negative event discussions (Gable et al., 2006). Since sharing good news and responding actively and constructively are associated with many positive outcomes on the personal and relationship level, one can turn ACR into habit by bringing more awareness and attention to these processes. As individuals become mindful of what enables them to do ACR, as well as what prevents them, they can begin to use their character strengths to develop an authentic response style that is active and constructive (</w:t>
      </w:r>
      <w:r w:rsidRPr="000958A5">
        <w:rPr>
          <w:rFonts w:ascii="Times New Roman"/>
          <w:sz w:val="24"/>
          <w:szCs w:val="24"/>
        </w:rPr>
        <w:t xml:space="preserve">Reivich et al., 2011). </w:t>
      </w:r>
    </w:p>
    <w:p w14:paraId="34840AA0" w14:textId="40C588AD" w:rsidR="00E72533" w:rsidRPr="000958A5" w:rsidRDefault="00E72533" w:rsidP="000958A5">
      <w:pPr>
        <w:spacing w:after="0" w:line="480" w:lineRule="auto"/>
        <w:ind w:firstLine="720"/>
        <w:rPr>
          <w:rFonts w:ascii="Times New Roman"/>
          <w:b/>
          <w:sz w:val="24"/>
          <w:szCs w:val="24"/>
        </w:rPr>
      </w:pPr>
      <w:r w:rsidRPr="000958A5">
        <w:rPr>
          <w:rFonts w:ascii="Times New Roman"/>
          <w:sz w:val="24"/>
          <w:szCs w:val="24"/>
        </w:rPr>
        <w:t xml:space="preserve">Learning the skills of ACR should be highly relevant to MBAs who, throughout their careers, are likely to engage in professional roles that </w:t>
      </w:r>
      <w:r w:rsidR="00457D02" w:rsidRPr="000958A5">
        <w:rPr>
          <w:rFonts w:ascii="Times New Roman"/>
          <w:sz w:val="24"/>
          <w:szCs w:val="24"/>
        </w:rPr>
        <w:t>require</w:t>
      </w:r>
      <w:r w:rsidRPr="000958A5">
        <w:rPr>
          <w:rFonts w:ascii="Times New Roman"/>
          <w:sz w:val="24"/>
          <w:szCs w:val="24"/>
        </w:rPr>
        <w:t xml:space="preserve"> high capacity for </w:t>
      </w:r>
      <w:r w:rsidR="00457D02" w:rsidRPr="000958A5">
        <w:rPr>
          <w:rFonts w:ascii="Times New Roman"/>
          <w:sz w:val="24"/>
          <w:szCs w:val="24"/>
        </w:rPr>
        <w:t xml:space="preserve">building and sustaining </w:t>
      </w:r>
      <w:r w:rsidRPr="000958A5">
        <w:rPr>
          <w:rFonts w:ascii="Times New Roman"/>
          <w:sz w:val="24"/>
          <w:szCs w:val="24"/>
        </w:rPr>
        <w:t xml:space="preserve">interpersonal relations, including supervising, coaching, and mentoring others. Additionally, as MBAs tend to have demanding jobs and struggle with work-family balance, developing ACR skills may </w:t>
      </w:r>
      <w:r w:rsidR="00457D02" w:rsidRPr="000958A5">
        <w:rPr>
          <w:rFonts w:ascii="Times New Roman"/>
          <w:sz w:val="24"/>
          <w:szCs w:val="24"/>
        </w:rPr>
        <w:t xml:space="preserve">enable them to strengthen relationships not just in the office, but also at home with their spouses and children. </w:t>
      </w:r>
    </w:p>
    <w:p w14:paraId="75BB6A0E" w14:textId="1E2FE109" w:rsidR="001A1554" w:rsidRPr="000958A5" w:rsidRDefault="002D2E54" w:rsidP="000958A5">
      <w:pPr>
        <w:spacing w:after="0" w:line="480" w:lineRule="auto"/>
        <w:ind w:firstLine="720"/>
        <w:rPr>
          <w:rFonts w:ascii="Times New Roman"/>
          <w:b/>
          <w:i/>
          <w:sz w:val="24"/>
          <w:szCs w:val="24"/>
        </w:rPr>
      </w:pPr>
      <w:r w:rsidRPr="000958A5">
        <w:rPr>
          <w:rFonts w:ascii="Times New Roman"/>
          <w:b/>
          <w:sz w:val="24"/>
          <w:szCs w:val="24"/>
        </w:rPr>
        <w:t>Strengths spotting</w:t>
      </w:r>
      <w:r w:rsidR="00E561AF" w:rsidRPr="000958A5">
        <w:rPr>
          <w:rFonts w:ascii="Times New Roman"/>
          <w:b/>
          <w:sz w:val="24"/>
          <w:szCs w:val="24"/>
        </w:rPr>
        <w:t>.</w:t>
      </w:r>
      <w:r w:rsidR="00E561AF" w:rsidRPr="000958A5">
        <w:rPr>
          <w:rFonts w:ascii="Times New Roman"/>
          <w:b/>
          <w:i/>
          <w:sz w:val="24"/>
          <w:szCs w:val="24"/>
        </w:rPr>
        <w:t xml:space="preserve"> </w:t>
      </w:r>
      <w:r w:rsidR="001A1554" w:rsidRPr="000958A5">
        <w:rPr>
          <w:rFonts w:ascii="Times New Roman"/>
          <w:sz w:val="24"/>
          <w:szCs w:val="24"/>
        </w:rPr>
        <w:t>In the context of relationships with others, MBA participants in the Resilience Tr</w:t>
      </w:r>
      <w:r w:rsidR="00536096" w:rsidRPr="000958A5">
        <w:rPr>
          <w:rFonts w:ascii="Times New Roman"/>
          <w:sz w:val="24"/>
          <w:szCs w:val="24"/>
        </w:rPr>
        <w:t>aining Program can expand the</w:t>
      </w:r>
      <w:r w:rsidR="0048657E" w:rsidRPr="000958A5">
        <w:rPr>
          <w:rFonts w:ascii="Times New Roman"/>
          <w:sz w:val="24"/>
          <w:szCs w:val="24"/>
        </w:rPr>
        <w:t xml:space="preserve">ir understanding and </w:t>
      </w:r>
      <w:r w:rsidR="00536096" w:rsidRPr="000958A5">
        <w:rPr>
          <w:rFonts w:ascii="Times New Roman"/>
          <w:sz w:val="24"/>
          <w:szCs w:val="24"/>
        </w:rPr>
        <w:t>use of</w:t>
      </w:r>
      <w:r w:rsidR="001A1554" w:rsidRPr="000958A5">
        <w:rPr>
          <w:rFonts w:ascii="Times New Roman"/>
          <w:sz w:val="24"/>
          <w:szCs w:val="24"/>
        </w:rPr>
        <w:t xml:space="preserve"> character strengths by exploring how character strengths can be used for fostering positive relationships</w:t>
      </w:r>
      <w:r w:rsidR="00747E4A">
        <w:rPr>
          <w:rFonts w:ascii="Times New Roman"/>
          <w:sz w:val="24"/>
          <w:szCs w:val="24"/>
        </w:rPr>
        <w:t xml:space="preserve"> (see Appendix I)</w:t>
      </w:r>
      <w:r w:rsidR="001A1554" w:rsidRPr="000958A5">
        <w:rPr>
          <w:rFonts w:ascii="Times New Roman"/>
          <w:sz w:val="24"/>
          <w:szCs w:val="24"/>
        </w:rPr>
        <w:t xml:space="preserve">. The language of character strengths serves as a powerful medium which enables us to identify, communicate, and appreciate the best qualities we observe in ourselves and others (Peterson, 2006). Indeed, recognizing and confirming character strengths in </w:t>
      </w:r>
      <w:r w:rsidR="00932325" w:rsidRPr="000958A5">
        <w:rPr>
          <w:rFonts w:ascii="Times New Roman"/>
          <w:sz w:val="24"/>
          <w:szCs w:val="24"/>
        </w:rPr>
        <w:t>people around us</w:t>
      </w:r>
      <w:r w:rsidR="001A1554" w:rsidRPr="000958A5">
        <w:rPr>
          <w:rFonts w:ascii="Times New Roman"/>
          <w:sz w:val="24"/>
          <w:szCs w:val="24"/>
        </w:rPr>
        <w:t xml:space="preserve">, in other words, exercising strengths spotting, requires us to notice when others put their values and good character into action, and thus we learn to become mindful of and to </w:t>
      </w:r>
      <w:r w:rsidR="001A1554" w:rsidRPr="000958A5">
        <w:rPr>
          <w:rFonts w:ascii="Times New Roman"/>
          <w:sz w:val="24"/>
          <w:szCs w:val="24"/>
        </w:rPr>
        <w:lastRenderedPageBreak/>
        <w:t xml:space="preserve">affirm the good in others </w:t>
      </w:r>
      <w:r w:rsidR="00EB51DE" w:rsidRPr="000958A5">
        <w:rPr>
          <w:rFonts w:ascii="Times New Roman"/>
          <w:sz w:val="24"/>
          <w:szCs w:val="24"/>
        </w:rPr>
        <w:t xml:space="preserve">(Niemiec, 2014). Cultivating a strengths-spotting practice can help MBAs effectively cope with a self-reported leadership challenge they experience, namely, deriving satisfaction from others’ success (Benjamin &amp; O’Reilly, 2011). </w:t>
      </w:r>
    </w:p>
    <w:p w14:paraId="31E0875C" w14:textId="5866B4BC" w:rsidR="001A1554" w:rsidRPr="000958A5" w:rsidRDefault="001A1554" w:rsidP="000958A5">
      <w:pPr>
        <w:spacing w:after="0" w:line="480" w:lineRule="auto"/>
        <w:ind w:firstLine="720"/>
        <w:rPr>
          <w:rFonts w:ascii="Times New Roman"/>
          <w:sz w:val="24"/>
          <w:szCs w:val="24"/>
        </w:rPr>
      </w:pPr>
      <w:r w:rsidRPr="000958A5">
        <w:rPr>
          <w:rFonts w:ascii="Times New Roman"/>
          <w:sz w:val="24"/>
          <w:szCs w:val="24"/>
        </w:rPr>
        <w:t xml:space="preserve">Among the 24 strengths in the VIA Classification, the other-oriented, interpersonal strengths linked to the virtues of humanity (love, kindness, and social intelligence) and justice (teamwork, fairness, and leadership) can offer insights into </w:t>
      </w:r>
      <w:r w:rsidR="00C24FFC" w:rsidRPr="000958A5">
        <w:rPr>
          <w:rFonts w:ascii="Times New Roman"/>
          <w:sz w:val="24"/>
          <w:szCs w:val="24"/>
        </w:rPr>
        <w:t xml:space="preserve">forming quality relationships. </w:t>
      </w:r>
      <w:r w:rsidRPr="000958A5">
        <w:rPr>
          <w:rFonts w:ascii="Times New Roman"/>
          <w:sz w:val="24"/>
          <w:szCs w:val="24"/>
        </w:rPr>
        <w:t>For example, there is an increasing body of research on the benefits of loving-kindness meditation which suggests that the focus on cultivating love and kindness towards</w:t>
      </w:r>
      <w:r w:rsidR="00932325" w:rsidRPr="000958A5">
        <w:rPr>
          <w:rFonts w:ascii="Times New Roman"/>
          <w:sz w:val="24"/>
          <w:szCs w:val="24"/>
        </w:rPr>
        <w:t xml:space="preserve"> oneself and/or others increases</w:t>
      </w:r>
      <w:r w:rsidRPr="000958A5">
        <w:rPr>
          <w:rFonts w:ascii="Times New Roman"/>
          <w:sz w:val="24"/>
          <w:szCs w:val="24"/>
        </w:rPr>
        <w:t xml:space="preserve"> feelings of social connection and positivity towards others (Hutcherson, Seppala, &amp; Gross, 2008). </w:t>
      </w:r>
    </w:p>
    <w:p w14:paraId="0DB59A09" w14:textId="01815085" w:rsidR="001A1554" w:rsidRPr="000958A5" w:rsidRDefault="001A1554" w:rsidP="000958A5">
      <w:pPr>
        <w:spacing w:after="0" w:line="480" w:lineRule="auto"/>
        <w:ind w:firstLine="720"/>
        <w:rPr>
          <w:rFonts w:ascii="Times New Roman"/>
          <w:sz w:val="24"/>
          <w:szCs w:val="24"/>
        </w:rPr>
      </w:pPr>
      <w:r w:rsidRPr="000958A5">
        <w:rPr>
          <w:rFonts w:ascii="Times New Roman"/>
          <w:sz w:val="24"/>
          <w:szCs w:val="24"/>
        </w:rPr>
        <w:t>Another interesting possibility to explore strengths in the context of forming relationships is the integration of character strengths in mindful communication with others (Niemiec, Rashid, &amp; Spinella, 2012). Increased mindfulness in interpersonal communication is critical to relationship satisfaction – it allows for more attention to verbal communication and nonverbal cues, and enhances the abi</w:t>
      </w:r>
      <w:r w:rsidR="00C24FFC" w:rsidRPr="000958A5">
        <w:rPr>
          <w:rFonts w:ascii="Times New Roman"/>
          <w:sz w:val="24"/>
          <w:szCs w:val="24"/>
        </w:rPr>
        <w:t xml:space="preserve">lity to listen nonjudgmentally. The latter may prove essential for MBAs, who, early in their post-MBA careers, report difficulties with </w:t>
      </w:r>
      <w:r w:rsidR="005E138D" w:rsidRPr="000958A5">
        <w:rPr>
          <w:rFonts w:ascii="Times New Roman"/>
          <w:sz w:val="24"/>
          <w:szCs w:val="24"/>
        </w:rPr>
        <w:t xml:space="preserve">listening to others rather than problem-solving (Benjamin and O’Reilly (2011). </w:t>
      </w:r>
    </w:p>
    <w:p w14:paraId="77F81F17" w14:textId="4338A438" w:rsidR="00647D26" w:rsidRPr="000958A5" w:rsidRDefault="008952B2" w:rsidP="000958A5">
      <w:pPr>
        <w:spacing w:after="0" w:line="480" w:lineRule="auto"/>
        <w:rPr>
          <w:rFonts w:ascii="Times New Roman"/>
          <w:b/>
          <w:sz w:val="24"/>
          <w:szCs w:val="24"/>
        </w:rPr>
      </w:pPr>
      <w:r w:rsidRPr="000958A5">
        <w:rPr>
          <w:rFonts w:ascii="Times New Roman"/>
          <w:b/>
          <w:sz w:val="24"/>
          <w:szCs w:val="24"/>
        </w:rPr>
        <w:t>Meaning-M</w:t>
      </w:r>
      <w:r w:rsidR="003D1DED" w:rsidRPr="000958A5">
        <w:rPr>
          <w:rFonts w:ascii="Times New Roman"/>
          <w:b/>
          <w:sz w:val="24"/>
          <w:szCs w:val="24"/>
        </w:rPr>
        <w:t>aki</w:t>
      </w:r>
      <w:r w:rsidR="00647D26" w:rsidRPr="000958A5">
        <w:rPr>
          <w:rFonts w:ascii="Times New Roman"/>
          <w:b/>
          <w:sz w:val="24"/>
          <w:szCs w:val="24"/>
        </w:rPr>
        <w:t>ng</w:t>
      </w:r>
    </w:p>
    <w:p w14:paraId="2BB8980E" w14:textId="45671097" w:rsidR="003D1DED" w:rsidRPr="000958A5" w:rsidRDefault="003D1DED" w:rsidP="000958A5">
      <w:pPr>
        <w:spacing w:after="0" w:line="480" w:lineRule="auto"/>
        <w:ind w:firstLine="720"/>
        <w:rPr>
          <w:rFonts w:ascii="Times New Roman"/>
          <w:b/>
          <w:sz w:val="24"/>
          <w:szCs w:val="24"/>
        </w:rPr>
      </w:pPr>
      <w:r w:rsidRPr="000958A5">
        <w:rPr>
          <w:rFonts w:ascii="Times New Roman"/>
          <w:sz w:val="24"/>
          <w:szCs w:val="24"/>
        </w:rPr>
        <w:t>A growing body of literature focuses on the role of meaning in the context of resilience and overcoming adversity (Southwick et a., 2014; Gillham et al., 2013;</w:t>
      </w:r>
      <w:r w:rsidR="007C04A2">
        <w:rPr>
          <w:rFonts w:ascii="Times New Roman"/>
          <w:sz w:val="24"/>
          <w:szCs w:val="24"/>
        </w:rPr>
        <w:t xml:space="preserve"> Luthar et al., 2006; </w:t>
      </w:r>
      <w:r w:rsidRPr="000958A5">
        <w:rPr>
          <w:rFonts w:ascii="Times New Roman"/>
          <w:sz w:val="24"/>
          <w:szCs w:val="24"/>
        </w:rPr>
        <w:t xml:space="preserve">Rutter, 1985; Tedeschi &amp; Calhoun, 1996). Taking into consideration the idea that people are intrinsically motivated to make meaning of what happens in </w:t>
      </w:r>
      <w:r w:rsidR="00D81B44">
        <w:rPr>
          <w:rFonts w:ascii="Times New Roman"/>
          <w:sz w:val="24"/>
          <w:szCs w:val="24"/>
        </w:rPr>
        <w:t>their environments (Frankl, 1985</w:t>
      </w:r>
      <w:r w:rsidRPr="000958A5">
        <w:rPr>
          <w:rFonts w:ascii="Times New Roman"/>
          <w:sz w:val="24"/>
          <w:szCs w:val="24"/>
        </w:rPr>
        <w:t xml:space="preserve">), some researchers suggest that </w:t>
      </w:r>
      <w:r w:rsidRPr="006772F7">
        <w:rPr>
          <w:rFonts w:ascii="Times New Roman"/>
          <w:i/>
          <w:sz w:val="24"/>
          <w:szCs w:val="24"/>
        </w:rPr>
        <w:t>meaning making</w:t>
      </w:r>
      <w:r w:rsidRPr="000958A5">
        <w:rPr>
          <w:rFonts w:ascii="Times New Roman"/>
          <w:sz w:val="24"/>
          <w:szCs w:val="24"/>
        </w:rPr>
        <w:t xml:space="preserve"> is a fundamental human process that becomes especially important in times of crisis and life disruption (Collie &amp; Long, 2005). This view is rooted in the conception that how we respond to any stressor in life </w:t>
      </w:r>
      <w:r w:rsidRPr="000958A5">
        <w:rPr>
          <w:rFonts w:ascii="Times New Roman"/>
          <w:sz w:val="24"/>
          <w:szCs w:val="24"/>
        </w:rPr>
        <w:lastRenderedPageBreak/>
        <w:t xml:space="preserve">is significantly influenced by our appraisal of the situation and our capacity to process the experience, attach meaning to it, and integrate it into our belief system (Tedeschi &amp; Calhoun, 1996; Collie &amp; Long, 2005; Park &amp; Ai, 2006; Affleck &amp; Tennen, 1996). </w:t>
      </w:r>
    </w:p>
    <w:p w14:paraId="63AE1CD6" w14:textId="3DDE1333" w:rsidR="003D1DED" w:rsidRPr="000958A5" w:rsidRDefault="003D1DED" w:rsidP="000958A5">
      <w:pPr>
        <w:spacing w:after="0" w:line="480" w:lineRule="auto"/>
        <w:ind w:firstLine="720"/>
        <w:rPr>
          <w:rFonts w:ascii="Times New Roman"/>
          <w:sz w:val="24"/>
          <w:szCs w:val="24"/>
        </w:rPr>
      </w:pPr>
      <w:r w:rsidRPr="000958A5">
        <w:rPr>
          <w:rFonts w:ascii="Times New Roman"/>
          <w:sz w:val="24"/>
          <w:szCs w:val="24"/>
        </w:rPr>
        <w:t xml:space="preserve">Victor Frankl, the author of </w:t>
      </w:r>
      <w:r w:rsidRPr="000958A5">
        <w:rPr>
          <w:rFonts w:ascii="Times New Roman"/>
          <w:i/>
          <w:sz w:val="24"/>
          <w:szCs w:val="24"/>
        </w:rPr>
        <w:t>Man’</w:t>
      </w:r>
      <w:r w:rsidR="00662832" w:rsidRPr="000958A5">
        <w:rPr>
          <w:rFonts w:ascii="Times New Roman"/>
          <w:i/>
          <w:sz w:val="24"/>
          <w:szCs w:val="24"/>
        </w:rPr>
        <w:t>s Search f</w:t>
      </w:r>
      <w:r w:rsidRPr="000958A5">
        <w:rPr>
          <w:rFonts w:ascii="Times New Roman"/>
          <w:i/>
          <w:sz w:val="24"/>
          <w:szCs w:val="24"/>
        </w:rPr>
        <w:t>or Meaning</w:t>
      </w:r>
      <w:r w:rsidRPr="000958A5">
        <w:rPr>
          <w:rFonts w:ascii="Times New Roman"/>
          <w:sz w:val="24"/>
          <w:szCs w:val="24"/>
        </w:rPr>
        <w:t xml:space="preserve"> and the founder of logotherapy (meaning making), posited that having a strong sense of meaning in one’s life is the most powerful driving force to surviving tr</w:t>
      </w:r>
      <w:r w:rsidR="009F3BC1">
        <w:rPr>
          <w:rFonts w:ascii="Times New Roman"/>
          <w:sz w:val="24"/>
          <w:szCs w:val="24"/>
        </w:rPr>
        <w:t>auma and suffering (Frankl, 1985</w:t>
      </w:r>
      <w:r w:rsidRPr="000958A5">
        <w:rPr>
          <w:rFonts w:ascii="Times New Roman"/>
          <w:sz w:val="24"/>
          <w:szCs w:val="24"/>
        </w:rPr>
        <w:t>). Building on this idea, Southwick and colleagues (2014) suggest that what matters to individuals facing adversity is a sense of hope that life indeed makes sense despite chaos, wo</w:t>
      </w:r>
      <w:r w:rsidR="0034354B" w:rsidRPr="000958A5">
        <w:rPr>
          <w:rFonts w:ascii="Times New Roman"/>
          <w:sz w:val="24"/>
          <w:szCs w:val="24"/>
        </w:rPr>
        <w:t>rry, or despair. T</w:t>
      </w:r>
      <w:r w:rsidRPr="000958A5">
        <w:rPr>
          <w:rFonts w:ascii="Times New Roman"/>
          <w:sz w:val="24"/>
          <w:szCs w:val="24"/>
        </w:rPr>
        <w:t xml:space="preserve">hat sense of hope or “meaning-making” gives order to suffering in life and helps to make a coherent connection between the past, present, and future. Beyond merely surviving suffering, the process of meaning making is associated with post-traumatic growth as individuals appear to develop a more integrated understanding of their experience and incorporate it into a new organization of the self that is better than the pre-existing one (Tedeschi &amp; Calhoun, 1995; 2004; Park &amp; Fenster, 2004). A growing body of empirical research recognizes that processing threatening events can result in personal growth or psychological benefits (Helgeson, Reynolds, &amp; Tomich, 2006). In this sense, the ability to make meaning of one’s experiences in life may help individuals to bounce back from adversity strengthened and more resourceful. </w:t>
      </w:r>
      <w:r w:rsidR="00E70885" w:rsidRPr="000958A5">
        <w:rPr>
          <w:rFonts w:ascii="Times New Roman"/>
          <w:sz w:val="24"/>
          <w:szCs w:val="24"/>
        </w:rPr>
        <w:t xml:space="preserve">In the context of MBAs, </w:t>
      </w:r>
      <w:r w:rsidR="004C56F9" w:rsidRPr="000958A5">
        <w:rPr>
          <w:rFonts w:ascii="Times New Roman"/>
          <w:sz w:val="24"/>
          <w:szCs w:val="24"/>
        </w:rPr>
        <w:t xml:space="preserve">making sense of events at work is particularly important due to the uncertain and ambiguous nature of business and the economy. Sudden downsizing, restructuring, cost-cutting, merging of businesses, organizational changes, </w:t>
      </w:r>
      <w:r w:rsidR="00EC01DA" w:rsidRPr="000958A5">
        <w:rPr>
          <w:rFonts w:ascii="Times New Roman"/>
          <w:sz w:val="24"/>
          <w:szCs w:val="24"/>
        </w:rPr>
        <w:t xml:space="preserve">bankruptcy, </w:t>
      </w:r>
      <w:r w:rsidR="004C56F9" w:rsidRPr="000958A5">
        <w:rPr>
          <w:rFonts w:ascii="Times New Roman"/>
          <w:sz w:val="24"/>
          <w:szCs w:val="24"/>
        </w:rPr>
        <w:t xml:space="preserve">and similar turbulences </w:t>
      </w:r>
      <w:r w:rsidR="00EC01DA" w:rsidRPr="000958A5">
        <w:rPr>
          <w:rFonts w:ascii="Times New Roman"/>
          <w:sz w:val="24"/>
          <w:szCs w:val="24"/>
        </w:rPr>
        <w:t>are</w:t>
      </w:r>
      <w:r w:rsidR="0034354B" w:rsidRPr="000958A5">
        <w:rPr>
          <w:rFonts w:ascii="Times New Roman"/>
          <w:sz w:val="24"/>
          <w:szCs w:val="24"/>
        </w:rPr>
        <w:t xml:space="preserve"> an</w:t>
      </w:r>
      <w:r w:rsidR="00EC01DA" w:rsidRPr="000958A5">
        <w:rPr>
          <w:rFonts w:ascii="Times New Roman"/>
          <w:sz w:val="24"/>
          <w:szCs w:val="24"/>
        </w:rPr>
        <w:t xml:space="preserve"> inherent part of the post-MBA work landscape. Making sense of such unexpected</w:t>
      </w:r>
      <w:r w:rsidR="00206081" w:rsidRPr="000958A5">
        <w:rPr>
          <w:rFonts w:ascii="Times New Roman"/>
          <w:sz w:val="24"/>
          <w:szCs w:val="24"/>
        </w:rPr>
        <w:t xml:space="preserve"> and </w:t>
      </w:r>
      <w:r w:rsidR="00EC01DA" w:rsidRPr="000958A5">
        <w:rPr>
          <w:rFonts w:ascii="Times New Roman"/>
          <w:sz w:val="24"/>
          <w:szCs w:val="24"/>
        </w:rPr>
        <w:t>undesired</w:t>
      </w:r>
      <w:r w:rsidR="00206081" w:rsidRPr="000958A5">
        <w:rPr>
          <w:rFonts w:ascii="Times New Roman"/>
          <w:sz w:val="24"/>
          <w:szCs w:val="24"/>
        </w:rPr>
        <w:t xml:space="preserve"> changes that are oftentimes </w:t>
      </w:r>
      <w:r w:rsidR="00EC01DA" w:rsidRPr="000958A5">
        <w:rPr>
          <w:rFonts w:ascii="Times New Roman"/>
          <w:sz w:val="24"/>
          <w:szCs w:val="24"/>
        </w:rPr>
        <w:t xml:space="preserve">outside of one’s personal control </w:t>
      </w:r>
      <w:r w:rsidR="00206081" w:rsidRPr="000958A5">
        <w:rPr>
          <w:rFonts w:ascii="Times New Roman"/>
          <w:sz w:val="24"/>
          <w:szCs w:val="24"/>
        </w:rPr>
        <w:t xml:space="preserve">is critical for MBAs. Furthermore, because work in general, and especially for MBAs, </w:t>
      </w:r>
      <w:r w:rsidR="000325B0" w:rsidRPr="000958A5">
        <w:rPr>
          <w:rFonts w:ascii="Times New Roman"/>
          <w:sz w:val="24"/>
          <w:szCs w:val="24"/>
        </w:rPr>
        <w:t xml:space="preserve">shapes a large part of one’s sense of identity, the ability to make meaning out of their professional setbacks and disappointments can have a profound </w:t>
      </w:r>
      <w:r w:rsidR="000325B0" w:rsidRPr="000958A5">
        <w:rPr>
          <w:rFonts w:ascii="Times New Roman"/>
          <w:sz w:val="24"/>
          <w:szCs w:val="24"/>
        </w:rPr>
        <w:lastRenderedPageBreak/>
        <w:t xml:space="preserve">impact on MBAs’ overall well-being. </w:t>
      </w:r>
      <w:r w:rsidR="0008445B" w:rsidRPr="000958A5">
        <w:rPr>
          <w:rFonts w:ascii="Times New Roman"/>
          <w:sz w:val="24"/>
          <w:szCs w:val="24"/>
        </w:rPr>
        <w:t>At least e</w:t>
      </w:r>
      <w:r w:rsidR="000325B0" w:rsidRPr="000958A5">
        <w:rPr>
          <w:rFonts w:ascii="Times New Roman"/>
          <w:sz w:val="24"/>
          <w:szCs w:val="24"/>
        </w:rPr>
        <w:t xml:space="preserve">qually important </w:t>
      </w:r>
      <w:r w:rsidR="0008445B" w:rsidRPr="000958A5">
        <w:rPr>
          <w:rFonts w:ascii="Times New Roman"/>
          <w:sz w:val="24"/>
          <w:szCs w:val="24"/>
        </w:rPr>
        <w:t>for MBAs is making sense of personal trauma and loss, particularly because most work places today are not yet designed to accommodate these difficult experiences, for example through counselling, bereavement leave, and support groups (Sandber</w:t>
      </w:r>
      <w:r w:rsidR="00AE24F4" w:rsidRPr="000958A5">
        <w:rPr>
          <w:rFonts w:ascii="Times New Roman"/>
          <w:sz w:val="24"/>
          <w:szCs w:val="24"/>
        </w:rPr>
        <w:t xml:space="preserve">g &amp; Grant, 2017). </w:t>
      </w:r>
    </w:p>
    <w:p w14:paraId="29953016" w14:textId="550712F6" w:rsidR="003D1DED" w:rsidRPr="000958A5" w:rsidRDefault="003D1DED" w:rsidP="000958A5">
      <w:pPr>
        <w:spacing w:after="0" w:line="480" w:lineRule="auto"/>
        <w:ind w:firstLine="720"/>
        <w:rPr>
          <w:rFonts w:ascii="Times New Roman"/>
          <w:sz w:val="24"/>
          <w:szCs w:val="24"/>
        </w:rPr>
      </w:pPr>
      <w:r w:rsidRPr="000958A5">
        <w:rPr>
          <w:rFonts w:ascii="Times New Roman"/>
          <w:sz w:val="24"/>
          <w:szCs w:val="24"/>
        </w:rPr>
        <w:t xml:space="preserve">There are various theoretical perspectives on meaning making, and although differing in some particulars, they seem to converge on a set of essential tenets: (a) they posit that people possess cognitive frameworks that enable them to interpret events in their lives, referred to as </w:t>
      </w:r>
      <w:r w:rsidRPr="000958A5">
        <w:rPr>
          <w:rFonts w:ascii="Times New Roman"/>
          <w:i/>
          <w:sz w:val="24"/>
          <w:szCs w:val="24"/>
        </w:rPr>
        <w:t>global meaning</w:t>
      </w:r>
      <w:r w:rsidRPr="000958A5">
        <w:rPr>
          <w:rFonts w:ascii="Times New Roman"/>
          <w:sz w:val="24"/>
          <w:szCs w:val="24"/>
        </w:rPr>
        <w:t xml:space="preserve">; (b) when facing stressful situations, individuals appraise the situations and assign meaning to them, referred to as </w:t>
      </w:r>
      <w:r w:rsidRPr="000958A5">
        <w:rPr>
          <w:rFonts w:ascii="Times New Roman"/>
          <w:i/>
          <w:sz w:val="24"/>
          <w:szCs w:val="24"/>
        </w:rPr>
        <w:t>situational meaning</w:t>
      </w:r>
      <w:r w:rsidRPr="000958A5">
        <w:rPr>
          <w:rFonts w:ascii="Times New Roman"/>
          <w:sz w:val="24"/>
          <w:szCs w:val="24"/>
        </w:rPr>
        <w:t>; (c) individuals’ level of experienced distress depends on the discrepancy between situational and global meaning; (d) such discrepancy triggers a process of meaning making; (e) through meaning making efforts individuals attempt to reduce the discrepancy and restore a sense of the world as meaningful; and (f) when successful, this process leads to better psychological adjustment to stressful events (Park, 2010; Collie &amp; Long, 2005; Gillies &amp; Neimeyer, 2006). Meaning making, then, attempts to bridge the gap between the experienced adversity and one’s global beliefs about meaning of life in general. It reflects</w:t>
      </w:r>
      <w:r w:rsidR="0069638E" w:rsidRPr="000958A5">
        <w:rPr>
          <w:rFonts w:ascii="Times New Roman"/>
          <w:sz w:val="24"/>
          <w:szCs w:val="24"/>
        </w:rPr>
        <w:t xml:space="preserve"> the </w:t>
      </w:r>
      <w:r w:rsidRPr="000958A5">
        <w:rPr>
          <w:rFonts w:ascii="Times New Roman"/>
          <w:sz w:val="24"/>
          <w:szCs w:val="24"/>
        </w:rPr>
        <w:t xml:space="preserve">efforts </w:t>
      </w:r>
      <w:r w:rsidR="0069638E" w:rsidRPr="000958A5">
        <w:rPr>
          <w:rFonts w:ascii="Times New Roman"/>
          <w:sz w:val="24"/>
          <w:szCs w:val="24"/>
        </w:rPr>
        <w:t xml:space="preserve">made by individuals </w:t>
      </w:r>
      <w:r w:rsidRPr="000958A5">
        <w:rPr>
          <w:rFonts w:ascii="Times New Roman"/>
          <w:sz w:val="24"/>
          <w:szCs w:val="24"/>
        </w:rPr>
        <w:t xml:space="preserve">to restore a sense of coherence and order of life, and place adversity within a total life schema (Park &amp; Folkman, 1997). </w:t>
      </w:r>
    </w:p>
    <w:p w14:paraId="5B627683" w14:textId="00FDD978" w:rsidR="003D1DED" w:rsidRPr="000958A5" w:rsidRDefault="003D1DED" w:rsidP="000958A5">
      <w:pPr>
        <w:spacing w:after="0" w:line="480" w:lineRule="auto"/>
        <w:ind w:firstLine="720"/>
        <w:rPr>
          <w:rFonts w:ascii="Times New Roman"/>
          <w:sz w:val="24"/>
          <w:szCs w:val="24"/>
        </w:rPr>
      </w:pPr>
      <w:r w:rsidRPr="000958A5">
        <w:rPr>
          <w:rFonts w:ascii="Times New Roman"/>
          <w:sz w:val="24"/>
          <w:szCs w:val="24"/>
        </w:rPr>
        <w:t xml:space="preserve">Furthermore, theoretical models of meaning making identify two distinct construals of meaning that play role in adjustment: </w:t>
      </w:r>
      <w:r w:rsidRPr="000958A5">
        <w:rPr>
          <w:rFonts w:ascii="Times New Roman"/>
          <w:i/>
          <w:sz w:val="24"/>
          <w:szCs w:val="24"/>
        </w:rPr>
        <w:t xml:space="preserve">making sense of loss and adversity </w:t>
      </w:r>
      <w:r w:rsidRPr="000958A5">
        <w:rPr>
          <w:rFonts w:ascii="Times New Roman"/>
          <w:sz w:val="24"/>
          <w:szCs w:val="24"/>
        </w:rPr>
        <w:t xml:space="preserve">within existing fundamental worldviews, and </w:t>
      </w:r>
      <w:r w:rsidRPr="000958A5">
        <w:rPr>
          <w:rFonts w:ascii="Times New Roman"/>
          <w:i/>
          <w:sz w:val="24"/>
          <w:szCs w:val="24"/>
        </w:rPr>
        <w:t>finding benefit</w:t>
      </w:r>
      <w:r w:rsidRPr="000958A5">
        <w:rPr>
          <w:rFonts w:ascii="Times New Roman"/>
          <w:sz w:val="24"/>
          <w:szCs w:val="24"/>
        </w:rPr>
        <w:t xml:space="preserve"> in the experience of these events (Affleck &amp; Tennen, 1996; Davis, Nolen-Hoeksema, &amp; Larson, 1998). </w:t>
      </w:r>
      <w:r w:rsidRPr="000958A5">
        <w:rPr>
          <w:rFonts w:ascii="Times New Roman"/>
          <w:i/>
          <w:sz w:val="24"/>
          <w:szCs w:val="24"/>
        </w:rPr>
        <w:t>Meaning as a sense-making</w:t>
      </w:r>
      <w:r w:rsidRPr="000958A5">
        <w:rPr>
          <w:rFonts w:ascii="Times New Roman"/>
          <w:sz w:val="24"/>
          <w:szCs w:val="24"/>
        </w:rPr>
        <w:t xml:space="preserve"> refers to the process of placing events within one’s fundamental conceptions of how the world is assumed to work (Davis et al., 1998). In Western cultures, people tend to believe that events in their lives are generally predictable and controllable, that bad things don’t happen to good </w:t>
      </w:r>
      <w:r w:rsidRPr="000958A5">
        <w:rPr>
          <w:rFonts w:ascii="Times New Roman"/>
          <w:sz w:val="24"/>
          <w:szCs w:val="24"/>
        </w:rPr>
        <w:lastRenderedPageBreak/>
        <w:t>people, and that people get what they deserve (Davis et al., 1998). When unexpected adverse events happen, we might ask, “Why me?” or “</w:t>
      </w:r>
      <w:r w:rsidR="00A63200">
        <w:rPr>
          <w:rFonts w:ascii="Times New Roman"/>
          <w:sz w:val="24"/>
          <w:szCs w:val="24"/>
        </w:rPr>
        <w:t xml:space="preserve">How could God let this happen?” </w:t>
      </w:r>
      <w:r w:rsidRPr="000958A5">
        <w:rPr>
          <w:rFonts w:ascii="Times New Roman"/>
          <w:sz w:val="24"/>
          <w:szCs w:val="24"/>
        </w:rPr>
        <w:t>Traumatic or stressful experiences can shatter our core beliefs about the world and ourselves, and thus may</w:t>
      </w:r>
      <w:r w:rsidR="00E55972">
        <w:rPr>
          <w:rFonts w:ascii="Times New Roman"/>
          <w:sz w:val="24"/>
          <w:szCs w:val="24"/>
        </w:rPr>
        <w:t xml:space="preserve"> </w:t>
      </w:r>
      <w:r w:rsidRPr="000958A5">
        <w:rPr>
          <w:rFonts w:ascii="Times New Roman"/>
          <w:sz w:val="24"/>
          <w:szCs w:val="24"/>
        </w:rPr>
        <w:t xml:space="preserve">threaten both our sense of meaning in life and our assumptions about the comprehensibility and meaningfulness of events (Davis et al., 1998). For example, losing one’s job or contracting a serious disease may not only make important life goals unobtainable, but it may also shake core assumptions about justice and fairness in the world. As a result, coping with a terrible event may require rethinking of assumptions and beliefs and making sense of what can seem incomprehensible. </w:t>
      </w:r>
    </w:p>
    <w:p w14:paraId="6B69541B" w14:textId="77777777" w:rsidR="003D1DED" w:rsidRPr="000958A5" w:rsidRDefault="003D1DED" w:rsidP="000958A5">
      <w:pPr>
        <w:spacing w:after="0" w:line="480" w:lineRule="auto"/>
        <w:ind w:firstLine="720"/>
        <w:rPr>
          <w:rFonts w:ascii="Times New Roman"/>
          <w:sz w:val="24"/>
          <w:szCs w:val="24"/>
        </w:rPr>
      </w:pPr>
      <w:r w:rsidRPr="000958A5">
        <w:rPr>
          <w:rFonts w:ascii="Times New Roman"/>
          <w:i/>
          <w:sz w:val="24"/>
          <w:szCs w:val="24"/>
        </w:rPr>
        <w:t>Benefit-finding</w:t>
      </w:r>
      <w:r w:rsidRPr="000958A5">
        <w:rPr>
          <w:rFonts w:ascii="Times New Roman"/>
          <w:sz w:val="24"/>
          <w:szCs w:val="24"/>
        </w:rPr>
        <w:t xml:space="preserve">, on the other hand, refers to the pursuit of the “silver lining” in adversity, in other words, considering positive implications of adverse events for one’s life (Davis et al., 1998). Adversity can lose some of its harshness through cognitive adaptations such as positive reappraisal and finding the good within the bad (Affleck &amp; Tennen, 1996). Learning about one’s strength or gaining wisdom about the meaning of life through difficult experiences may help to alleviate the feelings of loss or helplessness and preserve the notion that one’s life still has worth and value (Frankl, 1955/1986). It is not uncommon that individuals can derive gains from traumatic events – from heart attack survivors to breast cancer patients and military veterans, research suggests that common benefits found in adversity include stronger relationships with close friends and family, greater sense of purpose, enhanced personal strengths such as patience, tolerance, empathy and courage, and valued changes in life priorities (Affleck, Tennen, Croog, &amp; Levine, 1987; Antoni et al., 2001). Looking for potentially positive outcomes in trauma seems to allow for a resolution of the experience, enabling the person to move onward with life (Carver &amp; Scheier, 1998).  While it may be extremely hard to construe benefits in negative events, evidence demonstrates that this approach to coping is associated with reduced stress, increased </w:t>
      </w:r>
      <w:r w:rsidRPr="000958A5">
        <w:rPr>
          <w:rFonts w:ascii="Times New Roman"/>
          <w:sz w:val="24"/>
          <w:szCs w:val="24"/>
        </w:rPr>
        <w:lastRenderedPageBreak/>
        <w:t xml:space="preserve">emotional processing, better adjustment to adversity, and improved psychological well-being (Antoni et al., 2001; Tedeschi &amp; Calhoun, 1996; Stanko et al., 2015). </w:t>
      </w:r>
    </w:p>
    <w:p w14:paraId="42CC8BD1" w14:textId="77777777" w:rsidR="003D1DED" w:rsidRPr="000958A5" w:rsidRDefault="003D1DED" w:rsidP="000958A5">
      <w:pPr>
        <w:spacing w:after="0" w:line="480" w:lineRule="auto"/>
        <w:ind w:firstLine="720"/>
        <w:rPr>
          <w:rFonts w:ascii="Times New Roman"/>
          <w:sz w:val="24"/>
          <w:szCs w:val="24"/>
        </w:rPr>
      </w:pPr>
      <w:r w:rsidRPr="000958A5">
        <w:rPr>
          <w:rFonts w:ascii="Times New Roman"/>
          <w:sz w:val="24"/>
          <w:szCs w:val="24"/>
        </w:rPr>
        <w:t xml:space="preserve">Consistent with findings on meaning making as a process of finding benefit in and making sense of events in our lives, research suggests that meaning making is an ongoing process of storying, a way of organizing happenings into coherent life stories or narratives that preserve the integrity of the self and the notion that life is meaningful despite suffering and loss (Arciero &amp; Guidano, 2000; Collie &amp; Long, 2005). More than two decades ago, Smyth and Pennebaker (1999) posited that narrative self-disclosure through expressive writing produces significant mental and physical benefits, and acts as a coping strategy in times of stress and difficulty. Similarly, Bluck and Habermas (2000) introduced the concept of “life story schema”, a cognitive model that enables individuals to turn episodes from their autobiographical memory into a coherent life-narrative. Such life-narratives provide causal, temporal, and thematic coherence of life events and generate an overall sense of identity. Often these narratives include what McAdams and McLean (2013) refer to as “redemptive sequences” where negative experiences bring about some positive outcomes. Since language, by definition, is structured, the very act of writing a narrative may prompt causal reflection (e.g. A may have led to B, which may have led to C), thus reinforcing deeper understanding, meaning, and ultimately, a sense of control (Lyubomirsky, 2007). Because language naturally structures the depiction of events, they appear more manageable and controllable. As Pennebaker and colleagues (1997) observed, the more people used causal words such as </w:t>
      </w:r>
      <w:r w:rsidRPr="000958A5">
        <w:rPr>
          <w:rFonts w:ascii="Times New Roman"/>
          <w:i/>
          <w:sz w:val="24"/>
          <w:szCs w:val="24"/>
        </w:rPr>
        <w:t>because,</w:t>
      </w:r>
      <w:r w:rsidRPr="000958A5">
        <w:rPr>
          <w:rFonts w:ascii="Times New Roman"/>
          <w:sz w:val="24"/>
          <w:szCs w:val="24"/>
        </w:rPr>
        <w:t xml:space="preserve"> and insight words such as </w:t>
      </w:r>
      <w:r w:rsidRPr="000958A5">
        <w:rPr>
          <w:rFonts w:ascii="Times New Roman"/>
          <w:i/>
          <w:sz w:val="24"/>
          <w:szCs w:val="24"/>
        </w:rPr>
        <w:t>understand, realize, see,</w:t>
      </w:r>
      <w:r w:rsidRPr="000958A5">
        <w:rPr>
          <w:rFonts w:ascii="Times New Roman"/>
          <w:sz w:val="24"/>
          <w:szCs w:val="24"/>
        </w:rPr>
        <w:t xml:space="preserve"> in their writing about a stressful event, the greater the improvement they experienced in their health. The act of “telling the story” or constructing a narrative about a distressing experience can lead individuals to come to new insights about the meaning of the event, reappraise its causes and implications, and possibly discover “silver linings”. Furthermore, it can help individuals accept the situation </w:t>
      </w:r>
      <w:r w:rsidRPr="000958A5">
        <w:rPr>
          <w:rFonts w:ascii="Times New Roman"/>
          <w:sz w:val="24"/>
          <w:szCs w:val="24"/>
        </w:rPr>
        <w:lastRenderedPageBreak/>
        <w:t xml:space="preserve">and release some of the emotional burden, thus allowing them to move past the experience (Lyubomirsky, 2007). </w:t>
      </w:r>
    </w:p>
    <w:p w14:paraId="2F3423E6" w14:textId="120FE1FA" w:rsidR="00A83263" w:rsidRPr="000958A5" w:rsidRDefault="003D1DED" w:rsidP="000958A5">
      <w:pPr>
        <w:spacing w:after="0" w:line="480" w:lineRule="auto"/>
        <w:ind w:firstLine="720"/>
        <w:rPr>
          <w:rFonts w:ascii="Times New Roman"/>
          <w:sz w:val="24"/>
          <w:szCs w:val="24"/>
        </w:rPr>
      </w:pPr>
      <w:r w:rsidRPr="000958A5">
        <w:rPr>
          <w:rFonts w:ascii="Times New Roman"/>
          <w:sz w:val="24"/>
          <w:szCs w:val="24"/>
        </w:rPr>
        <w:t>Creative storytelling, then, might enable the construction of personal identity and organize existential experiences into coherent life stories. These findings have important implications for MBA students who can employ narrative writing, for example, through journaling, as a tool for reflection and integration of difficult experiences within a larger life pattern</w:t>
      </w:r>
      <w:r w:rsidR="00747E4A">
        <w:rPr>
          <w:rFonts w:ascii="Times New Roman"/>
          <w:sz w:val="24"/>
          <w:szCs w:val="24"/>
        </w:rPr>
        <w:t xml:space="preserve"> (see Appendix J)</w:t>
      </w:r>
      <w:r w:rsidRPr="000958A5">
        <w:rPr>
          <w:rFonts w:ascii="Times New Roman"/>
          <w:sz w:val="24"/>
          <w:szCs w:val="24"/>
        </w:rPr>
        <w:t xml:space="preserve">. The benefits of storytelling are not limited to making sense of adversity only – students can use writing activities to construct meaningful stories that help them explore deeper aspects of themselves, set goals that are important to them, or consolidate their insights about the meaning of life. For instance, they can write a letter to themselves, where they talk to their future best self, or visualize the end of their studies and reflect on what growth, transformation, and changes have occurred. </w:t>
      </w:r>
    </w:p>
    <w:p w14:paraId="6851B840" w14:textId="754EF1EB" w:rsidR="00407620" w:rsidRPr="000958A5" w:rsidRDefault="007912C3" w:rsidP="000958A5">
      <w:pPr>
        <w:spacing w:after="0" w:line="480" w:lineRule="auto"/>
        <w:ind w:firstLine="720"/>
        <w:rPr>
          <w:rFonts w:ascii="Times New Roman"/>
          <w:sz w:val="24"/>
          <w:szCs w:val="24"/>
        </w:rPr>
      </w:pPr>
      <w:r w:rsidRPr="000958A5">
        <w:rPr>
          <w:rFonts w:ascii="Times New Roman"/>
          <w:sz w:val="24"/>
          <w:szCs w:val="24"/>
        </w:rPr>
        <w:t xml:space="preserve">In summary of this section, Module II </w:t>
      </w:r>
      <w:r w:rsidR="00747E4A">
        <w:rPr>
          <w:rFonts w:ascii="Times New Roman"/>
          <w:sz w:val="24"/>
          <w:szCs w:val="24"/>
        </w:rPr>
        <w:t>i</w:t>
      </w:r>
      <w:r w:rsidR="00AF0DDE" w:rsidRPr="000958A5">
        <w:rPr>
          <w:rFonts w:ascii="Times New Roman"/>
          <w:sz w:val="24"/>
          <w:szCs w:val="24"/>
        </w:rPr>
        <w:t xml:space="preserve">nterventions </w:t>
      </w:r>
      <w:r w:rsidRPr="000958A5">
        <w:rPr>
          <w:rFonts w:ascii="Times New Roman"/>
          <w:sz w:val="24"/>
          <w:szCs w:val="24"/>
        </w:rPr>
        <w:t xml:space="preserve">are listed </w:t>
      </w:r>
      <w:r w:rsidR="00747E4A">
        <w:rPr>
          <w:rFonts w:ascii="Times New Roman"/>
          <w:sz w:val="24"/>
          <w:szCs w:val="24"/>
        </w:rPr>
        <w:t>are listed at the end of this paper and</w:t>
      </w:r>
      <w:r w:rsidRPr="000958A5">
        <w:rPr>
          <w:rFonts w:ascii="Times New Roman"/>
          <w:sz w:val="24"/>
          <w:szCs w:val="24"/>
        </w:rPr>
        <w:t xml:space="preserve"> encompass practi</w:t>
      </w:r>
      <w:r w:rsidR="0069638E" w:rsidRPr="000958A5">
        <w:rPr>
          <w:rFonts w:ascii="Times New Roman"/>
          <w:sz w:val="24"/>
          <w:szCs w:val="24"/>
        </w:rPr>
        <w:t>ces related to savo</w:t>
      </w:r>
      <w:r w:rsidRPr="000958A5">
        <w:rPr>
          <w:rFonts w:ascii="Times New Roman"/>
          <w:sz w:val="24"/>
          <w:szCs w:val="24"/>
        </w:rPr>
        <w:t xml:space="preserve">ring, gratitude and kindness, activities for exploring character strengths, ACR tools, ideas for strengths spotting, and </w:t>
      </w:r>
      <w:r w:rsidR="0069638E" w:rsidRPr="000958A5">
        <w:rPr>
          <w:rFonts w:ascii="Times New Roman"/>
          <w:sz w:val="24"/>
          <w:szCs w:val="24"/>
        </w:rPr>
        <w:t xml:space="preserve">a </w:t>
      </w:r>
      <w:r w:rsidRPr="000958A5">
        <w:rPr>
          <w:rFonts w:ascii="Times New Roman"/>
          <w:sz w:val="24"/>
          <w:szCs w:val="24"/>
        </w:rPr>
        <w:t xml:space="preserve">narrative writing exercise.  </w:t>
      </w:r>
      <w:r w:rsidR="00A22526" w:rsidRPr="000958A5">
        <w:rPr>
          <w:rFonts w:ascii="Times New Roman"/>
          <w:sz w:val="24"/>
          <w:szCs w:val="24"/>
        </w:rPr>
        <w:t xml:space="preserve">After exploring possibilities for protecting and promoting well-being in the face of challenges, the paper continues with a section on Module III which highlights the crucial role of relational contexts and support systems for sustaining well-being. </w:t>
      </w:r>
    </w:p>
    <w:p w14:paraId="18C11B26" w14:textId="3307BD20" w:rsidR="00A71D24" w:rsidRPr="000958A5" w:rsidRDefault="00A71D24" w:rsidP="000958A5">
      <w:pPr>
        <w:spacing w:after="0" w:line="480" w:lineRule="auto"/>
        <w:jc w:val="center"/>
        <w:rPr>
          <w:rFonts w:ascii="Times New Roman"/>
          <w:b/>
          <w:sz w:val="24"/>
          <w:szCs w:val="24"/>
        </w:rPr>
      </w:pPr>
      <w:r w:rsidRPr="000958A5">
        <w:rPr>
          <w:rFonts w:ascii="Times New Roman"/>
          <w:b/>
          <w:sz w:val="24"/>
          <w:szCs w:val="24"/>
        </w:rPr>
        <w:t xml:space="preserve">Module </w:t>
      </w:r>
      <w:r w:rsidR="00BD6394" w:rsidRPr="000958A5">
        <w:rPr>
          <w:rFonts w:ascii="Times New Roman"/>
          <w:b/>
          <w:sz w:val="24"/>
          <w:szCs w:val="24"/>
        </w:rPr>
        <w:t>II</w:t>
      </w:r>
      <w:r w:rsidRPr="000958A5">
        <w:rPr>
          <w:rFonts w:ascii="Times New Roman"/>
          <w:b/>
          <w:sz w:val="24"/>
          <w:szCs w:val="24"/>
        </w:rPr>
        <w:t xml:space="preserve">I: Building </w:t>
      </w:r>
      <w:r w:rsidR="002117D8" w:rsidRPr="000958A5">
        <w:rPr>
          <w:rFonts w:ascii="Times New Roman"/>
          <w:b/>
          <w:sz w:val="24"/>
          <w:szCs w:val="24"/>
        </w:rPr>
        <w:t>Support Systems</w:t>
      </w:r>
      <w:r w:rsidRPr="000958A5">
        <w:rPr>
          <w:rFonts w:ascii="Times New Roman"/>
          <w:b/>
          <w:sz w:val="24"/>
          <w:szCs w:val="24"/>
        </w:rPr>
        <w:t xml:space="preserve"> (</w:t>
      </w:r>
      <w:r w:rsidR="00647D26" w:rsidRPr="000958A5">
        <w:rPr>
          <w:rFonts w:ascii="Times New Roman"/>
          <w:b/>
          <w:sz w:val="24"/>
          <w:szCs w:val="24"/>
        </w:rPr>
        <w:t>S</w:t>
      </w:r>
      <w:r w:rsidR="007E79EF" w:rsidRPr="000958A5">
        <w:rPr>
          <w:rFonts w:ascii="Times New Roman"/>
          <w:b/>
          <w:sz w:val="24"/>
          <w:szCs w:val="24"/>
        </w:rPr>
        <w:t>ustaining</w:t>
      </w:r>
      <w:r w:rsidR="00B90FFA" w:rsidRPr="000958A5">
        <w:rPr>
          <w:rFonts w:ascii="Times New Roman"/>
          <w:b/>
          <w:sz w:val="24"/>
          <w:szCs w:val="24"/>
        </w:rPr>
        <w:t>)</w:t>
      </w:r>
    </w:p>
    <w:p w14:paraId="268FF330" w14:textId="034BCF48" w:rsidR="002972B4" w:rsidRPr="000958A5" w:rsidRDefault="007E79EF" w:rsidP="003A5717">
      <w:pPr>
        <w:spacing w:after="0" w:line="480" w:lineRule="auto"/>
        <w:ind w:firstLine="360"/>
        <w:rPr>
          <w:rFonts w:ascii="Times New Roman"/>
          <w:bCs/>
          <w:sz w:val="24"/>
          <w:szCs w:val="24"/>
        </w:rPr>
      </w:pPr>
      <w:r w:rsidRPr="000958A5">
        <w:rPr>
          <w:rFonts w:ascii="Times New Roman"/>
          <w:sz w:val="24"/>
          <w:szCs w:val="24"/>
        </w:rPr>
        <w:t xml:space="preserve">As emphasized earlier in this paper, resilience arises from dynamic interactions </w:t>
      </w:r>
      <w:r w:rsidRPr="000958A5">
        <w:rPr>
          <w:rFonts w:ascii="Times New Roman"/>
          <w:i/>
          <w:sz w:val="24"/>
          <w:szCs w:val="24"/>
        </w:rPr>
        <w:t>within</w:t>
      </w:r>
      <w:r w:rsidRPr="000958A5">
        <w:rPr>
          <w:rFonts w:ascii="Times New Roman"/>
          <w:sz w:val="24"/>
          <w:szCs w:val="24"/>
        </w:rPr>
        <w:t xml:space="preserve"> and </w:t>
      </w:r>
      <w:r w:rsidRPr="000958A5">
        <w:rPr>
          <w:rFonts w:ascii="Times New Roman"/>
          <w:i/>
          <w:sz w:val="24"/>
          <w:szCs w:val="24"/>
        </w:rPr>
        <w:t>between</w:t>
      </w:r>
      <w:r w:rsidRPr="000958A5">
        <w:rPr>
          <w:rFonts w:ascii="Times New Roman"/>
          <w:sz w:val="24"/>
          <w:szCs w:val="24"/>
        </w:rPr>
        <w:t xml:space="preserve"> the individual and the environment, hence individual resilience must be placed within the larger context of support systems such as family, community, and organizations (Masten, 2001). </w:t>
      </w:r>
      <w:r w:rsidR="000435B9" w:rsidRPr="000958A5">
        <w:rPr>
          <w:rFonts w:ascii="Times New Roman"/>
          <w:sz w:val="24"/>
          <w:szCs w:val="24"/>
        </w:rPr>
        <w:t>These</w:t>
      </w:r>
      <w:r w:rsidR="00D86B65" w:rsidRPr="000958A5">
        <w:rPr>
          <w:rFonts w:ascii="Times New Roman"/>
          <w:sz w:val="24"/>
          <w:szCs w:val="24"/>
        </w:rPr>
        <w:t xml:space="preserve"> suppor</w:t>
      </w:r>
      <w:r w:rsidR="00944BB2" w:rsidRPr="000958A5">
        <w:rPr>
          <w:rFonts w:ascii="Times New Roman"/>
          <w:sz w:val="24"/>
          <w:szCs w:val="24"/>
        </w:rPr>
        <w:t>t systems are key for</w:t>
      </w:r>
      <w:r w:rsidR="00D86B65" w:rsidRPr="000958A5">
        <w:rPr>
          <w:rFonts w:ascii="Times New Roman"/>
          <w:sz w:val="24"/>
          <w:szCs w:val="24"/>
        </w:rPr>
        <w:t xml:space="preserve"> sustaining individual resilience and well-being in the face of stress and challenges. </w:t>
      </w:r>
      <w:r w:rsidR="000435B9" w:rsidRPr="000958A5">
        <w:rPr>
          <w:rFonts w:ascii="Times New Roman"/>
          <w:sz w:val="24"/>
          <w:szCs w:val="24"/>
        </w:rPr>
        <w:t xml:space="preserve">While building and preserving such support systems </w:t>
      </w:r>
      <w:r w:rsidR="009C39EC" w:rsidRPr="000958A5">
        <w:rPr>
          <w:rFonts w:ascii="Times New Roman"/>
          <w:sz w:val="24"/>
          <w:szCs w:val="24"/>
        </w:rPr>
        <w:t>is</w:t>
      </w:r>
      <w:r w:rsidR="000435B9" w:rsidRPr="000958A5">
        <w:rPr>
          <w:rFonts w:ascii="Times New Roman"/>
          <w:sz w:val="24"/>
          <w:szCs w:val="24"/>
        </w:rPr>
        <w:t xml:space="preserve"> largely dependent on public policy, for example, providing </w:t>
      </w:r>
      <w:r w:rsidR="00F41194" w:rsidRPr="000958A5">
        <w:rPr>
          <w:rFonts w:ascii="Times New Roman"/>
          <w:sz w:val="24"/>
          <w:szCs w:val="24"/>
        </w:rPr>
        <w:t>supportive</w:t>
      </w:r>
      <w:r w:rsidR="000435B9" w:rsidRPr="000958A5">
        <w:rPr>
          <w:rFonts w:ascii="Times New Roman"/>
          <w:sz w:val="24"/>
          <w:szCs w:val="24"/>
        </w:rPr>
        <w:t xml:space="preserve"> </w:t>
      </w:r>
      <w:r w:rsidR="001D5DD0">
        <w:rPr>
          <w:rFonts w:ascii="Times New Roman"/>
          <w:sz w:val="24"/>
          <w:szCs w:val="24"/>
        </w:rPr>
        <w:t xml:space="preserve">business </w:t>
      </w:r>
      <w:r w:rsidR="000435B9" w:rsidRPr="000958A5">
        <w:rPr>
          <w:rFonts w:ascii="Times New Roman"/>
          <w:sz w:val="24"/>
          <w:szCs w:val="24"/>
        </w:rPr>
        <w:lastRenderedPageBreak/>
        <w:t xml:space="preserve">school environment, safe neighbourhoods, and occupational health and safety </w:t>
      </w:r>
      <w:r w:rsidR="00F41194" w:rsidRPr="000958A5">
        <w:rPr>
          <w:rFonts w:ascii="Times New Roman"/>
          <w:sz w:val="24"/>
          <w:szCs w:val="24"/>
        </w:rPr>
        <w:t>services</w:t>
      </w:r>
      <w:r w:rsidR="000435B9" w:rsidRPr="000958A5">
        <w:rPr>
          <w:rFonts w:ascii="Times New Roman"/>
          <w:sz w:val="24"/>
          <w:szCs w:val="24"/>
        </w:rPr>
        <w:t xml:space="preserve">, there are some possibilities for individuals to strengthen the support systems in their lives. </w:t>
      </w:r>
      <w:r w:rsidR="009C39EC" w:rsidRPr="000958A5">
        <w:rPr>
          <w:rFonts w:ascii="Times New Roman"/>
          <w:sz w:val="24"/>
          <w:szCs w:val="24"/>
        </w:rPr>
        <w:t>These possibilities are</w:t>
      </w:r>
      <w:r w:rsidR="000435B9" w:rsidRPr="000958A5">
        <w:rPr>
          <w:rFonts w:ascii="Times New Roman"/>
          <w:sz w:val="24"/>
          <w:szCs w:val="24"/>
        </w:rPr>
        <w:t xml:space="preserve"> the focus of Module III of the Resilience Training Program</w:t>
      </w:r>
      <w:r w:rsidR="00C05950" w:rsidRPr="000958A5">
        <w:rPr>
          <w:rFonts w:ascii="Times New Roman"/>
          <w:sz w:val="24"/>
          <w:szCs w:val="24"/>
        </w:rPr>
        <w:t>. This module</w:t>
      </w:r>
      <w:r w:rsidR="000435B9" w:rsidRPr="000958A5">
        <w:rPr>
          <w:rFonts w:ascii="Times New Roman"/>
          <w:sz w:val="24"/>
          <w:szCs w:val="24"/>
        </w:rPr>
        <w:t xml:space="preserve"> builds on the previous two modules and</w:t>
      </w:r>
      <w:r w:rsidR="00C05950" w:rsidRPr="000958A5">
        <w:rPr>
          <w:rFonts w:ascii="Times New Roman"/>
          <w:sz w:val="24"/>
          <w:szCs w:val="24"/>
        </w:rPr>
        <w:t xml:space="preserve"> is contingent on them – it touches on key protective factors and processes covered in previous chapters, but this time, </w:t>
      </w:r>
      <w:r w:rsidR="00BF3B67" w:rsidRPr="000958A5">
        <w:rPr>
          <w:rFonts w:ascii="Times New Roman"/>
          <w:sz w:val="24"/>
          <w:szCs w:val="24"/>
        </w:rPr>
        <w:t xml:space="preserve">it revisits them </w:t>
      </w:r>
      <w:r w:rsidR="00C05950" w:rsidRPr="000958A5">
        <w:rPr>
          <w:rFonts w:ascii="Times New Roman"/>
          <w:sz w:val="24"/>
          <w:szCs w:val="24"/>
        </w:rPr>
        <w:t xml:space="preserve">from the angle of what </w:t>
      </w:r>
      <w:r w:rsidR="000F3062" w:rsidRPr="000958A5">
        <w:rPr>
          <w:rFonts w:ascii="Times New Roman"/>
          <w:sz w:val="24"/>
          <w:szCs w:val="24"/>
        </w:rPr>
        <w:t xml:space="preserve">MBAs </w:t>
      </w:r>
      <w:r w:rsidR="00C05950" w:rsidRPr="000958A5">
        <w:rPr>
          <w:rFonts w:ascii="Times New Roman"/>
          <w:sz w:val="24"/>
          <w:szCs w:val="24"/>
        </w:rPr>
        <w:t>can do to strengthen the</w:t>
      </w:r>
      <w:r w:rsidR="009C39EC" w:rsidRPr="000958A5">
        <w:rPr>
          <w:rFonts w:ascii="Times New Roman"/>
          <w:sz w:val="24"/>
          <w:szCs w:val="24"/>
        </w:rPr>
        <w:t xml:space="preserve"> s</w:t>
      </w:r>
      <w:r w:rsidR="00C05950" w:rsidRPr="000958A5">
        <w:rPr>
          <w:rFonts w:ascii="Times New Roman"/>
          <w:sz w:val="24"/>
          <w:szCs w:val="24"/>
        </w:rPr>
        <w:t>upport systems</w:t>
      </w:r>
      <w:r w:rsidR="009C39EC" w:rsidRPr="000958A5">
        <w:rPr>
          <w:rFonts w:ascii="Times New Roman"/>
          <w:sz w:val="24"/>
          <w:szCs w:val="24"/>
        </w:rPr>
        <w:t xml:space="preserve"> in their lives</w:t>
      </w:r>
      <w:r w:rsidR="00C05950" w:rsidRPr="000958A5">
        <w:rPr>
          <w:rFonts w:ascii="Times New Roman"/>
          <w:sz w:val="24"/>
          <w:szCs w:val="24"/>
        </w:rPr>
        <w:t>.</w:t>
      </w:r>
      <w:r w:rsidR="00F41194" w:rsidRPr="000958A5">
        <w:rPr>
          <w:rFonts w:ascii="Times New Roman"/>
          <w:sz w:val="24"/>
          <w:szCs w:val="24"/>
        </w:rPr>
        <w:t xml:space="preserve"> Since the target audience of the program are MBA students who, as future managers and leaders are likely to spend a significant amount of their time at work, the module focuses on building support systems </w:t>
      </w:r>
      <w:r w:rsidR="002148F6" w:rsidRPr="000958A5">
        <w:rPr>
          <w:rFonts w:ascii="Times New Roman"/>
          <w:sz w:val="24"/>
          <w:szCs w:val="24"/>
        </w:rPr>
        <w:t>in</w:t>
      </w:r>
      <w:r w:rsidR="00F41194" w:rsidRPr="000958A5">
        <w:rPr>
          <w:rFonts w:ascii="Times New Roman"/>
          <w:sz w:val="24"/>
          <w:szCs w:val="24"/>
        </w:rPr>
        <w:t xml:space="preserve"> the workplace</w:t>
      </w:r>
      <w:r w:rsidR="000F3062" w:rsidRPr="000958A5">
        <w:rPr>
          <w:rFonts w:ascii="Times New Roman"/>
          <w:sz w:val="24"/>
          <w:szCs w:val="24"/>
        </w:rPr>
        <w:t xml:space="preserve">, </w:t>
      </w:r>
      <w:r w:rsidR="001930CA" w:rsidRPr="000958A5">
        <w:rPr>
          <w:rFonts w:ascii="Times New Roman"/>
          <w:sz w:val="24"/>
          <w:szCs w:val="24"/>
        </w:rPr>
        <w:t xml:space="preserve">and incorporates insights from positive psychology and positive organizational scholarship (POS). </w:t>
      </w:r>
      <w:r w:rsidR="001D5DD0">
        <w:rPr>
          <w:rFonts w:ascii="Times New Roman"/>
          <w:sz w:val="24"/>
          <w:szCs w:val="24"/>
        </w:rPr>
        <w:t xml:space="preserve">Specifically, Module III provides relevant research and ideas </w:t>
      </w:r>
      <w:r w:rsidR="003A5717">
        <w:rPr>
          <w:rFonts w:ascii="Times New Roman"/>
          <w:sz w:val="24"/>
          <w:szCs w:val="24"/>
        </w:rPr>
        <w:t>for</w:t>
      </w:r>
      <w:r w:rsidR="001D5DD0">
        <w:rPr>
          <w:rFonts w:ascii="Times New Roman"/>
          <w:sz w:val="24"/>
          <w:szCs w:val="24"/>
        </w:rPr>
        <w:t xml:space="preserve"> actions that MBAs can </w:t>
      </w:r>
      <w:r w:rsidR="003A5717">
        <w:rPr>
          <w:rFonts w:ascii="Times New Roman"/>
          <w:sz w:val="24"/>
          <w:szCs w:val="24"/>
        </w:rPr>
        <w:t>initiate</w:t>
      </w:r>
      <w:r w:rsidR="001D5DD0">
        <w:rPr>
          <w:rFonts w:ascii="Times New Roman"/>
          <w:sz w:val="24"/>
          <w:szCs w:val="24"/>
        </w:rPr>
        <w:t xml:space="preserve"> to build strong support systems in their organizations </w:t>
      </w:r>
      <w:r w:rsidR="003A5717">
        <w:rPr>
          <w:rFonts w:ascii="Times New Roman"/>
          <w:sz w:val="24"/>
          <w:szCs w:val="24"/>
        </w:rPr>
        <w:t xml:space="preserve">and to sustain individual resilience in difficult times </w:t>
      </w:r>
      <w:r w:rsidR="001D5DD0">
        <w:rPr>
          <w:rFonts w:ascii="Times New Roman"/>
          <w:sz w:val="24"/>
          <w:szCs w:val="24"/>
        </w:rPr>
        <w:t xml:space="preserve">through high-quality connections, meaning, and positive emotions. </w:t>
      </w:r>
    </w:p>
    <w:p w14:paraId="58A8B4DA" w14:textId="5F63FBAA" w:rsidR="003A5717" w:rsidRDefault="003A5717" w:rsidP="000958A5">
      <w:pPr>
        <w:spacing w:after="0" w:line="480" w:lineRule="auto"/>
        <w:rPr>
          <w:rFonts w:ascii="Times New Roman"/>
          <w:b/>
          <w:sz w:val="24"/>
          <w:szCs w:val="24"/>
        </w:rPr>
      </w:pPr>
      <w:r>
        <w:rPr>
          <w:rFonts w:ascii="Times New Roman"/>
          <w:b/>
          <w:sz w:val="24"/>
          <w:szCs w:val="24"/>
        </w:rPr>
        <w:t>High-quality connections (HQCs)</w:t>
      </w:r>
    </w:p>
    <w:p w14:paraId="20F10DEF" w14:textId="2BA8C606" w:rsidR="006146E4" w:rsidRPr="000958A5" w:rsidRDefault="000F3A8F" w:rsidP="00FA45FF">
      <w:pPr>
        <w:spacing w:after="0" w:line="480" w:lineRule="auto"/>
        <w:ind w:firstLine="720"/>
        <w:rPr>
          <w:rFonts w:ascii="Times New Roman"/>
          <w:b/>
          <w:sz w:val="24"/>
          <w:szCs w:val="24"/>
        </w:rPr>
      </w:pPr>
      <w:r w:rsidRPr="000958A5">
        <w:rPr>
          <w:rFonts w:ascii="Times New Roman"/>
          <w:sz w:val="24"/>
          <w:szCs w:val="24"/>
        </w:rPr>
        <w:t xml:space="preserve">As indicated in </w:t>
      </w:r>
      <w:r w:rsidR="001D1801" w:rsidRPr="000958A5">
        <w:rPr>
          <w:rFonts w:ascii="Times New Roman"/>
          <w:sz w:val="24"/>
          <w:szCs w:val="24"/>
        </w:rPr>
        <w:t>Module II,</w:t>
      </w:r>
      <w:r w:rsidRPr="000958A5">
        <w:rPr>
          <w:rFonts w:ascii="Times New Roman"/>
          <w:sz w:val="24"/>
          <w:szCs w:val="24"/>
        </w:rPr>
        <w:t xml:space="preserve"> relationships with others are foundational for building and maintaining resilience. Here, relationships are explored in the </w:t>
      </w:r>
      <w:r w:rsidR="006146E4" w:rsidRPr="000958A5">
        <w:rPr>
          <w:rFonts w:ascii="Times New Roman"/>
          <w:sz w:val="24"/>
          <w:szCs w:val="24"/>
        </w:rPr>
        <w:t xml:space="preserve">workplace </w:t>
      </w:r>
      <w:r w:rsidRPr="000958A5">
        <w:rPr>
          <w:rFonts w:ascii="Times New Roman"/>
          <w:sz w:val="24"/>
          <w:szCs w:val="24"/>
        </w:rPr>
        <w:t xml:space="preserve">context to derive insight on how MBAs can build support systems </w:t>
      </w:r>
      <w:r w:rsidR="006146E4" w:rsidRPr="000958A5">
        <w:rPr>
          <w:rFonts w:ascii="Times New Roman"/>
          <w:sz w:val="24"/>
          <w:szCs w:val="24"/>
        </w:rPr>
        <w:t>in their organizations</w:t>
      </w:r>
      <w:r w:rsidRPr="000958A5">
        <w:rPr>
          <w:rFonts w:ascii="Times New Roman"/>
          <w:sz w:val="24"/>
          <w:szCs w:val="24"/>
        </w:rPr>
        <w:t xml:space="preserve">. In POS, the importance of relationships for employee well-being is reflected in a significant body of research on high-quality connections (HQCs). </w:t>
      </w:r>
      <w:r w:rsidR="00C71E75">
        <w:rPr>
          <w:rFonts w:ascii="Times New Roman"/>
          <w:i/>
          <w:sz w:val="24"/>
          <w:szCs w:val="24"/>
        </w:rPr>
        <w:t>High-quality connections</w:t>
      </w:r>
      <w:r w:rsidRPr="000958A5">
        <w:rPr>
          <w:rFonts w:ascii="Times New Roman"/>
          <w:sz w:val="24"/>
          <w:szCs w:val="24"/>
        </w:rPr>
        <w:t xml:space="preserve"> are defined as short-term, dyadic interactions that generate a positive subjective experience for the connected individuals (Stephens, Heaphy, &amp; Dutton, 2011). HQCs literally and figuratively enliven people – they produce a feeling of vitality and a heightened sense of positive energy (Quinn &amp; Dutton, 2005); gener</w:t>
      </w:r>
      <w:r w:rsidR="006146E4" w:rsidRPr="000958A5">
        <w:rPr>
          <w:rFonts w:ascii="Times New Roman"/>
          <w:sz w:val="24"/>
          <w:szCs w:val="24"/>
        </w:rPr>
        <w:t>ate a sense of positive regard,</w:t>
      </w:r>
      <w:r w:rsidRPr="000958A5">
        <w:rPr>
          <w:rFonts w:ascii="Times New Roman"/>
          <w:sz w:val="24"/>
          <w:szCs w:val="24"/>
        </w:rPr>
        <w:t xml:space="preserve"> in other words, a sense of feeling known, loved, and cared for</w:t>
      </w:r>
      <w:r w:rsidR="006146E4" w:rsidRPr="000958A5">
        <w:rPr>
          <w:rFonts w:ascii="Times New Roman"/>
          <w:sz w:val="24"/>
          <w:szCs w:val="24"/>
        </w:rPr>
        <w:t xml:space="preserve"> (Rogers, 1951)</w:t>
      </w:r>
      <w:r w:rsidRPr="000958A5">
        <w:rPr>
          <w:rFonts w:ascii="Times New Roman"/>
          <w:sz w:val="24"/>
          <w:szCs w:val="24"/>
        </w:rPr>
        <w:t xml:space="preserve">; and finally, they are characterized by the degree of felt mutuality (Stephens et al., 2011). </w:t>
      </w:r>
      <w:r w:rsidR="006146E4" w:rsidRPr="000958A5">
        <w:rPr>
          <w:rFonts w:ascii="Times New Roman"/>
          <w:sz w:val="24"/>
          <w:szCs w:val="24"/>
        </w:rPr>
        <w:t xml:space="preserve">In other words, HQCs are </w:t>
      </w:r>
      <w:r w:rsidR="006146E4" w:rsidRPr="000958A5">
        <w:rPr>
          <w:rFonts w:ascii="Times New Roman"/>
          <w:sz w:val="24"/>
          <w:szCs w:val="24"/>
          <w:lang w:val="en-US"/>
        </w:rPr>
        <w:t xml:space="preserve">the micro-moments of </w:t>
      </w:r>
      <w:r w:rsidR="006146E4" w:rsidRPr="000958A5">
        <w:rPr>
          <w:rFonts w:ascii="Times New Roman"/>
          <w:sz w:val="24"/>
          <w:szCs w:val="24"/>
          <w:lang w:val="en-US"/>
        </w:rPr>
        <w:lastRenderedPageBreak/>
        <w:t xml:space="preserve">relationships (J. Dutton, personal communication, March 25, 2017). </w:t>
      </w:r>
      <w:r w:rsidRPr="000958A5">
        <w:rPr>
          <w:rFonts w:ascii="Times New Roman"/>
          <w:sz w:val="24"/>
          <w:szCs w:val="24"/>
        </w:rPr>
        <w:t xml:space="preserve">Studies suggest that HQCs are important means by which individuals grow and evolve (Ragins &amp; Verbons, 2007), enhance and broaden identities (Roberts, 2007), and form attachments to work organizations and communities (Blatt &amp; Camden, 2007). </w:t>
      </w:r>
      <w:r w:rsidR="006146E4" w:rsidRPr="000958A5">
        <w:rPr>
          <w:rFonts w:ascii="Times New Roman"/>
          <w:sz w:val="24"/>
          <w:szCs w:val="24"/>
          <w:lang w:val="en-US"/>
        </w:rPr>
        <w:t>HQCs are associated with a number of positive psychological and physiological changes, including enhanced individual and organizational resilience, greater level of psychological safety and trust, and increased work commitment, as well as better functioning of the cardiovascular and immune systems (</w:t>
      </w:r>
      <w:r w:rsidR="006146E4" w:rsidRPr="000958A5">
        <w:rPr>
          <w:rFonts w:ascii="Times New Roman"/>
          <w:sz w:val="24"/>
          <w:szCs w:val="24"/>
        </w:rPr>
        <w:t xml:space="preserve">Stephens, Heaphy, &amp; Dutton, 2011).  </w:t>
      </w:r>
    </w:p>
    <w:p w14:paraId="4B3E96C6" w14:textId="1BB4E276" w:rsidR="006146E4" w:rsidRPr="000958A5" w:rsidRDefault="006146E4" w:rsidP="000958A5">
      <w:pPr>
        <w:spacing w:after="0" w:line="480" w:lineRule="auto"/>
        <w:ind w:firstLine="720"/>
        <w:rPr>
          <w:rFonts w:ascii="Times New Roman"/>
          <w:sz w:val="24"/>
          <w:szCs w:val="24"/>
        </w:rPr>
      </w:pPr>
      <w:r w:rsidRPr="000958A5">
        <w:rPr>
          <w:rFonts w:ascii="Times New Roman"/>
          <w:sz w:val="24"/>
          <w:szCs w:val="24"/>
        </w:rPr>
        <w:t xml:space="preserve">For the purposes of this paper, it is important to outline how high-quality connections are built and strengthened. Stephens and colleagues (2011) suggest that there are three sets of mechanisms – cognitive, emotional, and behavioural – that underlie the formation of HQCs.  </w:t>
      </w:r>
    </w:p>
    <w:p w14:paraId="7A4564DE" w14:textId="0BC8FC73" w:rsidR="006146E4" w:rsidRPr="000958A5" w:rsidRDefault="006146E4" w:rsidP="000958A5">
      <w:pPr>
        <w:spacing w:after="0" w:line="480" w:lineRule="auto"/>
        <w:ind w:firstLine="720"/>
        <w:rPr>
          <w:rFonts w:ascii="Times New Roman"/>
          <w:i/>
          <w:sz w:val="24"/>
          <w:szCs w:val="24"/>
        </w:rPr>
      </w:pPr>
      <w:r w:rsidRPr="00FA45FF">
        <w:rPr>
          <w:rFonts w:ascii="Times New Roman"/>
          <w:b/>
          <w:sz w:val="24"/>
          <w:szCs w:val="24"/>
        </w:rPr>
        <w:t>Cognitive mechanisms.</w:t>
      </w:r>
      <w:r w:rsidRPr="000958A5">
        <w:rPr>
          <w:rFonts w:ascii="Times New Roman"/>
          <w:i/>
          <w:sz w:val="24"/>
          <w:szCs w:val="24"/>
        </w:rPr>
        <w:t xml:space="preserve"> </w:t>
      </w:r>
      <w:r w:rsidRPr="000958A5">
        <w:rPr>
          <w:rFonts w:ascii="Times New Roman"/>
          <w:sz w:val="24"/>
          <w:szCs w:val="24"/>
        </w:rPr>
        <w:t xml:space="preserve">Cognitions are key building blocks for connections because they shape individuals’ orientation toward forming connections with others (Stephens et al., 2011). A primary mechanism for establishing connection is </w:t>
      </w:r>
      <w:r w:rsidRPr="000958A5">
        <w:rPr>
          <w:rFonts w:ascii="Times New Roman"/>
          <w:i/>
          <w:sz w:val="24"/>
          <w:szCs w:val="24"/>
        </w:rPr>
        <w:t xml:space="preserve">other-awareness, </w:t>
      </w:r>
      <w:r w:rsidRPr="000958A5">
        <w:rPr>
          <w:rFonts w:ascii="Times New Roman"/>
          <w:sz w:val="24"/>
          <w:szCs w:val="24"/>
        </w:rPr>
        <w:t xml:space="preserve">that is, being aware of the presence and behaviors of others and recognizing them as an important aspect of the environment (Davis &amp; Holtgraves, 1984). Another mechanism that shapes HQCs are the </w:t>
      </w:r>
      <w:r w:rsidRPr="000958A5">
        <w:rPr>
          <w:rFonts w:ascii="Times New Roman"/>
          <w:i/>
          <w:sz w:val="24"/>
          <w:szCs w:val="24"/>
        </w:rPr>
        <w:t xml:space="preserve">impressions </w:t>
      </w:r>
      <w:r w:rsidRPr="000958A5">
        <w:rPr>
          <w:rFonts w:ascii="Times New Roman"/>
          <w:sz w:val="24"/>
          <w:szCs w:val="24"/>
        </w:rPr>
        <w:t xml:space="preserve">we form about others. Within as quick as five minutes, people can make rapid judgments of whether others are supportive, warm, and accepting, and these impressions shape the choice of who to connect with. Postures, facial expressions, and other non-verbal communication cues play an important role in forming impressions about others (Stephens et al., 2011). </w:t>
      </w:r>
      <w:r w:rsidRPr="000958A5">
        <w:rPr>
          <w:rFonts w:ascii="Times New Roman"/>
          <w:i/>
          <w:sz w:val="24"/>
          <w:szCs w:val="24"/>
        </w:rPr>
        <w:t>Perspective-taking</w:t>
      </w:r>
      <w:r w:rsidRPr="000958A5">
        <w:rPr>
          <w:rFonts w:ascii="Times New Roman"/>
          <w:sz w:val="24"/>
          <w:szCs w:val="24"/>
        </w:rPr>
        <w:t xml:space="preserve"> is another cognitive mechanism that fosters HQCs – it has been conceptualized as the cognitive component of empathy that enables individuals to imagine themselves in another person’s shoes (Stephens et al., 2011). Perspective-taking facilitates the shaping of one’s own behavior in ways that demonstrate care and concern for others, and this helps build a connection with them. </w:t>
      </w:r>
    </w:p>
    <w:p w14:paraId="2F2A631D" w14:textId="68EA08E6" w:rsidR="006146E4" w:rsidRPr="000958A5" w:rsidRDefault="006146E4" w:rsidP="000958A5">
      <w:pPr>
        <w:spacing w:after="0" w:line="480" w:lineRule="auto"/>
        <w:ind w:firstLine="720"/>
        <w:rPr>
          <w:rFonts w:ascii="Times New Roman"/>
          <w:i/>
          <w:sz w:val="24"/>
          <w:szCs w:val="24"/>
        </w:rPr>
      </w:pPr>
      <w:r w:rsidRPr="00FA45FF">
        <w:rPr>
          <w:rFonts w:ascii="Times New Roman"/>
          <w:b/>
          <w:sz w:val="24"/>
          <w:szCs w:val="24"/>
        </w:rPr>
        <w:lastRenderedPageBreak/>
        <w:t>Emotional mechanisms.</w:t>
      </w:r>
      <w:r w:rsidRPr="000958A5">
        <w:rPr>
          <w:rFonts w:ascii="Times New Roman"/>
          <w:i/>
          <w:sz w:val="24"/>
          <w:szCs w:val="24"/>
        </w:rPr>
        <w:t xml:space="preserve"> </w:t>
      </w:r>
      <w:r w:rsidRPr="000958A5">
        <w:rPr>
          <w:rFonts w:ascii="Times New Roman"/>
          <w:sz w:val="24"/>
          <w:szCs w:val="24"/>
        </w:rPr>
        <w:t xml:space="preserve">Three key areas of emotional mechanisms provide theoretical accounts for how emotions build and strengthen connections between people: positive emotions, emotional contagion, and empathy (Stephens et al., 2011). Fredrickson’s (1998, 2001) research suggests that </w:t>
      </w:r>
      <w:r w:rsidRPr="000958A5">
        <w:rPr>
          <w:rFonts w:ascii="Times New Roman"/>
          <w:i/>
          <w:sz w:val="24"/>
          <w:szCs w:val="24"/>
        </w:rPr>
        <w:t>positive emotions</w:t>
      </w:r>
      <w:r w:rsidRPr="000958A5">
        <w:rPr>
          <w:rFonts w:ascii="Times New Roman"/>
          <w:sz w:val="24"/>
          <w:szCs w:val="24"/>
        </w:rPr>
        <w:t xml:space="preserve"> broaden individuals’ views of themselves and dissolves the boundaries between “me” and “you”, leading to self-expansion, more interconnection, and closeness with others. Evidence indicates that the positive emotion of gratitude, in particular, creates greater connection between people both short-term and long-term (Fredrickson, 2004). </w:t>
      </w:r>
      <w:r w:rsidRPr="000958A5">
        <w:rPr>
          <w:rFonts w:ascii="Times New Roman"/>
          <w:i/>
          <w:sz w:val="24"/>
          <w:szCs w:val="24"/>
        </w:rPr>
        <w:t>Emotional contagion</w:t>
      </w:r>
      <w:r w:rsidRPr="000958A5">
        <w:rPr>
          <w:rFonts w:ascii="Times New Roman"/>
          <w:sz w:val="24"/>
          <w:szCs w:val="24"/>
        </w:rPr>
        <w:t xml:space="preserve"> is another important mechanism and relates to the phenomenon of interpersonal influence of emotions where a person can influence the emotions and attitudes of another person (Stephens et al., 2011). Finally, </w:t>
      </w:r>
      <w:r w:rsidRPr="000958A5">
        <w:rPr>
          <w:rFonts w:ascii="Times New Roman"/>
          <w:i/>
          <w:sz w:val="24"/>
          <w:szCs w:val="24"/>
        </w:rPr>
        <w:t>empathy</w:t>
      </w:r>
      <w:r w:rsidRPr="000958A5">
        <w:rPr>
          <w:rFonts w:ascii="Times New Roman"/>
          <w:sz w:val="24"/>
          <w:szCs w:val="24"/>
        </w:rPr>
        <w:t xml:space="preserve"> is viewed as the basis of human connection (Miller &amp; Stiver, 1997). When people feel empathy for another, they experience compassion, warmth, and care for the other and this generates altruistic and prosocial behavior, two important markers of higher quality relationships (Reis &amp; Collins, 2000). </w:t>
      </w:r>
    </w:p>
    <w:p w14:paraId="71EF35F0" w14:textId="164DEB7F" w:rsidR="0037768B" w:rsidRDefault="006146E4" w:rsidP="000958A5">
      <w:pPr>
        <w:spacing w:after="0" w:line="480" w:lineRule="auto"/>
        <w:ind w:firstLine="720"/>
        <w:rPr>
          <w:rFonts w:ascii="Times New Roman"/>
          <w:sz w:val="24"/>
          <w:szCs w:val="24"/>
        </w:rPr>
      </w:pPr>
      <w:r w:rsidRPr="00FA45FF">
        <w:rPr>
          <w:rFonts w:ascii="Times New Roman"/>
          <w:b/>
          <w:sz w:val="24"/>
          <w:szCs w:val="24"/>
        </w:rPr>
        <w:t>Behavioral mechanisms.</w:t>
      </w:r>
      <w:r w:rsidRPr="000958A5">
        <w:rPr>
          <w:rFonts w:ascii="Times New Roman"/>
          <w:i/>
          <w:sz w:val="24"/>
          <w:szCs w:val="24"/>
        </w:rPr>
        <w:t xml:space="preserve"> </w:t>
      </w:r>
      <w:r w:rsidRPr="000958A5">
        <w:rPr>
          <w:rFonts w:ascii="Times New Roman"/>
          <w:sz w:val="24"/>
          <w:szCs w:val="24"/>
        </w:rPr>
        <w:t xml:space="preserve">Behaviors are observable elements of interpersonal communication and are foundational for the building of HQCs. Research indicates three specific pathways for building connection through behavior: </w:t>
      </w:r>
      <w:r w:rsidRPr="000958A5">
        <w:rPr>
          <w:rFonts w:ascii="Times New Roman"/>
          <w:i/>
          <w:sz w:val="24"/>
          <w:szCs w:val="24"/>
        </w:rPr>
        <w:t xml:space="preserve">respectful engagement, task enabling, and </w:t>
      </w:r>
      <w:r w:rsidR="00246DB2" w:rsidRPr="000958A5">
        <w:rPr>
          <w:rFonts w:ascii="Times New Roman"/>
          <w:i/>
          <w:sz w:val="24"/>
          <w:szCs w:val="24"/>
        </w:rPr>
        <w:t>building trust</w:t>
      </w:r>
      <w:r w:rsidRPr="000958A5">
        <w:rPr>
          <w:rFonts w:ascii="Times New Roman"/>
          <w:sz w:val="24"/>
          <w:szCs w:val="24"/>
        </w:rPr>
        <w:t xml:space="preserve"> (</w:t>
      </w:r>
      <w:r w:rsidR="00246DB2" w:rsidRPr="000958A5">
        <w:rPr>
          <w:rFonts w:ascii="Times New Roman"/>
          <w:sz w:val="24"/>
          <w:szCs w:val="24"/>
        </w:rPr>
        <w:t>Dutton, 2003; Stephens et al., 2011</w:t>
      </w:r>
      <w:r w:rsidRPr="000958A5">
        <w:rPr>
          <w:rFonts w:ascii="Times New Roman"/>
          <w:sz w:val="24"/>
          <w:szCs w:val="24"/>
        </w:rPr>
        <w:t>).</w:t>
      </w:r>
      <w:r w:rsidR="00246DB2" w:rsidRPr="000958A5">
        <w:rPr>
          <w:rFonts w:ascii="Times New Roman"/>
          <w:sz w:val="24"/>
          <w:szCs w:val="24"/>
        </w:rPr>
        <w:t xml:space="preserve"> These pathways are especially important for MBAs as they are action-oriented and offer specific suggestions for building HQCs with others</w:t>
      </w:r>
      <w:r w:rsidR="00C71E75">
        <w:rPr>
          <w:rFonts w:ascii="Times New Roman"/>
          <w:sz w:val="24"/>
          <w:szCs w:val="24"/>
        </w:rPr>
        <w:t xml:space="preserve"> (see Appendix K)</w:t>
      </w:r>
      <w:r w:rsidR="00246DB2" w:rsidRPr="000958A5">
        <w:rPr>
          <w:rFonts w:ascii="Times New Roman"/>
          <w:sz w:val="24"/>
          <w:szCs w:val="24"/>
        </w:rPr>
        <w:t>.</w:t>
      </w:r>
      <w:r w:rsidR="001B4028" w:rsidRPr="000958A5">
        <w:rPr>
          <w:rFonts w:ascii="Times New Roman"/>
          <w:sz w:val="24"/>
          <w:szCs w:val="24"/>
        </w:rPr>
        <w:t xml:space="preserve"> </w:t>
      </w:r>
    </w:p>
    <w:p w14:paraId="698C54F7" w14:textId="15C99894" w:rsidR="00073EBF" w:rsidRPr="000958A5" w:rsidRDefault="001B4028" w:rsidP="000958A5">
      <w:pPr>
        <w:spacing w:after="0" w:line="480" w:lineRule="auto"/>
        <w:ind w:firstLine="720"/>
        <w:rPr>
          <w:rFonts w:ascii="Times New Roman"/>
          <w:sz w:val="24"/>
          <w:szCs w:val="24"/>
          <w:lang w:val="en-US"/>
        </w:rPr>
      </w:pPr>
      <w:r w:rsidRPr="000958A5">
        <w:rPr>
          <w:rFonts w:ascii="Times New Roman"/>
          <w:sz w:val="24"/>
          <w:szCs w:val="24"/>
        </w:rPr>
        <w:t xml:space="preserve">To start with, </w:t>
      </w:r>
      <w:r w:rsidRPr="000958A5">
        <w:rPr>
          <w:rFonts w:ascii="Times New Roman"/>
          <w:i/>
          <w:sz w:val="24"/>
          <w:szCs w:val="24"/>
        </w:rPr>
        <w:t xml:space="preserve">respectful engagement </w:t>
      </w:r>
      <w:r w:rsidRPr="000958A5">
        <w:rPr>
          <w:rFonts w:ascii="Times New Roman"/>
          <w:sz w:val="24"/>
          <w:szCs w:val="24"/>
        </w:rPr>
        <w:t xml:space="preserve">is reflected in interactions that </w:t>
      </w:r>
      <w:r w:rsidR="00073EBF" w:rsidRPr="000958A5">
        <w:rPr>
          <w:rFonts w:ascii="Times New Roman"/>
          <w:sz w:val="24"/>
          <w:szCs w:val="24"/>
        </w:rPr>
        <w:t xml:space="preserve">convey a sense of the person’s worth and value, and </w:t>
      </w:r>
      <w:r w:rsidRPr="000958A5">
        <w:rPr>
          <w:rFonts w:ascii="Times New Roman"/>
          <w:sz w:val="24"/>
          <w:szCs w:val="24"/>
        </w:rPr>
        <w:t xml:space="preserve">demonstrate esteem, dignity, and care for </w:t>
      </w:r>
      <w:r w:rsidR="00073EBF" w:rsidRPr="000958A5">
        <w:rPr>
          <w:rFonts w:ascii="Times New Roman"/>
          <w:sz w:val="24"/>
          <w:szCs w:val="24"/>
        </w:rPr>
        <w:t>the other person</w:t>
      </w:r>
      <w:r w:rsidRPr="000958A5">
        <w:rPr>
          <w:rFonts w:ascii="Times New Roman"/>
          <w:sz w:val="24"/>
          <w:szCs w:val="24"/>
        </w:rPr>
        <w:t xml:space="preserve"> (Ramarajan, Barsade, &amp; Bura</w:t>
      </w:r>
      <w:r w:rsidR="007A2530">
        <w:rPr>
          <w:rFonts w:ascii="Times New Roman"/>
          <w:sz w:val="24"/>
          <w:szCs w:val="24"/>
        </w:rPr>
        <w:t>c</w:t>
      </w:r>
      <w:r w:rsidRPr="000958A5">
        <w:rPr>
          <w:rFonts w:ascii="Times New Roman"/>
          <w:sz w:val="24"/>
          <w:szCs w:val="24"/>
        </w:rPr>
        <w:t xml:space="preserve">k, 2008). In communication between individuals, being psychologically present for and engaged with the other displays respect and promotes continued interaction. Additionally, actions that communicate affirmation, respect, and worth </w:t>
      </w:r>
      <w:r w:rsidRPr="000958A5">
        <w:rPr>
          <w:rFonts w:ascii="Times New Roman"/>
          <w:sz w:val="24"/>
          <w:szCs w:val="24"/>
        </w:rPr>
        <w:lastRenderedPageBreak/>
        <w:t xml:space="preserve">can enable connections and make them more meaningful (Stephens et al., 2011). </w:t>
      </w:r>
      <w:r w:rsidR="003E18B8" w:rsidRPr="000958A5">
        <w:rPr>
          <w:rFonts w:ascii="Times New Roman"/>
          <w:sz w:val="24"/>
          <w:szCs w:val="24"/>
          <w:lang w:val="en-US"/>
        </w:rPr>
        <w:t xml:space="preserve">Research suggests </w:t>
      </w:r>
      <w:r w:rsidR="00073EBF" w:rsidRPr="000958A5">
        <w:rPr>
          <w:rFonts w:ascii="Times New Roman"/>
          <w:sz w:val="24"/>
          <w:szCs w:val="24"/>
          <w:lang w:val="en-US"/>
        </w:rPr>
        <w:t xml:space="preserve">five specific strategies for respectful engagement - </w:t>
      </w:r>
      <w:r w:rsidR="003E18B8" w:rsidRPr="000958A5">
        <w:rPr>
          <w:rFonts w:ascii="Times New Roman"/>
          <w:sz w:val="24"/>
          <w:szCs w:val="24"/>
          <w:lang w:val="en-US"/>
        </w:rPr>
        <w:t xml:space="preserve">being present for others, behaving genuinely, communicating affirmation and recognition, listening attentively, and fostering supportive communication </w:t>
      </w:r>
      <w:r w:rsidR="00E46CE4" w:rsidRPr="000958A5">
        <w:rPr>
          <w:rFonts w:ascii="Times New Roman"/>
          <w:sz w:val="24"/>
          <w:szCs w:val="24"/>
          <w:lang w:val="en-US"/>
        </w:rPr>
        <w:t xml:space="preserve">(Dutton, 2003). </w:t>
      </w:r>
      <w:r w:rsidR="00073EBF" w:rsidRPr="000958A5">
        <w:rPr>
          <w:rFonts w:ascii="Times New Roman"/>
          <w:sz w:val="24"/>
          <w:szCs w:val="24"/>
          <w:lang w:val="en-US"/>
        </w:rPr>
        <w:t xml:space="preserve">One can be </w:t>
      </w:r>
      <w:r w:rsidR="00073EBF" w:rsidRPr="000958A5">
        <w:rPr>
          <w:rFonts w:ascii="Times New Roman"/>
          <w:i/>
          <w:sz w:val="24"/>
          <w:szCs w:val="24"/>
          <w:lang w:val="en-US"/>
        </w:rPr>
        <w:t>present for others</w:t>
      </w:r>
      <w:r w:rsidR="00073EBF" w:rsidRPr="000958A5">
        <w:rPr>
          <w:rFonts w:ascii="Times New Roman"/>
          <w:sz w:val="24"/>
          <w:szCs w:val="24"/>
          <w:lang w:val="en-US"/>
        </w:rPr>
        <w:t xml:space="preserve"> by minimizing distraction (for example, </w:t>
      </w:r>
      <w:r w:rsidR="00B43E7B" w:rsidRPr="000958A5">
        <w:rPr>
          <w:rFonts w:ascii="Times New Roman"/>
          <w:sz w:val="24"/>
          <w:szCs w:val="24"/>
          <w:lang w:val="en-US"/>
        </w:rPr>
        <w:t xml:space="preserve">by </w:t>
      </w:r>
      <w:r w:rsidR="00073EBF" w:rsidRPr="000958A5">
        <w:rPr>
          <w:rFonts w:ascii="Times New Roman"/>
          <w:sz w:val="24"/>
          <w:szCs w:val="24"/>
          <w:lang w:val="en-US"/>
        </w:rPr>
        <w:t>putting aside the mobile phone and laptop when conversing with the other person), using mindful body language (</w:t>
      </w:r>
      <w:r w:rsidR="00B43E7B" w:rsidRPr="000958A5">
        <w:rPr>
          <w:rFonts w:ascii="Times New Roman"/>
          <w:sz w:val="24"/>
          <w:szCs w:val="24"/>
          <w:lang w:val="en-US"/>
        </w:rPr>
        <w:t>e.g.</w:t>
      </w:r>
      <w:r w:rsidR="00073EBF" w:rsidRPr="000958A5">
        <w:rPr>
          <w:rFonts w:ascii="Times New Roman"/>
          <w:sz w:val="24"/>
          <w:szCs w:val="24"/>
          <w:lang w:val="en-US"/>
        </w:rPr>
        <w:t xml:space="preserve"> looking in the other person’s eye in a conversation and using inviting hand gestures), and being available (leaving empty space in one’s agenda and the office door open to convey physical availability). </w:t>
      </w:r>
      <w:r w:rsidR="00B43E7B" w:rsidRPr="000958A5">
        <w:rPr>
          <w:rFonts w:ascii="Times New Roman"/>
          <w:i/>
          <w:sz w:val="24"/>
          <w:szCs w:val="24"/>
          <w:lang w:val="en-US"/>
        </w:rPr>
        <w:t>Being genuine</w:t>
      </w:r>
      <w:r w:rsidR="00B43E7B" w:rsidRPr="000958A5">
        <w:rPr>
          <w:rFonts w:ascii="Times New Roman"/>
          <w:sz w:val="24"/>
          <w:szCs w:val="24"/>
          <w:lang w:val="en-US"/>
        </w:rPr>
        <w:t xml:space="preserve"> requires speaking and acting from a real and honest place</w:t>
      </w:r>
      <w:r w:rsidR="000531AF" w:rsidRPr="000958A5">
        <w:rPr>
          <w:rFonts w:ascii="Times New Roman"/>
          <w:sz w:val="24"/>
          <w:szCs w:val="24"/>
          <w:lang w:val="en-US"/>
        </w:rPr>
        <w:t xml:space="preserve"> – the more one can be aligned with internal desires and motivations, the more they can be authentic in connecting to others. </w:t>
      </w:r>
      <w:r w:rsidR="000531AF" w:rsidRPr="000958A5">
        <w:rPr>
          <w:rFonts w:ascii="Times New Roman"/>
          <w:i/>
          <w:sz w:val="24"/>
          <w:szCs w:val="24"/>
          <w:lang w:val="en-US"/>
        </w:rPr>
        <w:t>Communicating affirmation</w:t>
      </w:r>
      <w:r w:rsidR="000531AF" w:rsidRPr="000958A5">
        <w:rPr>
          <w:rFonts w:ascii="Times New Roman"/>
          <w:sz w:val="24"/>
          <w:szCs w:val="24"/>
          <w:lang w:val="en-US"/>
        </w:rPr>
        <w:t xml:space="preserve"> implies looking for the positive core, value, and worth in another person. One way to communicate affirmation is to express recognition and understanding of the other person’s situation. Another way is by expressing recognition – such acts not only communicate appreciation for a job well done, but also affirm the value of the other person. </w:t>
      </w:r>
      <w:r w:rsidR="00F134B0" w:rsidRPr="000958A5">
        <w:rPr>
          <w:rFonts w:ascii="Times New Roman"/>
          <w:sz w:val="24"/>
          <w:szCs w:val="24"/>
          <w:lang w:val="en-US"/>
        </w:rPr>
        <w:t xml:space="preserve">One can also communicate affirmation by expressing genuine interest (for example, asking questions that convey sincere curiosity about another) and treating time as precious (e.g. showing up on time, respectfully asking for time, and granting time for the other person). </w:t>
      </w:r>
      <w:r w:rsidR="00F134B0" w:rsidRPr="000958A5">
        <w:rPr>
          <w:rFonts w:ascii="Times New Roman"/>
          <w:i/>
          <w:sz w:val="24"/>
          <w:szCs w:val="24"/>
          <w:lang w:val="en-US"/>
        </w:rPr>
        <w:t>Effective listening</w:t>
      </w:r>
      <w:r w:rsidR="00F134B0" w:rsidRPr="000958A5">
        <w:rPr>
          <w:rFonts w:ascii="Times New Roman"/>
          <w:sz w:val="24"/>
          <w:szCs w:val="24"/>
          <w:lang w:val="en-US"/>
        </w:rPr>
        <w:t xml:space="preserve"> involves both empathetic (being other-centered intellectually and emotionally) and active (being responsive as a listener and encouraging further communication) listening. Finally, </w:t>
      </w:r>
      <w:r w:rsidR="00F134B0" w:rsidRPr="000958A5">
        <w:rPr>
          <w:rFonts w:ascii="Times New Roman"/>
          <w:i/>
          <w:sz w:val="24"/>
          <w:szCs w:val="24"/>
          <w:lang w:val="en-US"/>
        </w:rPr>
        <w:t>supportive communication</w:t>
      </w:r>
      <w:r w:rsidR="00F134B0" w:rsidRPr="000958A5">
        <w:rPr>
          <w:rFonts w:ascii="Times New Roman"/>
          <w:sz w:val="24"/>
          <w:szCs w:val="24"/>
          <w:lang w:val="en-US"/>
        </w:rPr>
        <w:t xml:space="preserve"> </w:t>
      </w:r>
      <w:r w:rsidR="004D3524" w:rsidRPr="000958A5">
        <w:rPr>
          <w:rFonts w:ascii="Times New Roman"/>
          <w:sz w:val="24"/>
          <w:szCs w:val="24"/>
          <w:lang w:val="en-US"/>
        </w:rPr>
        <w:t xml:space="preserve">can be demonstrated through </w:t>
      </w:r>
      <w:r w:rsidR="001F6F52" w:rsidRPr="000958A5">
        <w:rPr>
          <w:rFonts w:ascii="Times New Roman"/>
          <w:sz w:val="24"/>
          <w:szCs w:val="24"/>
          <w:lang w:val="en-US"/>
        </w:rPr>
        <w:t xml:space="preserve">making requests as opposed to demands (i.e. communicating clear and specific objectives through positive action language), making communication specific rather than general (for example, when giving feedback to others), and focusing on descriptive as opposed to evaluative statements (avoiding judgment by remaining descriptive and focused on solutions). </w:t>
      </w:r>
    </w:p>
    <w:p w14:paraId="4871FEE3" w14:textId="0F227B0D" w:rsidR="00F86D6F" w:rsidRPr="000958A5" w:rsidRDefault="00F86D6F" w:rsidP="000958A5">
      <w:pPr>
        <w:spacing w:after="0" w:line="480" w:lineRule="auto"/>
        <w:ind w:firstLine="720"/>
        <w:rPr>
          <w:rFonts w:ascii="Times New Roman"/>
          <w:sz w:val="24"/>
          <w:szCs w:val="24"/>
        </w:rPr>
      </w:pPr>
      <w:r w:rsidRPr="000958A5">
        <w:rPr>
          <w:rFonts w:ascii="Times New Roman"/>
          <w:i/>
          <w:sz w:val="24"/>
          <w:szCs w:val="24"/>
        </w:rPr>
        <w:lastRenderedPageBreak/>
        <w:t>Task enabling</w:t>
      </w:r>
      <w:r w:rsidRPr="000958A5">
        <w:rPr>
          <w:rFonts w:ascii="Times New Roman"/>
          <w:sz w:val="24"/>
          <w:szCs w:val="24"/>
        </w:rPr>
        <w:t xml:space="preserve"> is </w:t>
      </w:r>
      <w:r w:rsidR="001B4164" w:rsidRPr="000958A5">
        <w:rPr>
          <w:rFonts w:ascii="Times New Roman"/>
          <w:sz w:val="24"/>
          <w:szCs w:val="24"/>
        </w:rPr>
        <w:t>the second important behavioural pathway</w:t>
      </w:r>
      <w:r w:rsidRPr="000958A5">
        <w:rPr>
          <w:rFonts w:ascii="Times New Roman"/>
          <w:sz w:val="24"/>
          <w:szCs w:val="24"/>
        </w:rPr>
        <w:t xml:space="preserve"> for building HQCs</w:t>
      </w:r>
      <w:r w:rsidR="001B4164" w:rsidRPr="000958A5">
        <w:rPr>
          <w:rFonts w:ascii="Times New Roman"/>
          <w:sz w:val="24"/>
          <w:szCs w:val="24"/>
        </w:rPr>
        <w:t xml:space="preserve"> with each other at work</w:t>
      </w:r>
      <w:r w:rsidRPr="000958A5">
        <w:rPr>
          <w:rFonts w:ascii="Times New Roman"/>
          <w:sz w:val="24"/>
          <w:szCs w:val="24"/>
        </w:rPr>
        <w:t>.</w:t>
      </w:r>
      <w:r w:rsidR="001B4164" w:rsidRPr="000958A5">
        <w:rPr>
          <w:rFonts w:ascii="Times New Roman"/>
          <w:sz w:val="24"/>
          <w:szCs w:val="24"/>
        </w:rPr>
        <w:t xml:space="preserve"> </w:t>
      </w:r>
      <w:r w:rsidR="00176B1A" w:rsidRPr="000958A5">
        <w:rPr>
          <w:rFonts w:ascii="Times New Roman"/>
          <w:sz w:val="24"/>
          <w:szCs w:val="24"/>
        </w:rPr>
        <w:t>Task enabling may be particularly important for MBAs as it resembles a style of leadership, although it can happen between people at all levels of the organization (Dutton, 2003).</w:t>
      </w:r>
      <w:r w:rsidR="008D2864" w:rsidRPr="000958A5">
        <w:rPr>
          <w:rFonts w:ascii="Times New Roman"/>
          <w:sz w:val="24"/>
          <w:szCs w:val="24"/>
        </w:rPr>
        <w:t xml:space="preserve"> </w:t>
      </w:r>
      <w:r w:rsidRPr="000958A5">
        <w:rPr>
          <w:rFonts w:ascii="Times New Roman"/>
          <w:sz w:val="24"/>
          <w:szCs w:val="24"/>
        </w:rPr>
        <w:t xml:space="preserve">Defined as helping someone to perform a task, task enabling suggests that </w:t>
      </w:r>
      <w:r w:rsidR="006146E4" w:rsidRPr="000958A5">
        <w:rPr>
          <w:rFonts w:ascii="Times New Roman"/>
          <w:sz w:val="24"/>
          <w:szCs w:val="24"/>
        </w:rPr>
        <w:t>the interpersonal sharing of information, emotional support, and other resources can promote pe</w:t>
      </w:r>
      <w:r w:rsidRPr="000958A5">
        <w:rPr>
          <w:rFonts w:ascii="Times New Roman"/>
          <w:sz w:val="24"/>
          <w:szCs w:val="24"/>
        </w:rPr>
        <w:t>rspective-taking and gratitude</w:t>
      </w:r>
      <w:r w:rsidR="008D2864" w:rsidRPr="000958A5">
        <w:rPr>
          <w:rFonts w:ascii="Times New Roman"/>
          <w:sz w:val="24"/>
          <w:szCs w:val="24"/>
        </w:rPr>
        <w:t>, which fortify relationships</w:t>
      </w:r>
      <w:r w:rsidRPr="000958A5">
        <w:rPr>
          <w:rFonts w:ascii="Times New Roman"/>
          <w:sz w:val="24"/>
          <w:szCs w:val="24"/>
        </w:rPr>
        <w:t xml:space="preserve"> (Dutton, 2003). </w:t>
      </w:r>
      <w:r w:rsidR="008D2864" w:rsidRPr="000958A5">
        <w:rPr>
          <w:rFonts w:ascii="Times New Roman"/>
          <w:sz w:val="24"/>
          <w:szCs w:val="24"/>
        </w:rPr>
        <w:t>There are three main ways in which task enabling can strengthen relationships: first, when one person enables another, an ongoing investment of resources like time, motivation,</w:t>
      </w:r>
      <w:r w:rsidR="00FC03DD" w:rsidRPr="000958A5">
        <w:rPr>
          <w:rFonts w:ascii="Times New Roman"/>
          <w:sz w:val="24"/>
          <w:szCs w:val="24"/>
        </w:rPr>
        <w:t xml:space="preserve"> and ideas, is activated and </w:t>
      </w:r>
      <w:r w:rsidR="008D2864" w:rsidRPr="000958A5">
        <w:rPr>
          <w:rFonts w:ascii="Times New Roman"/>
          <w:sz w:val="24"/>
          <w:szCs w:val="24"/>
        </w:rPr>
        <w:t>flo</w:t>
      </w:r>
      <w:r w:rsidR="00FC03DD" w:rsidRPr="000958A5">
        <w:rPr>
          <w:rFonts w:ascii="Times New Roman"/>
          <w:sz w:val="24"/>
          <w:szCs w:val="24"/>
        </w:rPr>
        <w:t xml:space="preserve">ws from one person to the other; second, task enabling conveys positive regard for the other person, for example, through small acts of helping that make another person’s job easier; and finally, task enabling enhances connection by transforming the task enable’s self-perception – those who enable others derive a heightened sense of personal worth, which leads to further investment in the relationship (Dutton, 2003). </w:t>
      </w:r>
      <w:r w:rsidR="00653413" w:rsidRPr="000958A5">
        <w:rPr>
          <w:rFonts w:ascii="Times New Roman"/>
          <w:sz w:val="24"/>
          <w:szCs w:val="24"/>
        </w:rPr>
        <w:t xml:space="preserve">Specific strategies for task enabling include </w:t>
      </w:r>
      <w:r w:rsidR="00653413" w:rsidRPr="000958A5">
        <w:rPr>
          <w:rFonts w:ascii="Times New Roman"/>
          <w:i/>
          <w:sz w:val="24"/>
          <w:szCs w:val="24"/>
        </w:rPr>
        <w:t>teaching</w:t>
      </w:r>
      <w:r w:rsidR="00653413" w:rsidRPr="000958A5">
        <w:rPr>
          <w:rFonts w:ascii="Times New Roman"/>
          <w:sz w:val="24"/>
          <w:szCs w:val="24"/>
        </w:rPr>
        <w:t xml:space="preserve"> (</w:t>
      </w:r>
      <w:r w:rsidR="00652DA4" w:rsidRPr="000958A5">
        <w:rPr>
          <w:rFonts w:ascii="Times New Roman"/>
          <w:sz w:val="24"/>
          <w:szCs w:val="24"/>
        </w:rPr>
        <w:t>sharing useful</w:t>
      </w:r>
      <w:r w:rsidR="00653413" w:rsidRPr="000958A5">
        <w:rPr>
          <w:rFonts w:ascii="Times New Roman"/>
          <w:sz w:val="24"/>
          <w:szCs w:val="24"/>
        </w:rPr>
        <w:t xml:space="preserve"> in</w:t>
      </w:r>
      <w:r w:rsidR="0030225B" w:rsidRPr="000958A5">
        <w:rPr>
          <w:rFonts w:ascii="Times New Roman"/>
          <w:sz w:val="24"/>
          <w:szCs w:val="24"/>
        </w:rPr>
        <w:t>formation that enables others to</w:t>
      </w:r>
      <w:r w:rsidR="00653413" w:rsidRPr="000958A5">
        <w:rPr>
          <w:rFonts w:ascii="Times New Roman"/>
          <w:sz w:val="24"/>
          <w:szCs w:val="24"/>
        </w:rPr>
        <w:t xml:space="preserve"> perform better), </w:t>
      </w:r>
      <w:r w:rsidR="00653413" w:rsidRPr="000958A5">
        <w:rPr>
          <w:rFonts w:ascii="Times New Roman"/>
          <w:i/>
          <w:sz w:val="24"/>
          <w:szCs w:val="24"/>
        </w:rPr>
        <w:t>designing</w:t>
      </w:r>
      <w:r w:rsidR="00653413" w:rsidRPr="000958A5">
        <w:rPr>
          <w:rFonts w:ascii="Times New Roman"/>
          <w:sz w:val="24"/>
          <w:szCs w:val="24"/>
        </w:rPr>
        <w:t xml:space="preserve"> (</w:t>
      </w:r>
      <w:r w:rsidR="0030225B" w:rsidRPr="000958A5">
        <w:rPr>
          <w:rFonts w:ascii="Times New Roman"/>
          <w:sz w:val="24"/>
          <w:szCs w:val="24"/>
        </w:rPr>
        <w:t>structuring features of one’s</w:t>
      </w:r>
      <w:r w:rsidR="00114CA1" w:rsidRPr="000958A5">
        <w:rPr>
          <w:rFonts w:ascii="Times New Roman"/>
          <w:sz w:val="24"/>
          <w:szCs w:val="24"/>
        </w:rPr>
        <w:t xml:space="preserve"> job to make it more interesting to them), </w:t>
      </w:r>
      <w:r w:rsidR="00114CA1" w:rsidRPr="000958A5">
        <w:rPr>
          <w:rFonts w:ascii="Times New Roman"/>
          <w:i/>
          <w:sz w:val="24"/>
          <w:szCs w:val="24"/>
        </w:rPr>
        <w:t>advocating</w:t>
      </w:r>
      <w:r w:rsidR="00114CA1" w:rsidRPr="000958A5">
        <w:rPr>
          <w:rFonts w:ascii="Times New Roman"/>
          <w:sz w:val="24"/>
          <w:szCs w:val="24"/>
        </w:rPr>
        <w:t xml:space="preserve"> (helping </w:t>
      </w:r>
      <w:r w:rsidR="0030225B" w:rsidRPr="000958A5">
        <w:rPr>
          <w:rFonts w:ascii="Times New Roman"/>
          <w:sz w:val="24"/>
          <w:szCs w:val="24"/>
        </w:rPr>
        <w:t>others</w:t>
      </w:r>
      <w:r w:rsidR="00114CA1" w:rsidRPr="000958A5">
        <w:rPr>
          <w:rFonts w:ascii="Times New Roman"/>
          <w:sz w:val="24"/>
          <w:szCs w:val="24"/>
        </w:rPr>
        <w:t xml:space="preserve"> navigate the political </w:t>
      </w:r>
      <w:r w:rsidR="0030225B" w:rsidRPr="000958A5">
        <w:rPr>
          <w:rFonts w:ascii="Times New Roman"/>
          <w:sz w:val="24"/>
          <w:szCs w:val="24"/>
        </w:rPr>
        <w:t xml:space="preserve">landscape </w:t>
      </w:r>
      <w:r w:rsidR="00114CA1" w:rsidRPr="000958A5">
        <w:rPr>
          <w:rFonts w:ascii="Times New Roman"/>
          <w:sz w:val="24"/>
          <w:szCs w:val="24"/>
        </w:rPr>
        <w:t xml:space="preserve">of the organization), </w:t>
      </w:r>
      <w:r w:rsidR="00114CA1" w:rsidRPr="000958A5">
        <w:rPr>
          <w:rFonts w:ascii="Times New Roman"/>
          <w:i/>
          <w:sz w:val="24"/>
          <w:szCs w:val="24"/>
        </w:rPr>
        <w:t>accommodating</w:t>
      </w:r>
      <w:r w:rsidR="00114CA1" w:rsidRPr="000958A5">
        <w:rPr>
          <w:rFonts w:ascii="Times New Roman"/>
          <w:sz w:val="24"/>
          <w:szCs w:val="24"/>
        </w:rPr>
        <w:t xml:space="preserve"> (</w:t>
      </w:r>
      <w:r w:rsidR="0030225B" w:rsidRPr="000958A5">
        <w:rPr>
          <w:rFonts w:ascii="Times New Roman"/>
          <w:sz w:val="24"/>
          <w:szCs w:val="24"/>
        </w:rPr>
        <w:t>being flexible in ways that</w:t>
      </w:r>
      <w:r w:rsidR="00967529" w:rsidRPr="000958A5">
        <w:rPr>
          <w:rFonts w:ascii="Times New Roman"/>
          <w:sz w:val="24"/>
          <w:szCs w:val="24"/>
        </w:rPr>
        <w:t xml:space="preserve"> enable others to succeed), and </w:t>
      </w:r>
      <w:r w:rsidR="00967529" w:rsidRPr="000958A5">
        <w:rPr>
          <w:rFonts w:ascii="Times New Roman"/>
          <w:i/>
          <w:sz w:val="24"/>
          <w:szCs w:val="24"/>
        </w:rPr>
        <w:t>nurturing</w:t>
      </w:r>
      <w:r w:rsidR="00967529" w:rsidRPr="000958A5">
        <w:rPr>
          <w:rFonts w:ascii="Times New Roman"/>
          <w:sz w:val="24"/>
          <w:szCs w:val="24"/>
        </w:rPr>
        <w:t xml:space="preserve"> (</w:t>
      </w:r>
      <w:r w:rsidR="0030225B" w:rsidRPr="000958A5">
        <w:rPr>
          <w:rFonts w:ascii="Times New Roman"/>
          <w:sz w:val="24"/>
          <w:szCs w:val="24"/>
        </w:rPr>
        <w:t>addressing</w:t>
      </w:r>
      <w:r w:rsidR="00967529" w:rsidRPr="000958A5">
        <w:rPr>
          <w:rFonts w:ascii="Times New Roman"/>
          <w:sz w:val="24"/>
          <w:szCs w:val="24"/>
        </w:rPr>
        <w:t xml:space="preserve"> </w:t>
      </w:r>
      <w:r w:rsidR="0030225B" w:rsidRPr="000958A5">
        <w:rPr>
          <w:rFonts w:ascii="Times New Roman"/>
          <w:sz w:val="24"/>
          <w:szCs w:val="24"/>
        </w:rPr>
        <w:t>developmental needs of</w:t>
      </w:r>
      <w:r w:rsidR="00967529" w:rsidRPr="000958A5">
        <w:rPr>
          <w:rFonts w:ascii="Times New Roman"/>
          <w:sz w:val="24"/>
          <w:szCs w:val="24"/>
        </w:rPr>
        <w:t xml:space="preserve"> others </w:t>
      </w:r>
      <w:r w:rsidR="0030225B" w:rsidRPr="000958A5">
        <w:rPr>
          <w:rFonts w:ascii="Times New Roman"/>
          <w:sz w:val="24"/>
          <w:szCs w:val="24"/>
        </w:rPr>
        <w:t>to</w:t>
      </w:r>
      <w:r w:rsidR="00967529" w:rsidRPr="000958A5">
        <w:rPr>
          <w:rFonts w:ascii="Times New Roman"/>
          <w:sz w:val="24"/>
          <w:szCs w:val="24"/>
        </w:rPr>
        <w:t xml:space="preserve"> improve their performance). </w:t>
      </w:r>
      <w:r w:rsidR="00652DA4" w:rsidRPr="000958A5">
        <w:rPr>
          <w:rFonts w:ascii="Times New Roman"/>
          <w:sz w:val="24"/>
          <w:szCs w:val="24"/>
        </w:rPr>
        <w:t xml:space="preserve">In the MBA context, task enabling has a great potential for building support systems at work because it can enable young managers to establish mutually-beneficial and meaningful connections to their subordinates. </w:t>
      </w:r>
    </w:p>
    <w:p w14:paraId="685782AD" w14:textId="1C552811" w:rsidR="005B54E7" w:rsidRPr="000958A5" w:rsidRDefault="0037768B" w:rsidP="000958A5">
      <w:pPr>
        <w:spacing w:after="0" w:line="480" w:lineRule="auto"/>
        <w:ind w:firstLine="720"/>
        <w:rPr>
          <w:rFonts w:ascii="Times New Roman"/>
          <w:sz w:val="24"/>
          <w:szCs w:val="24"/>
        </w:rPr>
      </w:pPr>
      <w:r>
        <w:rPr>
          <w:rFonts w:ascii="Times New Roman"/>
          <w:i/>
          <w:sz w:val="24"/>
          <w:szCs w:val="24"/>
        </w:rPr>
        <w:t>B</w:t>
      </w:r>
      <w:r w:rsidR="00016F3D" w:rsidRPr="000958A5">
        <w:rPr>
          <w:rFonts w:ascii="Times New Roman"/>
          <w:i/>
          <w:sz w:val="24"/>
          <w:szCs w:val="24"/>
        </w:rPr>
        <w:t>uilding trust</w:t>
      </w:r>
      <w:r w:rsidR="00016F3D" w:rsidRPr="000958A5">
        <w:rPr>
          <w:rFonts w:ascii="Times New Roman"/>
          <w:sz w:val="24"/>
          <w:szCs w:val="24"/>
        </w:rPr>
        <w:t xml:space="preserve"> is the third pathway for building HQCs. </w:t>
      </w:r>
      <w:r w:rsidR="00030F53" w:rsidRPr="000958A5">
        <w:rPr>
          <w:rFonts w:ascii="Times New Roman"/>
          <w:sz w:val="24"/>
          <w:szCs w:val="24"/>
        </w:rPr>
        <w:t>Trusting involves acting towards others in ways that convey a belief in their integrity, dependability, and benevolence (Holmes &amp; Rempel, 1989).</w:t>
      </w:r>
      <w:r w:rsidR="00884DB3" w:rsidRPr="000958A5">
        <w:rPr>
          <w:rFonts w:ascii="Times New Roman"/>
          <w:sz w:val="24"/>
          <w:szCs w:val="24"/>
        </w:rPr>
        <w:t xml:space="preserve"> There are four dimensions of trusting – we build trust by what we say and don’t say, and by what we do and don’t do (Dutton, 2003). Trusting by </w:t>
      </w:r>
      <w:r w:rsidR="00884DB3" w:rsidRPr="000958A5">
        <w:rPr>
          <w:rFonts w:ascii="Times New Roman"/>
          <w:i/>
          <w:sz w:val="24"/>
          <w:szCs w:val="24"/>
        </w:rPr>
        <w:t>what we say</w:t>
      </w:r>
      <w:r w:rsidR="00884DB3" w:rsidRPr="000958A5">
        <w:rPr>
          <w:rFonts w:ascii="Times New Roman"/>
          <w:sz w:val="24"/>
          <w:szCs w:val="24"/>
        </w:rPr>
        <w:t xml:space="preserve"> </w:t>
      </w:r>
      <w:r w:rsidR="00884DB3" w:rsidRPr="000958A5">
        <w:rPr>
          <w:rFonts w:ascii="Times New Roman"/>
          <w:sz w:val="24"/>
          <w:szCs w:val="24"/>
        </w:rPr>
        <w:lastRenderedPageBreak/>
        <w:t xml:space="preserve">involves </w:t>
      </w:r>
      <w:r w:rsidR="005B54E7" w:rsidRPr="000958A5">
        <w:rPr>
          <w:rFonts w:ascii="Times New Roman"/>
          <w:sz w:val="24"/>
          <w:szCs w:val="24"/>
        </w:rPr>
        <w:t xml:space="preserve">sharing information that is helpful to others, disclosing valuable information about ourselves, and using inclusive language. </w:t>
      </w:r>
      <w:r w:rsidR="00573AAE" w:rsidRPr="000958A5">
        <w:rPr>
          <w:rFonts w:ascii="Times New Roman"/>
          <w:sz w:val="24"/>
          <w:szCs w:val="24"/>
        </w:rPr>
        <w:t>In contrast,</w:t>
      </w:r>
      <w:r w:rsidR="005B54E7" w:rsidRPr="000958A5">
        <w:rPr>
          <w:rFonts w:ascii="Times New Roman"/>
          <w:sz w:val="24"/>
          <w:szCs w:val="24"/>
        </w:rPr>
        <w:t xml:space="preserve"> trusting by </w:t>
      </w:r>
      <w:r w:rsidR="005B54E7" w:rsidRPr="000958A5">
        <w:rPr>
          <w:rFonts w:ascii="Times New Roman"/>
          <w:i/>
          <w:sz w:val="24"/>
          <w:szCs w:val="24"/>
        </w:rPr>
        <w:t>what we don’t say</w:t>
      </w:r>
      <w:r w:rsidR="005B54E7" w:rsidRPr="000958A5">
        <w:rPr>
          <w:rFonts w:ascii="Times New Roman"/>
          <w:sz w:val="24"/>
          <w:szCs w:val="24"/>
        </w:rPr>
        <w:t xml:space="preserve"> </w:t>
      </w:r>
      <w:r w:rsidR="002A4F41" w:rsidRPr="000958A5">
        <w:rPr>
          <w:rFonts w:ascii="Times New Roman"/>
          <w:sz w:val="24"/>
          <w:szCs w:val="24"/>
        </w:rPr>
        <w:t xml:space="preserve">implies refraining from accusing others of bad intent or demeaning them. Trusting by </w:t>
      </w:r>
      <w:r w:rsidR="002A4F41" w:rsidRPr="000958A5">
        <w:rPr>
          <w:rFonts w:ascii="Times New Roman"/>
          <w:i/>
          <w:sz w:val="24"/>
          <w:szCs w:val="24"/>
        </w:rPr>
        <w:t>what we do</w:t>
      </w:r>
      <w:r w:rsidR="002A4F41" w:rsidRPr="000958A5">
        <w:rPr>
          <w:rFonts w:ascii="Times New Roman"/>
          <w:sz w:val="24"/>
          <w:szCs w:val="24"/>
        </w:rPr>
        <w:t xml:space="preserve"> </w:t>
      </w:r>
      <w:r w:rsidR="00300E06" w:rsidRPr="000958A5">
        <w:rPr>
          <w:rFonts w:ascii="Times New Roman"/>
          <w:sz w:val="24"/>
          <w:szCs w:val="24"/>
        </w:rPr>
        <w:t xml:space="preserve">entails actions that inspire trust in others, such as giving away control, granting access to valuable resources, and soliciting and acting on input. </w:t>
      </w:r>
      <w:r w:rsidR="00573AAE" w:rsidRPr="000958A5">
        <w:rPr>
          <w:rFonts w:ascii="Times New Roman"/>
          <w:sz w:val="24"/>
          <w:szCs w:val="24"/>
        </w:rPr>
        <w:t xml:space="preserve">Conversely, trusting by </w:t>
      </w:r>
      <w:r w:rsidR="00573AAE" w:rsidRPr="000958A5">
        <w:rPr>
          <w:rFonts w:ascii="Times New Roman"/>
          <w:i/>
          <w:sz w:val="24"/>
          <w:szCs w:val="24"/>
        </w:rPr>
        <w:t>what we don’t do</w:t>
      </w:r>
      <w:r w:rsidR="00573AAE" w:rsidRPr="000958A5">
        <w:rPr>
          <w:rFonts w:ascii="Times New Roman"/>
          <w:sz w:val="24"/>
          <w:szCs w:val="24"/>
        </w:rPr>
        <w:t xml:space="preserve"> </w:t>
      </w:r>
      <w:r w:rsidR="00523766" w:rsidRPr="000958A5">
        <w:rPr>
          <w:rFonts w:ascii="Times New Roman"/>
          <w:sz w:val="24"/>
          <w:szCs w:val="24"/>
        </w:rPr>
        <w:t>suggests refraining from corrosive actions that can undermine trust, for example</w:t>
      </w:r>
      <w:r w:rsidR="00447A12" w:rsidRPr="000958A5">
        <w:rPr>
          <w:rFonts w:ascii="Times New Roman"/>
          <w:sz w:val="24"/>
          <w:szCs w:val="24"/>
        </w:rPr>
        <w:t xml:space="preserve">, avoiding surveillance and punishing people for errors. </w:t>
      </w:r>
    </w:p>
    <w:p w14:paraId="0B319E37" w14:textId="1B48E6FE" w:rsidR="000A1E7A" w:rsidRPr="000958A5" w:rsidRDefault="00030F53" w:rsidP="000958A5">
      <w:pPr>
        <w:spacing w:after="0" w:line="480" w:lineRule="auto"/>
        <w:ind w:firstLine="720"/>
        <w:rPr>
          <w:rFonts w:ascii="Times New Roman"/>
          <w:sz w:val="24"/>
          <w:szCs w:val="24"/>
        </w:rPr>
      </w:pPr>
      <w:r w:rsidRPr="000958A5">
        <w:rPr>
          <w:rFonts w:ascii="Times New Roman"/>
          <w:sz w:val="24"/>
          <w:szCs w:val="24"/>
        </w:rPr>
        <w:t xml:space="preserve"> </w:t>
      </w:r>
      <w:r w:rsidR="009756DD" w:rsidRPr="000958A5">
        <w:rPr>
          <w:rFonts w:ascii="Times New Roman"/>
          <w:sz w:val="24"/>
          <w:szCs w:val="24"/>
        </w:rPr>
        <w:t>Learning the skills and strategies to build high-quality connections with others – through respectful engagement, task enabling, and trusting – can enable MBA students to improve relationships with others in their organizational settings and build a support network they can rely on in times of stress and difficulty</w:t>
      </w:r>
      <w:r w:rsidR="00C71E75">
        <w:rPr>
          <w:rFonts w:ascii="Times New Roman"/>
          <w:sz w:val="24"/>
          <w:szCs w:val="24"/>
        </w:rPr>
        <w:t xml:space="preserve"> (see Appendix K)</w:t>
      </w:r>
      <w:r w:rsidR="009756DD" w:rsidRPr="000958A5">
        <w:rPr>
          <w:rFonts w:ascii="Times New Roman"/>
          <w:sz w:val="24"/>
          <w:szCs w:val="24"/>
        </w:rPr>
        <w:t xml:space="preserve">. </w:t>
      </w:r>
    </w:p>
    <w:p w14:paraId="52FB161A" w14:textId="77777777" w:rsidR="00FA45FF" w:rsidRDefault="008F5852" w:rsidP="00FA45FF">
      <w:pPr>
        <w:spacing w:after="0" w:line="480" w:lineRule="auto"/>
        <w:rPr>
          <w:rFonts w:ascii="Times New Roman"/>
          <w:b/>
          <w:sz w:val="24"/>
          <w:szCs w:val="24"/>
        </w:rPr>
      </w:pPr>
      <w:r w:rsidRPr="000958A5">
        <w:rPr>
          <w:rFonts w:ascii="Times New Roman"/>
          <w:b/>
          <w:sz w:val="24"/>
          <w:szCs w:val="24"/>
        </w:rPr>
        <w:t>Finding M</w:t>
      </w:r>
      <w:r w:rsidR="00F8017D" w:rsidRPr="000958A5">
        <w:rPr>
          <w:rFonts w:ascii="Times New Roman"/>
          <w:b/>
          <w:sz w:val="24"/>
          <w:szCs w:val="24"/>
        </w:rPr>
        <w:t>eaning</w:t>
      </w:r>
      <w:r w:rsidR="007A2A31" w:rsidRPr="000958A5">
        <w:rPr>
          <w:rFonts w:ascii="Times New Roman"/>
          <w:b/>
          <w:sz w:val="24"/>
          <w:szCs w:val="24"/>
        </w:rPr>
        <w:t xml:space="preserve"> </w:t>
      </w:r>
      <w:r w:rsidR="00F8017D" w:rsidRPr="000958A5">
        <w:rPr>
          <w:rFonts w:ascii="Times New Roman"/>
          <w:b/>
          <w:sz w:val="24"/>
          <w:szCs w:val="24"/>
        </w:rPr>
        <w:t>in</w:t>
      </w:r>
      <w:r w:rsidRPr="000958A5">
        <w:rPr>
          <w:rFonts w:ascii="Times New Roman"/>
          <w:b/>
          <w:sz w:val="24"/>
          <w:szCs w:val="24"/>
        </w:rPr>
        <w:t xml:space="preserve"> W</w:t>
      </w:r>
      <w:r w:rsidR="007A2A31" w:rsidRPr="000958A5">
        <w:rPr>
          <w:rFonts w:ascii="Times New Roman"/>
          <w:b/>
          <w:sz w:val="24"/>
          <w:szCs w:val="24"/>
        </w:rPr>
        <w:t>ork</w:t>
      </w:r>
    </w:p>
    <w:p w14:paraId="3E21E3A5" w14:textId="012DBEBD" w:rsidR="007A2A31" w:rsidRPr="000958A5" w:rsidRDefault="001D1801" w:rsidP="00FA45FF">
      <w:pPr>
        <w:spacing w:after="0" w:line="480" w:lineRule="auto"/>
        <w:ind w:firstLine="720"/>
        <w:rPr>
          <w:rFonts w:ascii="Times New Roman"/>
          <w:sz w:val="24"/>
          <w:szCs w:val="24"/>
        </w:rPr>
      </w:pPr>
      <w:r w:rsidRPr="000958A5">
        <w:rPr>
          <w:rFonts w:ascii="Times New Roman"/>
          <w:sz w:val="24"/>
          <w:szCs w:val="24"/>
        </w:rPr>
        <w:t xml:space="preserve">Module II, Building Strengths and Assets, </w:t>
      </w:r>
      <w:r w:rsidR="00406242" w:rsidRPr="000958A5">
        <w:rPr>
          <w:rFonts w:ascii="Times New Roman"/>
          <w:sz w:val="24"/>
          <w:szCs w:val="24"/>
        </w:rPr>
        <w:t>illuminated the importance of meaning and meaning-makin</w:t>
      </w:r>
      <w:r w:rsidR="00B60D04" w:rsidRPr="000958A5">
        <w:rPr>
          <w:rFonts w:ascii="Times New Roman"/>
          <w:sz w:val="24"/>
          <w:szCs w:val="24"/>
        </w:rPr>
        <w:t xml:space="preserve">g for resilience in the face of </w:t>
      </w:r>
      <w:r w:rsidR="00406242" w:rsidRPr="000958A5">
        <w:rPr>
          <w:rFonts w:ascii="Times New Roman"/>
          <w:sz w:val="24"/>
          <w:szCs w:val="24"/>
        </w:rPr>
        <w:t>trauma and adversity. Here, meaning is revisited from a different perspective, precisely, how one can find meaning in work. Drawing from research in positive psychology and POB, I posit that MBAs can build a stronger relationship to their work thro</w:t>
      </w:r>
      <w:r w:rsidR="00A014EF" w:rsidRPr="000958A5">
        <w:rPr>
          <w:rFonts w:ascii="Times New Roman"/>
          <w:sz w:val="24"/>
          <w:szCs w:val="24"/>
        </w:rPr>
        <w:t>ugh meaning, and</w:t>
      </w:r>
      <w:r w:rsidR="00B60D04" w:rsidRPr="000958A5">
        <w:rPr>
          <w:rFonts w:ascii="Times New Roman"/>
          <w:sz w:val="24"/>
          <w:szCs w:val="24"/>
        </w:rPr>
        <w:t>,</w:t>
      </w:r>
      <w:r w:rsidR="00A014EF" w:rsidRPr="000958A5">
        <w:rPr>
          <w:rFonts w:ascii="Times New Roman"/>
          <w:sz w:val="24"/>
          <w:szCs w:val="24"/>
        </w:rPr>
        <w:t xml:space="preserve"> by consequence</w:t>
      </w:r>
      <w:r w:rsidR="00B60D04" w:rsidRPr="000958A5">
        <w:rPr>
          <w:rFonts w:ascii="Times New Roman"/>
          <w:sz w:val="24"/>
          <w:szCs w:val="24"/>
        </w:rPr>
        <w:t>,</w:t>
      </w:r>
      <w:r w:rsidR="00A014EF" w:rsidRPr="000958A5">
        <w:rPr>
          <w:rFonts w:ascii="Times New Roman"/>
          <w:sz w:val="24"/>
          <w:szCs w:val="24"/>
        </w:rPr>
        <w:t xml:space="preserve"> be </w:t>
      </w:r>
      <w:r w:rsidR="00406242" w:rsidRPr="000958A5">
        <w:rPr>
          <w:rFonts w:ascii="Times New Roman"/>
          <w:sz w:val="24"/>
          <w:szCs w:val="24"/>
        </w:rPr>
        <w:t>better prepared to persevere through work challenges and stressors when t</w:t>
      </w:r>
      <w:r w:rsidR="00A014EF" w:rsidRPr="000958A5">
        <w:rPr>
          <w:rFonts w:ascii="Times New Roman"/>
          <w:sz w:val="24"/>
          <w:szCs w:val="24"/>
        </w:rPr>
        <w:t xml:space="preserve">hey occur. Furthermore, as work will likely play a central role in the lives of many MBAs, it is conceivable that having a sense of meaning at work can serve as a protective factor for resilience when MBAs face adversity in their personal lives. </w:t>
      </w:r>
    </w:p>
    <w:p w14:paraId="5C523C76" w14:textId="76F154BB" w:rsidR="00BF248F" w:rsidRPr="000958A5" w:rsidRDefault="008F5852" w:rsidP="000958A5">
      <w:pPr>
        <w:spacing w:after="0" w:line="480" w:lineRule="auto"/>
        <w:ind w:firstLine="720"/>
        <w:rPr>
          <w:rFonts w:ascii="Times New Roman"/>
          <w:sz w:val="24"/>
          <w:szCs w:val="24"/>
        </w:rPr>
      </w:pPr>
      <w:r w:rsidRPr="000958A5">
        <w:rPr>
          <w:rFonts w:ascii="Times New Roman"/>
          <w:sz w:val="24"/>
          <w:szCs w:val="24"/>
        </w:rPr>
        <w:t xml:space="preserve">Research on the meaning of work suggests that people tend to frame their relationship to work </w:t>
      </w:r>
      <w:r w:rsidR="005B2E93" w:rsidRPr="000958A5">
        <w:rPr>
          <w:rFonts w:ascii="Times New Roman"/>
          <w:sz w:val="24"/>
          <w:szCs w:val="24"/>
        </w:rPr>
        <w:t>in different ways</w:t>
      </w:r>
      <w:r w:rsidRPr="000958A5">
        <w:rPr>
          <w:rFonts w:ascii="Times New Roman"/>
          <w:sz w:val="24"/>
          <w:szCs w:val="24"/>
        </w:rPr>
        <w:t xml:space="preserve">. Specifically, psychologists have argued that there are three general orientations that determine people’s feelings, thoughts, and behaviors towards work (Baumeister, 1991; Schwartz, 1994; Wrzesniewski, McCauley, Rozin, &amp; Schwartz, 1997). </w:t>
      </w:r>
      <w:r w:rsidR="00404E89" w:rsidRPr="000958A5">
        <w:rPr>
          <w:rFonts w:ascii="Times New Roman"/>
          <w:sz w:val="24"/>
          <w:szCs w:val="24"/>
        </w:rPr>
        <w:lastRenderedPageBreak/>
        <w:t xml:space="preserve">These </w:t>
      </w:r>
      <w:r w:rsidR="00C72BCC" w:rsidRPr="000958A5">
        <w:rPr>
          <w:rFonts w:ascii="Times New Roman"/>
          <w:sz w:val="24"/>
          <w:szCs w:val="24"/>
        </w:rPr>
        <w:t xml:space="preserve">general orientations illuminate how people see their work and how they craft their </w:t>
      </w:r>
      <w:r w:rsidR="00C507D8" w:rsidRPr="000958A5">
        <w:rPr>
          <w:rFonts w:ascii="Times New Roman"/>
          <w:sz w:val="24"/>
          <w:szCs w:val="24"/>
        </w:rPr>
        <w:t xml:space="preserve">jobs </w:t>
      </w:r>
      <w:r w:rsidR="00C72BCC" w:rsidRPr="000958A5">
        <w:rPr>
          <w:rFonts w:ascii="Times New Roman"/>
          <w:sz w:val="24"/>
          <w:szCs w:val="24"/>
        </w:rPr>
        <w:t>in order to fulfil their orientations towards the work</w:t>
      </w:r>
      <w:r w:rsidR="00C507D8" w:rsidRPr="000958A5">
        <w:rPr>
          <w:rFonts w:ascii="Times New Roman"/>
          <w:sz w:val="24"/>
          <w:szCs w:val="24"/>
        </w:rPr>
        <w:t xml:space="preserve"> (Wrzesniewski &amp; Dutton, 2001)</w:t>
      </w:r>
      <w:r w:rsidR="00C72BCC" w:rsidRPr="000958A5">
        <w:rPr>
          <w:rFonts w:ascii="Times New Roman"/>
          <w:sz w:val="24"/>
          <w:szCs w:val="24"/>
        </w:rPr>
        <w:t xml:space="preserve">. </w:t>
      </w:r>
      <w:r w:rsidR="00081312" w:rsidRPr="000958A5">
        <w:rPr>
          <w:rFonts w:ascii="Times New Roman"/>
          <w:sz w:val="24"/>
          <w:szCs w:val="24"/>
        </w:rPr>
        <w:t>These</w:t>
      </w:r>
      <w:r w:rsidR="00404E89" w:rsidRPr="000958A5">
        <w:rPr>
          <w:rFonts w:ascii="Times New Roman"/>
          <w:sz w:val="24"/>
          <w:szCs w:val="24"/>
        </w:rPr>
        <w:t xml:space="preserve"> </w:t>
      </w:r>
      <w:r w:rsidR="00471D4B" w:rsidRPr="000958A5">
        <w:rPr>
          <w:rFonts w:ascii="Times New Roman"/>
          <w:sz w:val="24"/>
          <w:szCs w:val="24"/>
        </w:rPr>
        <w:t xml:space="preserve">dominant work orientations </w:t>
      </w:r>
      <w:r w:rsidR="00081312" w:rsidRPr="000958A5">
        <w:rPr>
          <w:rFonts w:ascii="Times New Roman"/>
          <w:sz w:val="24"/>
          <w:szCs w:val="24"/>
        </w:rPr>
        <w:t>differentiate</w:t>
      </w:r>
      <w:r w:rsidR="00404E89" w:rsidRPr="000958A5">
        <w:rPr>
          <w:rFonts w:ascii="Times New Roman"/>
          <w:sz w:val="24"/>
          <w:szCs w:val="24"/>
        </w:rPr>
        <w:t xml:space="preserve"> work as a </w:t>
      </w:r>
      <w:r w:rsidR="00404E89" w:rsidRPr="000958A5">
        <w:rPr>
          <w:rFonts w:ascii="Times New Roman"/>
          <w:i/>
          <w:sz w:val="24"/>
          <w:szCs w:val="24"/>
        </w:rPr>
        <w:t>job</w:t>
      </w:r>
      <w:r w:rsidR="00404E89" w:rsidRPr="000958A5">
        <w:rPr>
          <w:rFonts w:ascii="Times New Roman"/>
          <w:sz w:val="24"/>
          <w:szCs w:val="24"/>
        </w:rPr>
        <w:t xml:space="preserve">, as a </w:t>
      </w:r>
      <w:r w:rsidR="00404E89" w:rsidRPr="000958A5">
        <w:rPr>
          <w:rFonts w:ascii="Times New Roman"/>
          <w:i/>
          <w:sz w:val="24"/>
          <w:szCs w:val="24"/>
        </w:rPr>
        <w:t>career</w:t>
      </w:r>
      <w:r w:rsidR="00404E89" w:rsidRPr="000958A5">
        <w:rPr>
          <w:rFonts w:ascii="Times New Roman"/>
          <w:sz w:val="24"/>
          <w:szCs w:val="24"/>
        </w:rPr>
        <w:t xml:space="preserve">, </w:t>
      </w:r>
      <w:r w:rsidR="005B2E93" w:rsidRPr="000958A5">
        <w:rPr>
          <w:rFonts w:ascii="Times New Roman"/>
          <w:sz w:val="24"/>
          <w:szCs w:val="24"/>
        </w:rPr>
        <w:t xml:space="preserve">and </w:t>
      </w:r>
      <w:r w:rsidR="00404E89" w:rsidRPr="000958A5">
        <w:rPr>
          <w:rFonts w:ascii="Times New Roman"/>
          <w:sz w:val="24"/>
          <w:szCs w:val="24"/>
        </w:rPr>
        <w:t xml:space="preserve">as a </w:t>
      </w:r>
      <w:r w:rsidR="00404E89" w:rsidRPr="000958A5">
        <w:rPr>
          <w:rFonts w:ascii="Times New Roman"/>
          <w:i/>
          <w:sz w:val="24"/>
          <w:szCs w:val="24"/>
        </w:rPr>
        <w:t>calling</w:t>
      </w:r>
      <w:r w:rsidR="00471D4B" w:rsidRPr="000958A5">
        <w:rPr>
          <w:rFonts w:ascii="Times New Roman"/>
          <w:i/>
          <w:sz w:val="24"/>
          <w:szCs w:val="24"/>
        </w:rPr>
        <w:t xml:space="preserve"> </w:t>
      </w:r>
      <w:r w:rsidR="00471D4B" w:rsidRPr="000958A5">
        <w:rPr>
          <w:rFonts w:ascii="Times New Roman"/>
          <w:sz w:val="24"/>
          <w:szCs w:val="24"/>
        </w:rPr>
        <w:t>(Schwartz, 1994)</w:t>
      </w:r>
      <w:r w:rsidR="00404E89" w:rsidRPr="000958A5">
        <w:rPr>
          <w:rFonts w:ascii="Times New Roman"/>
          <w:sz w:val="24"/>
          <w:szCs w:val="24"/>
        </w:rPr>
        <w:t xml:space="preserve">. </w:t>
      </w:r>
      <w:r w:rsidR="000E27FE" w:rsidRPr="000958A5">
        <w:rPr>
          <w:rFonts w:ascii="Times New Roman"/>
          <w:sz w:val="24"/>
          <w:szCs w:val="24"/>
        </w:rPr>
        <w:t xml:space="preserve">People who view </w:t>
      </w:r>
      <w:r w:rsidR="00054393" w:rsidRPr="000958A5">
        <w:rPr>
          <w:rFonts w:ascii="Times New Roman"/>
          <w:sz w:val="24"/>
          <w:szCs w:val="24"/>
        </w:rPr>
        <w:t xml:space="preserve">their work as a </w:t>
      </w:r>
      <w:r w:rsidR="00054393" w:rsidRPr="000958A5">
        <w:rPr>
          <w:rFonts w:ascii="Times New Roman"/>
          <w:i/>
          <w:sz w:val="24"/>
          <w:szCs w:val="24"/>
        </w:rPr>
        <w:t>job</w:t>
      </w:r>
      <w:r w:rsidR="00054393" w:rsidRPr="000958A5">
        <w:rPr>
          <w:rFonts w:ascii="Times New Roman"/>
          <w:sz w:val="24"/>
          <w:szCs w:val="24"/>
        </w:rPr>
        <w:t xml:space="preserve"> tend to </w:t>
      </w:r>
      <w:r w:rsidR="00251C7D" w:rsidRPr="000958A5">
        <w:rPr>
          <w:rFonts w:ascii="Times New Roman"/>
          <w:sz w:val="24"/>
          <w:szCs w:val="24"/>
        </w:rPr>
        <w:t xml:space="preserve">focus on the material benefits of work and experience minimal engagement or meaning. For them, work is a necessity of life and a means to secure their living financially. Usually, their interests and aspirations are expressed outside of work (Wrzesniewski et al., 1997). </w:t>
      </w:r>
      <w:r w:rsidR="0043739C" w:rsidRPr="000958A5">
        <w:rPr>
          <w:rFonts w:ascii="Times New Roman"/>
          <w:sz w:val="24"/>
          <w:szCs w:val="24"/>
        </w:rPr>
        <w:t xml:space="preserve">In contrast, people who see their work as a </w:t>
      </w:r>
      <w:r w:rsidR="0043739C" w:rsidRPr="000958A5">
        <w:rPr>
          <w:rFonts w:ascii="Times New Roman"/>
          <w:i/>
          <w:sz w:val="24"/>
          <w:szCs w:val="24"/>
        </w:rPr>
        <w:t>career</w:t>
      </w:r>
      <w:r w:rsidR="0043739C" w:rsidRPr="000958A5">
        <w:rPr>
          <w:rFonts w:ascii="Times New Roman"/>
          <w:sz w:val="24"/>
          <w:szCs w:val="24"/>
        </w:rPr>
        <w:t xml:space="preserve"> are motivated by the prospects of progressing within the organizational structure. They focus on advancement, increased pay, prestige, and status that come with promotion. </w:t>
      </w:r>
      <w:r w:rsidR="00281C64" w:rsidRPr="000958A5">
        <w:rPr>
          <w:rFonts w:ascii="Times New Roman"/>
          <w:sz w:val="24"/>
          <w:szCs w:val="24"/>
        </w:rPr>
        <w:t xml:space="preserve">Finally, people who see their work as a </w:t>
      </w:r>
      <w:r w:rsidR="00281C64" w:rsidRPr="000958A5">
        <w:rPr>
          <w:rFonts w:ascii="Times New Roman"/>
          <w:i/>
          <w:sz w:val="24"/>
          <w:szCs w:val="24"/>
        </w:rPr>
        <w:t>calling</w:t>
      </w:r>
      <w:r w:rsidR="00281C64" w:rsidRPr="000958A5">
        <w:rPr>
          <w:rFonts w:ascii="Times New Roman"/>
          <w:sz w:val="24"/>
          <w:szCs w:val="24"/>
        </w:rPr>
        <w:t xml:space="preserve"> work not for financial rewards or advancement, but for the fulfilment and satisfaction derived from work. For them, work is one of the </w:t>
      </w:r>
      <w:r w:rsidR="00081312" w:rsidRPr="000958A5">
        <w:rPr>
          <w:rFonts w:ascii="Times New Roman"/>
          <w:sz w:val="24"/>
          <w:szCs w:val="24"/>
        </w:rPr>
        <w:t>most important parts of life,</w:t>
      </w:r>
      <w:r w:rsidR="00281C64" w:rsidRPr="000958A5">
        <w:rPr>
          <w:rFonts w:ascii="Times New Roman"/>
          <w:sz w:val="24"/>
          <w:szCs w:val="24"/>
        </w:rPr>
        <w:t xml:space="preserve"> a vital part of their identity</w:t>
      </w:r>
      <w:r w:rsidR="00081312" w:rsidRPr="000958A5">
        <w:rPr>
          <w:rFonts w:ascii="Times New Roman"/>
          <w:sz w:val="24"/>
          <w:szCs w:val="24"/>
        </w:rPr>
        <w:t>, and a source of intrinsic motivation</w:t>
      </w:r>
      <w:r w:rsidR="00281C64" w:rsidRPr="000958A5">
        <w:rPr>
          <w:rFonts w:ascii="Times New Roman"/>
          <w:sz w:val="24"/>
          <w:szCs w:val="24"/>
        </w:rPr>
        <w:t>. The</w:t>
      </w:r>
      <w:r w:rsidR="00081312" w:rsidRPr="000958A5">
        <w:rPr>
          <w:rFonts w:ascii="Times New Roman"/>
          <w:sz w:val="24"/>
          <w:szCs w:val="24"/>
        </w:rPr>
        <w:t xml:space="preserve">y view work as an end in itself </w:t>
      </w:r>
      <w:r w:rsidR="00281C64" w:rsidRPr="000958A5">
        <w:rPr>
          <w:rFonts w:ascii="Times New Roman"/>
          <w:sz w:val="24"/>
          <w:szCs w:val="24"/>
        </w:rPr>
        <w:t xml:space="preserve">and usually believe that their work makes the world a better place (Wrzesniewski et al., 1997). </w:t>
      </w:r>
      <w:r w:rsidR="003E70F1" w:rsidRPr="000958A5">
        <w:rPr>
          <w:rFonts w:ascii="Times New Roman"/>
          <w:sz w:val="24"/>
          <w:szCs w:val="24"/>
        </w:rPr>
        <w:t>A study</w:t>
      </w:r>
      <w:r w:rsidR="009D37CC" w:rsidRPr="000958A5">
        <w:rPr>
          <w:rFonts w:ascii="Times New Roman"/>
          <w:sz w:val="24"/>
          <w:szCs w:val="24"/>
        </w:rPr>
        <w:t xml:space="preserve"> of work orientations </w:t>
      </w:r>
      <w:r w:rsidR="00081312" w:rsidRPr="000958A5">
        <w:rPr>
          <w:rFonts w:ascii="Times New Roman"/>
          <w:sz w:val="24"/>
          <w:szCs w:val="24"/>
        </w:rPr>
        <w:t>shows</w:t>
      </w:r>
      <w:r w:rsidR="009D37CC" w:rsidRPr="000958A5">
        <w:rPr>
          <w:rFonts w:ascii="Times New Roman"/>
          <w:sz w:val="24"/>
          <w:szCs w:val="24"/>
        </w:rPr>
        <w:t xml:space="preserve"> that people significantly differ in how they make meaning of their work, even when they have the same jobs within the same organization (Wrzesniewski et al., 1997). </w:t>
      </w:r>
      <w:r w:rsidR="00337C26" w:rsidRPr="000958A5">
        <w:rPr>
          <w:rFonts w:ascii="Times New Roman"/>
          <w:sz w:val="24"/>
          <w:szCs w:val="24"/>
        </w:rPr>
        <w:t xml:space="preserve">Overall, </w:t>
      </w:r>
      <w:r w:rsidR="00081312" w:rsidRPr="000958A5">
        <w:rPr>
          <w:rFonts w:ascii="Times New Roman"/>
          <w:sz w:val="24"/>
          <w:szCs w:val="24"/>
        </w:rPr>
        <w:t>it is suggested</w:t>
      </w:r>
      <w:r w:rsidR="00337C26" w:rsidRPr="000958A5">
        <w:rPr>
          <w:rFonts w:ascii="Times New Roman"/>
          <w:sz w:val="24"/>
          <w:szCs w:val="24"/>
        </w:rPr>
        <w:t xml:space="preserve"> that individuals with a calling orientation have a better and more rewarding relationship to work, linked to spending more time at work and deriving more satisfaction from it (Wrzesniewski et al., 1997).</w:t>
      </w:r>
      <w:r w:rsidR="003E70F1" w:rsidRPr="000958A5">
        <w:rPr>
          <w:rFonts w:ascii="Times New Roman"/>
          <w:sz w:val="24"/>
          <w:szCs w:val="24"/>
        </w:rPr>
        <w:t xml:space="preserve"> Furthermore, longitudinal research reveals that those with a calling orientation proactively seek and shape jobs that fulfil their need for meaning in the work domain (Wrzesniewski, 1999). </w:t>
      </w:r>
      <w:r w:rsidR="00CD0323" w:rsidRPr="000958A5">
        <w:rPr>
          <w:rFonts w:ascii="Times New Roman"/>
          <w:sz w:val="24"/>
          <w:szCs w:val="24"/>
        </w:rPr>
        <w:t xml:space="preserve">Interestingly, a calling orientation appears to benefit workgroups too as it is positively associated with a stronger identification with the team, more faith and trust in management, more commitment to the team, and healthier group processes (Wrzesniewski, 2003). </w:t>
      </w:r>
      <w:r w:rsidR="00493CCF" w:rsidRPr="000958A5">
        <w:rPr>
          <w:rFonts w:ascii="Times New Roman"/>
          <w:sz w:val="24"/>
          <w:szCs w:val="24"/>
        </w:rPr>
        <w:t xml:space="preserve">Building on these findings, Wrzesniewski (2003) suggests </w:t>
      </w:r>
      <w:r w:rsidR="00493CCF" w:rsidRPr="000958A5">
        <w:rPr>
          <w:rFonts w:ascii="Times New Roman"/>
          <w:sz w:val="24"/>
          <w:szCs w:val="24"/>
        </w:rPr>
        <w:lastRenderedPageBreak/>
        <w:t>that the</w:t>
      </w:r>
      <w:r w:rsidR="00CD0323" w:rsidRPr="000958A5">
        <w:rPr>
          <w:rFonts w:ascii="Times New Roman"/>
          <w:sz w:val="24"/>
          <w:szCs w:val="24"/>
        </w:rPr>
        <w:t xml:space="preserve"> way people see their work</w:t>
      </w:r>
      <w:r w:rsidR="00493CCF" w:rsidRPr="000958A5">
        <w:rPr>
          <w:rFonts w:ascii="Times New Roman"/>
          <w:sz w:val="24"/>
          <w:szCs w:val="24"/>
        </w:rPr>
        <w:t xml:space="preserve"> can predict their own individual thriving and have positive implications for their workgroups and organizations. </w:t>
      </w:r>
    </w:p>
    <w:p w14:paraId="0FD53B0A" w14:textId="140945E2" w:rsidR="00971CF0" w:rsidRPr="000958A5" w:rsidRDefault="00387442" w:rsidP="000958A5">
      <w:pPr>
        <w:spacing w:after="0" w:line="480" w:lineRule="auto"/>
        <w:ind w:firstLine="720"/>
        <w:rPr>
          <w:rFonts w:ascii="Times New Roman"/>
          <w:sz w:val="24"/>
          <w:szCs w:val="24"/>
        </w:rPr>
      </w:pPr>
      <w:r w:rsidRPr="000958A5">
        <w:rPr>
          <w:rFonts w:ascii="Times New Roman"/>
          <w:sz w:val="24"/>
          <w:szCs w:val="24"/>
        </w:rPr>
        <w:t xml:space="preserve">What are the practical implications of this research for MBA students? </w:t>
      </w:r>
      <w:r w:rsidR="00267823" w:rsidRPr="000958A5">
        <w:rPr>
          <w:rFonts w:ascii="Times New Roman"/>
          <w:sz w:val="24"/>
          <w:szCs w:val="24"/>
        </w:rPr>
        <w:t xml:space="preserve">As evidence shows, people view their work as a job, a career, or a calling in all kinds of jobs. Thus, it is not the formal job requirements or the design of the work </w:t>
      </w:r>
      <w:r w:rsidRPr="000958A5">
        <w:rPr>
          <w:rFonts w:ascii="Times New Roman"/>
          <w:sz w:val="24"/>
          <w:szCs w:val="24"/>
        </w:rPr>
        <w:t xml:space="preserve">itself </w:t>
      </w:r>
      <w:r w:rsidR="00267823" w:rsidRPr="000958A5">
        <w:rPr>
          <w:rFonts w:ascii="Times New Roman"/>
          <w:sz w:val="24"/>
          <w:szCs w:val="24"/>
        </w:rPr>
        <w:t xml:space="preserve">that seems to determine how people relate to work (Wrzesniewski, 2003). </w:t>
      </w:r>
      <w:r w:rsidR="001658E1" w:rsidRPr="000958A5">
        <w:rPr>
          <w:rFonts w:ascii="Times New Roman"/>
          <w:sz w:val="24"/>
          <w:szCs w:val="24"/>
        </w:rPr>
        <w:t xml:space="preserve">Drawing on these insights, Wrzesniewski and Dutton (2001) </w:t>
      </w:r>
      <w:r w:rsidR="003E60CC" w:rsidRPr="000958A5">
        <w:rPr>
          <w:rFonts w:ascii="Times New Roman"/>
          <w:sz w:val="24"/>
          <w:szCs w:val="24"/>
        </w:rPr>
        <w:t xml:space="preserve">introduce the idea of “job crafting” and propose that individuals with different work orientations may structure their work differently. </w:t>
      </w:r>
      <w:r w:rsidR="00B7491C" w:rsidRPr="0037768B">
        <w:rPr>
          <w:rFonts w:ascii="Times New Roman"/>
          <w:i/>
          <w:sz w:val="24"/>
          <w:szCs w:val="24"/>
        </w:rPr>
        <w:t>Job crafting</w:t>
      </w:r>
      <w:r w:rsidR="00B7491C" w:rsidRPr="000958A5">
        <w:rPr>
          <w:rFonts w:ascii="Times New Roman"/>
          <w:sz w:val="24"/>
          <w:szCs w:val="24"/>
        </w:rPr>
        <w:t xml:space="preserve"> is defined as “the physical and cognitive changes individuals make </w:t>
      </w:r>
      <w:r w:rsidR="00A75300" w:rsidRPr="000958A5">
        <w:rPr>
          <w:rFonts w:ascii="Times New Roman"/>
          <w:sz w:val="24"/>
          <w:szCs w:val="24"/>
        </w:rPr>
        <w:t xml:space="preserve">in the task or relational boundaries of their work” (Wrzesniewski &amp; Dutton, 2001, p. 179). </w:t>
      </w:r>
      <w:r w:rsidR="000D5D88" w:rsidRPr="000958A5">
        <w:rPr>
          <w:rFonts w:ascii="Times New Roman"/>
          <w:sz w:val="24"/>
          <w:szCs w:val="24"/>
        </w:rPr>
        <w:t xml:space="preserve">In other words, job crafting refers to the creative </w:t>
      </w:r>
      <w:r w:rsidR="002D4A79" w:rsidRPr="000958A5">
        <w:rPr>
          <w:rFonts w:ascii="Times New Roman"/>
          <w:sz w:val="24"/>
          <w:szCs w:val="24"/>
        </w:rPr>
        <w:t xml:space="preserve">process </w:t>
      </w:r>
      <w:r w:rsidR="000D5D88" w:rsidRPr="000958A5">
        <w:rPr>
          <w:rFonts w:ascii="Times New Roman"/>
          <w:sz w:val="24"/>
          <w:szCs w:val="24"/>
        </w:rPr>
        <w:t xml:space="preserve">people undertake to shape, </w:t>
      </w:r>
      <w:r w:rsidR="0003247F" w:rsidRPr="000958A5">
        <w:rPr>
          <w:rFonts w:ascii="Times New Roman"/>
          <w:sz w:val="24"/>
          <w:szCs w:val="24"/>
        </w:rPr>
        <w:t>redesign</w:t>
      </w:r>
      <w:r w:rsidR="000D5D88" w:rsidRPr="000958A5">
        <w:rPr>
          <w:rFonts w:ascii="Times New Roman"/>
          <w:sz w:val="24"/>
          <w:szCs w:val="24"/>
        </w:rPr>
        <w:t>, and mold their jobs</w:t>
      </w:r>
      <w:r w:rsidR="0003247F" w:rsidRPr="000958A5">
        <w:rPr>
          <w:rFonts w:ascii="Times New Roman"/>
          <w:sz w:val="24"/>
          <w:szCs w:val="24"/>
        </w:rPr>
        <w:t xml:space="preserve"> in ways that can foster job satisfaction, </w:t>
      </w:r>
      <w:r w:rsidR="00BC1E2A" w:rsidRPr="000958A5">
        <w:rPr>
          <w:rFonts w:ascii="Times New Roman"/>
          <w:sz w:val="24"/>
          <w:szCs w:val="24"/>
        </w:rPr>
        <w:t xml:space="preserve">engagement, resilience, and thriving at work </w:t>
      </w:r>
      <w:r w:rsidR="0003247F" w:rsidRPr="000958A5">
        <w:rPr>
          <w:rFonts w:ascii="Times New Roman"/>
          <w:sz w:val="24"/>
          <w:szCs w:val="24"/>
        </w:rPr>
        <w:t>(Be</w:t>
      </w:r>
      <w:r w:rsidR="002A76D5">
        <w:rPr>
          <w:rFonts w:ascii="Times New Roman"/>
          <w:sz w:val="24"/>
          <w:szCs w:val="24"/>
        </w:rPr>
        <w:t>rg, Dutton, &amp; Wrzesniewski, 2013</w:t>
      </w:r>
      <w:r w:rsidR="0003247F" w:rsidRPr="000958A5">
        <w:rPr>
          <w:rFonts w:ascii="Times New Roman"/>
          <w:sz w:val="24"/>
          <w:szCs w:val="24"/>
        </w:rPr>
        <w:t>)</w:t>
      </w:r>
      <w:r w:rsidR="00BC1E2A" w:rsidRPr="000958A5">
        <w:rPr>
          <w:rFonts w:ascii="Times New Roman"/>
          <w:sz w:val="24"/>
          <w:szCs w:val="24"/>
        </w:rPr>
        <w:t xml:space="preserve">. </w:t>
      </w:r>
      <w:r w:rsidR="003D4A81" w:rsidRPr="000958A5">
        <w:rPr>
          <w:rFonts w:ascii="Times New Roman"/>
          <w:sz w:val="24"/>
          <w:szCs w:val="24"/>
        </w:rPr>
        <w:t>In this context, MBA</w:t>
      </w:r>
      <w:r w:rsidR="00FE1825" w:rsidRPr="000958A5">
        <w:rPr>
          <w:rFonts w:ascii="Times New Roman"/>
          <w:sz w:val="24"/>
          <w:szCs w:val="24"/>
        </w:rPr>
        <w:t xml:space="preserve"> students can use job crafting to customize their jobs to better fit their strengths, interests, and passions, and th</w:t>
      </w:r>
      <w:r w:rsidR="00971CF0" w:rsidRPr="000958A5">
        <w:rPr>
          <w:rFonts w:ascii="Times New Roman"/>
          <w:sz w:val="24"/>
          <w:szCs w:val="24"/>
        </w:rPr>
        <w:t>ereby build</w:t>
      </w:r>
      <w:r w:rsidR="00FE1825" w:rsidRPr="000958A5">
        <w:rPr>
          <w:rFonts w:ascii="Times New Roman"/>
          <w:sz w:val="24"/>
          <w:szCs w:val="24"/>
        </w:rPr>
        <w:t xml:space="preserve"> a more meaningful connection to work that can serve as a protective factor in times of stress</w:t>
      </w:r>
      <w:r w:rsidR="00C71E75">
        <w:rPr>
          <w:rFonts w:ascii="Times New Roman"/>
          <w:sz w:val="24"/>
          <w:szCs w:val="24"/>
        </w:rPr>
        <w:t xml:space="preserve"> (see Appendix L)</w:t>
      </w:r>
      <w:r w:rsidR="00FE1825" w:rsidRPr="000958A5">
        <w:rPr>
          <w:rFonts w:ascii="Times New Roman"/>
          <w:sz w:val="24"/>
          <w:szCs w:val="24"/>
        </w:rPr>
        <w:t xml:space="preserve">. </w:t>
      </w:r>
      <w:r w:rsidR="00C546F5" w:rsidRPr="000958A5">
        <w:rPr>
          <w:rFonts w:ascii="Times New Roman"/>
          <w:sz w:val="24"/>
          <w:szCs w:val="24"/>
        </w:rPr>
        <w:t>Through job crafting, they can realize a calling orientation by reshaping any job in ways that allow them to view work as making a meaningful contribution to the w</w:t>
      </w:r>
      <w:r w:rsidR="00327771" w:rsidRPr="000958A5">
        <w:rPr>
          <w:rFonts w:ascii="Times New Roman"/>
          <w:sz w:val="24"/>
          <w:szCs w:val="24"/>
        </w:rPr>
        <w:t xml:space="preserve">ider world (Wrzesniewski, 2003). </w:t>
      </w:r>
    </w:p>
    <w:p w14:paraId="6276915F" w14:textId="619B026A" w:rsidR="00971CF0" w:rsidRPr="000958A5" w:rsidRDefault="002A1625" w:rsidP="000958A5">
      <w:pPr>
        <w:spacing w:after="0" w:line="480" w:lineRule="auto"/>
        <w:ind w:firstLine="720"/>
        <w:rPr>
          <w:rFonts w:ascii="Times New Roman"/>
          <w:sz w:val="24"/>
          <w:szCs w:val="24"/>
        </w:rPr>
      </w:pPr>
      <w:r w:rsidRPr="000958A5">
        <w:rPr>
          <w:rFonts w:ascii="Times New Roman"/>
          <w:sz w:val="24"/>
          <w:szCs w:val="24"/>
        </w:rPr>
        <w:t xml:space="preserve">Research suggests that people can engage in three different forms of job crafting: </w:t>
      </w:r>
      <w:r w:rsidRPr="000958A5">
        <w:rPr>
          <w:rFonts w:ascii="Times New Roman"/>
          <w:i/>
          <w:sz w:val="24"/>
          <w:szCs w:val="24"/>
        </w:rPr>
        <w:t>task crafting</w:t>
      </w:r>
      <w:r w:rsidRPr="000958A5">
        <w:rPr>
          <w:rFonts w:ascii="Times New Roman"/>
          <w:sz w:val="24"/>
          <w:szCs w:val="24"/>
        </w:rPr>
        <w:t xml:space="preserve">, </w:t>
      </w:r>
      <w:r w:rsidRPr="000958A5">
        <w:rPr>
          <w:rFonts w:ascii="Times New Roman"/>
          <w:i/>
          <w:sz w:val="24"/>
          <w:szCs w:val="24"/>
        </w:rPr>
        <w:t>relational crafting</w:t>
      </w:r>
      <w:r w:rsidRPr="000958A5">
        <w:rPr>
          <w:rFonts w:ascii="Times New Roman"/>
          <w:sz w:val="24"/>
          <w:szCs w:val="24"/>
        </w:rPr>
        <w:t xml:space="preserve">, and </w:t>
      </w:r>
      <w:r w:rsidRPr="000958A5">
        <w:rPr>
          <w:rFonts w:ascii="Times New Roman"/>
          <w:i/>
          <w:sz w:val="24"/>
          <w:szCs w:val="24"/>
        </w:rPr>
        <w:t>cognitive crafting</w:t>
      </w:r>
      <w:r w:rsidRPr="000958A5">
        <w:rPr>
          <w:rFonts w:ascii="Times New Roman"/>
          <w:sz w:val="24"/>
          <w:szCs w:val="24"/>
        </w:rPr>
        <w:t xml:space="preserve"> (</w:t>
      </w:r>
      <w:r w:rsidR="00AB15E2" w:rsidRPr="000958A5">
        <w:rPr>
          <w:rFonts w:ascii="Times New Roman"/>
          <w:sz w:val="24"/>
          <w:szCs w:val="24"/>
        </w:rPr>
        <w:t xml:space="preserve">Berg et al., 2007). </w:t>
      </w:r>
      <w:r w:rsidR="00417E9F" w:rsidRPr="000958A5">
        <w:rPr>
          <w:rFonts w:ascii="Times New Roman"/>
          <w:i/>
          <w:sz w:val="24"/>
          <w:szCs w:val="24"/>
        </w:rPr>
        <w:t>Task crafting</w:t>
      </w:r>
      <w:r w:rsidR="00417E9F" w:rsidRPr="000958A5">
        <w:rPr>
          <w:rFonts w:ascii="Times New Roman"/>
          <w:sz w:val="24"/>
          <w:szCs w:val="24"/>
        </w:rPr>
        <w:t xml:space="preserve"> refers to altering the activities involved in a job by taking on more or fewer tasks, broadening or diminishing the scope of tasks, or altering the way tasks are performed (for example, </w:t>
      </w:r>
      <w:r w:rsidR="006B75F6" w:rsidRPr="000958A5">
        <w:rPr>
          <w:rFonts w:ascii="Times New Roman"/>
          <w:sz w:val="24"/>
          <w:szCs w:val="24"/>
        </w:rPr>
        <w:t>an executive</w:t>
      </w:r>
      <w:r w:rsidR="00417E9F" w:rsidRPr="000958A5">
        <w:rPr>
          <w:rFonts w:ascii="Times New Roman"/>
          <w:sz w:val="24"/>
          <w:szCs w:val="24"/>
        </w:rPr>
        <w:t xml:space="preserve"> creating a new method for reporting on key business indicators). </w:t>
      </w:r>
      <w:r w:rsidR="00417E9F" w:rsidRPr="000958A5">
        <w:rPr>
          <w:rFonts w:ascii="Times New Roman"/>
          <w:i/>
          <w:sz w:val="24"/>
          <w:szCs w:val="24"/>
        </w:rPr>
        <w:t>Relational crafting</w:t>
      </w:r>
      <w:r w:rsidR="00417E9F" w:rsidRPr="000958A5">
        <w:rPr>
          <w:rFonts w:ascii="Times New Roman"/>
          <w:sz w:val="24"/>
          <w:szCs w:val="24"/>
        </w:rPr>
        <w:t xml:space="preserve"> involves changing the extent or nature of interactions with other people (for example, a manager offering one-on-one coaching sessions with subordinates as a way to have more </w:t>
      </w:r>
      <w:r w:rsidR="00417E9F" w:rsidRPr="000958A5">
        <w:rPr>
          <w:rFonts w:ascii="Times New Roman"/>
          <w:sz w:val="24"/>
          <w:szCs w:val="24"/>
        </w:rPr>
        <w:lastRenderedPageBreak/>
        <w:t xml:space="preserve">connection time with them and to practice coaching skills). Finally, </w:t>
      </w:r>
      <w:r w:rsidR="00417E9F" w:rsidRPr="000958A5">
        <w:rPr>
          <w:rFonts w:ascii="Times New Roman"/>
          <w:i/>
          <w:sz w:val="24"/>
          <w:szCs w:val="24"/>
        </w:rPr>
        <w:t>cognitive crafting</w:t>
      </w:r>
      <w:r w:rsidR="00F414C2" w:rsidRPr="000958A5">
        <w:rPr>
          <w:rFonts w:ascii="Times New Roman"/>
          <w:sz w:val="24"/>
          <w:szCs w:val="24"/>
        </w:rPr>
        <w:t xml:space="preserve"> </w:t>
      </w:r>
      <w:r w:rsidR="00070376" w:rsidRPr="000958A5">
        <w:rPr>
          <w:rFonts w:ascii="Times New Roman"/>
          <w:sz w:val="24"/>
          <w:szCs w:val="24"/>
        </w:rPr>
        <w:t>entails changing the way one thinks about the purpose of tasks, relationships, or the job as a whole (</w:t>
      </w:r>
      <w:r w:rsidR="006B75F6" w:rsidRPr="000958A5">
        <w:rPr>
          <w:rFonts w:ascii="Times New Roman"/>
          <w:sz w:val="24"/>
          <w:szCs w:val="24"/>
        </w:rPr>
        <w:t xml:space="preserve">for example, a sales executive seeing her job as making the lives of other people better through the products she sells rather than simply sending digital marketing campaigns). </w:t>
      </w:r>
      <w:r w:rsidR="00C56124" w:rsidRPr="000958A5">
        <w:rPr>
          <w:rFonts w:ascii="Times New Roman"/>
          <w:sz w:val="24"/>
          <w:szCs w:val="24"/>
        </w:rPr>
        <w:t xml:space="preserve">Job crafting is not an isolated, one-time event; in contrast, it occurs as a continuous process. Additionally, the three crafting forms are not mutually exclusive and often coexist and reinforce one another. </w:t>
      </w:r>
      <w:r w:rsidR="00045EBA" w:rsidRPr="000958A5">
        <w:rPr>
          <w:rFonts w:ascii="Times New Roman"/>
          <w:sz w:val="24"/>
          <w:szCs w:val="24"/>
        </w:rPr>
        <w:t xml:space="preserve">Fundamentally, job crafting is about resourcefulness – it implies that the tasks and relationships involved in a job are flexible and can be reorganized and reframed to construct a job that provides more meaning and alignment with personal strengths, skills, values, and interests (Berg et al., 2007). </w:t>
      </w:r>
    </w:p>
    <w:p w14:paraId="7AEDBA99" w14:textId="4A3A4424" w:rsidR="002C2C72" w:rsidRDefault="002C2C72" w:rsidP="00883180">
      <w:pPr>
        <w:spacing w:after="0" w:line="480" w:lineRule="auto"/>
        <w:ind w:firstLine="720"/>
        <w:rPr>
          <w:rFonts w:ascii="Times New Roman"/>
          <w:sz w:val="24"/>
          <w:szCs w:val="24"/>
        </w:rPr>
      </w:pPr>
      <w:r w:rsidRPr="000958A5">
        <w:rPr>
          <w:rFonts w:ascii="Times New Roman"/>
          <w:sz w:val="24"/>
          <w:szCs w:val="24"/>
        </w:rPr>
        <w:t xml:space="preserve">Although job crafting can happen, formally or informally, at any level of the organization, managers typically have more discretion and autonomy, thus </w:t>
      </w:r>
      <w:r w:rsidR="00A20329" w:rsidRPr="000958A5">
        <w:rPr>
          <w:rFonts w:ascii="Times New Roman"/>
          <w:sz w:val="24"/>
          <w:szCs w:val="24"/>
        </w:rPr>
        <w:t xml:space="preserve">MBAs, as prospective future managers, </w:t>
      </w:r>
      <w:r w:rsidRPr="000958A5">
        <w:rPr>
          <w:rFonts w:ascii="Times New Roman"/>
          <w:sz w:val="24"/>
          <w:szCs w:val="24"/>
        </w:rPr>
        <w:t>are in a unique position when it comes to job crafting (Berg et al., 2007)</w:t>
      </w:r>
      <w:r w:rsidR="00A20329" w:rsidRPr="000958A5">
        <w:rPr>
          <w:rFonts w:ascii="Times New Roman"/>
          <w:sz w:val="24"/>
          <w:szCs w:val="24"/>
        </w:rPr>
        <w:t>.</w:t>
      </w:r>
      <w:r w:rsidR="00FD129D" w:rsidRPr="000958A5">
        <w:rPr>
          <w:rFonts w:ascii="Times New Roman"/>
          <w:sz w:val="24"/>
          <w:szCs w:val="24"/>
        </w:rPr>
        <w:t xml:space="preserve"> As managers, MBAs will likely have considerable room to craft their own jobs</w:t>
      </w:r>
      <w:r w:rsidR="00AE05B5" w:rsidRPr="000958A5">
        <w:rPr>
          <w:rFonts w:ascii="Times New Roman"/>
          <w:sz w:val="24"/>
          <w:szCs w:val="24"/>
        </w:rPr>
        <w:t xml:space="preserve">, and at the same time, because of their position, even small changes to their jobs can have a significant impact on other employees and the organization as a whole. From that perspective, MBAs can </w:t>
      </w:r>
      <w:r w:rsidR="007168DA" w:rsidRPr="000958A5">
        <w:rPr>
          <w:rFonts w:ascii="Times New Roman"/>
          <w:sz w:val="24"/>
          <w:szCs w:val="24"/>
        </w:rPr>
        <w:t>employ job crafting to find greater meaning in their work, make positive impact on individual and organizational performance, and build stronger connections to work and others.</w:t>
      </w:r>
      <w:r w:rsidR="007168DA">
        <w:rPr>
          <w:rFonts w:ascii="Times New Roman"/>
          <w:sz w:val="24"/>
          <w:szCs w:val="24"/>
        </w:rPr>
        <w:t xml:space="preserve"> </w:t>
      </w:r>
      <w:r w:rsidR="007168DA" w:rsidRPr="00BB7008">
        <w:rPr>
          <w:rFonts w:ascii="Times New Roman"/>
          <w:sz w:val="24"/>
          <w:szCs w:val="24"/>
        </w:rPr>
        <w:t xml:space="preserve">To facilitate </w:t>
      </w:r>
      <w:r w:rsidR="004C0478">
        <w:rPr>
          <w:rFonts w:ascii="Times New Roman"/>
          <w:sz w:val="24"/>
          <w:szCs w:val="24"/>
        </w:rPr>
        <w:t>the process of job crafting</w:t>
      </w:r>
      <w:r w:rsidR="007168DA" w:rsidRPr="00BB7008">
        <w:rPr>
          <w:rFonts w:ascii="Times New Roman"/>
          <w:sz w:val="24"/>
          <w:szCs w:val="24"/>
        </w:rPr>
        <w:t>, Berg, Dutton and Wrzesniewski</w:t>
      </w:r>
      <w:r w:rsidR="007168DA">
        <w:rPr>
          <w:rFonts w:ascii="Times New Roman"/>
          <w:sz w:val="24"/>
          <w:szCs w:val="24"/>
        </w:rPr>
        <w:t xml:space="preserve"> (2013)</w:t>
      </w:r>
      <w:r w:rsidR="007168DA" w:rsidRPr="00BB7008">
        <w:rPr>
          <w:rFonts w:ascii="Times New Roman"/>
          <w:sz w:val="24"/>
          <w:szCs w:val="24"/>
        </w:rPr>
        <w:t xml:space="preserve"> have designed a Job Crating Exercise which includes a step-by-step manual for crafting work in alignment with individual v</w:t>
      </w:r>
      <w:r w:rsidR="007168DA">
        <w:rPr>
          <w:rFonts w:ascii="Times New Roman"/>
          <w:sz w:val="24"/>
          <w:szCs w:val="24"/>
        </w:rPr>
        <w:t>alues, strengths, and passions (see Appendix L). The exercise can be done by MBA</w:t>
      </w:r>
      <w:r w:rsidR="004C0478">
        <w:rPr>
          <w:rFonts w:ascii="Times New Roman"/>
          <w:sz w:val="24"/>
          <w:szCs w:val="24"/>
        </w:rPr>
        <w:t xml:space="preserve"> students</w:t>
      </w:r>
      <w:r w:rsidR="007168DA">
        <w:rPr>
          <w:rFonts w:ascii="Times New Roman"/>
          <w:sz w:val="24"/>
          <w:szCs w:val="24"/>
        </w:rPr>
        <w:t xml:space="preserve"> </w:t>
      </w:r>
      <w:r w:rsidR="004C0478">
        <w:rPr>
          <w:rFonts w:ascii="Times New Roman"/>
          <w:sz w:val="24"/>
          <w:szCs w:val="24"/>
        </w:rPr>
        <w:t>in the Resilience Training Program</w:t>
      </w:r>
      <w:r w:rsidR="007168DA">
        <w:rPr>
          <w:rFonts w:ascii="Times New Roman"/>
          <w:sz w:val="24"/>
          <w:szCs w:val="24"/>
        </w:rPr>
        <w:t xml:space="preserve"> as a helpful preparation for their</w:t>
      </w:r>
      <w:r w:rsidR="004C0478">
        <w:rPr>
          <w:rFonts w:ascii="Times New Roman"/>
          <w:sz w:val="24"/>
          <w:szCs w:val="24"/>
        </w:rPr>
        <w:t xml:space="preserve"> transition back to work, as well as embraced as a continuous practice of finding more meaning</w:t>
      </w:r>
      <w:r w:rsidR="00883180">
        <w:rPr>
          <w:rFonts w:ascii="Times New Roman"/>
          <w:sz w:val="24"/>
          <w:szCs w:val="24"/>
        </w:rPr>
        <w:t xml:space="preserve"> and fulfilment in their professional lives. </w:t>
      </w:r>
      <w:r w:rsidR="00AE05B5" w:rsidRPr="000958A5">
        <w:rPr>
          <w:rFonts w:ascii="Times New Roman"/>
          <w:sz w:val="24"/>
          <w:szCs w:val="24"/>
        </w:rPr>
        <w:t xml:space="preserve">Taken together, these elements build a strong support system at work that can help MBAs weather personal and </w:t>
      </w:r>
      <w:r w:rsidR="00AE05B5" w:rsidRPr="000958A5">
        <w:rPr>
          <w:rFonts w:ascii="Times New Roman"/>
          <w:sz w:val="24"/>
          <w:szCs w:val="24"/>
        </w:rPr>
        <w:lastRenderedPageBreak/>
        <w:t xml:space="preserve">professional storms. </w:t>
      </w:r>
      <w:r w:rsidR="00576B5C" w:rsidRPr="000958A5">
        <w:rPr>
          <w:rFonts w:ascii="Times New Roman"/>
          <w:sz w:val="24"/>
          <w:szCs w:val="24"/>
        </w:rPr>
        <w:t xml:space="preserve">These projections about positive outcomes related to job crafting find empirical support as studies show that job crafting may lead to greater experience of achievement, enjoyment, and meaning, as well as enhanced resilience, mediated by increased sense of competence, personal growth, and ability to cope with future adversity (Berg et al., 2007). </w:t>
      </w:r>
    </w:p>
    <w:p w14:paraId="404C924B" w14:textId="77777777" w:rsidR="00FA45FF" w:rsidRDefault="00367A01" w:rsidP="00FA45FF">
      <w:pPr>
        <w:spacing w:after="0" w:line="480" w:lineRule="auto"/>
        <w:rPr>
          <w:rFonts w:ascii="Times New Roman"/>
          <w:sz w:val="24"/>
          <w:szCs w:val="24"/>
        </w:rPr>
      </w:pPr>
      <w:r w:rsidRPr="000958A5">
        <w:rPr>
          <w:rFonts w:ascii="Times New Roman"/>
          <w:b/>
          <w:sz w:val="24"/>
          <w:szCs w:val="24"/>
        </w:rPr>
        <w:t>Positive emotions at work</w:t>
      </w:r>
    </w:p>
    <w:p w14:paraId="222466BD" w14:textId="34E13F77" w:rsidR="00D71315" w:rsidRPr="000958A5" w:rsidRDefault="0056003C" w:rsidP="00FA45FF">
      <w:pPr>
        <w:spacing w:after="0" w:line="480" w:lineRule="auto"/>
        <w:ind w:firstLine="720"/>
        <w:rPr>
          <w:rFonts w:ascii="Times New Roman"/>
          <w:sz w:val="24"/>
          <w:szCs w:val="24"/>
        </w:rPr>
      </w:pPr>
      <w:r w:rsidRPr="000958A5">
        <w:rPr>
          <w:rFonts w:ascii="Times New Roman"/>
          <w:sz w:val="24"/>
          <w:szCs w:val="24"/>
        </w:rPr>
        <w:t xml:space="preserve">As seen </w:t>
      </w:r>
      <w:r w:rsidR="00474981" w:rsidRPr="000958A5">
        <w:rPr>
          <w:rFonts w:ascii="Times New Roman"/>
          <w:sz w:val="24"/>
          <w:szCs w:val="24"/>
        </w:rPr>
        <w:t xml:space="preserve">in </w:t>
      </w:r>
      <w:r w:rsidR="00190636" w:rsidRPr="000958A5">
        <w:rPr>
          <w:rFonts w:ascii="Times New Roman"/>
          <w:sz w:val="24"/>
          <w:szCs w:val="24"/>
        </w:rPr>
        <w:t>Module II</w:t>
      </w:r>
      <w:r w:rsidRPr="000958A5">
        <w:rPr>
          <w:rFonts w:ascii="Times New Roman"/>
          <w:sz w:val="24"/>
          <w:szCs w:val="24"/>
        </w:rPr>
        <w:t xml:space="preserve">, </w:t>
      </w:r>
      <w:r w:rsidR="00CB4D13" w:rsidRPr="000958A5">
        <w:rPr>
          <w:rFonts w:ascii="Times New Roman"/>
          <w:sz w:val="24"/>
          <w:szCs w:val="24"/>
        </w:rPr>
        <w:t xml:space="preserve">positive emotions do more than simply making one feel good in the moment. Fredrickson’s (1998, 2001) </w:t>
      </w:r>
      <w:r w:rsidR="00CB4D13" w:rsidRPr="000958A5">
        <w:rPr>
          <w:rFonts w:ascii="Times New Roman"/>
          <w:i/>
          <w:sz w:val="24"/>
          <w:szCs w:val="24"/>
        </w:rPr>
        <w:t>broaden-and-build</w:t>
      </w:r>
      <w:r w:rsidR="00CB4D13" w:rsidRPr="000958A5">
        <w:rPr>
          <w:rFonts w:ascii="Times New Roman"/>
          <w:sz w:val="24"/>
          <w:szCs w:val="24"/>
        </w:rPr>
        <w:t xml:space="preserve"> theory posits that positive emotions (1) broaden people’s momentary thought-action repertoires, (2) undo negative emotional arousal, (3) improve coping strategies by stimulating creative and flexible thinking, (4) buffer against depression, and (5) build enduring psychological resources, thu</w:t>
      </w:r>
      <w:r w:rsidR="007F5E8B" w:rsidRPr="000958A5">
        <w:rPr>
          <w:rFonts w:ascii="Times New Roman"/>
          <w:sz w:val="24"/>
          <w:szCs w:val="24"/>
        </w:rPr>
        <w:t>s making people more resilient</w:t>
      </w:r>
      <w:r w:rsidR="00896E52" w:rsidRPr="000958A5">
        <w:rPr>
          <w:rFonts w:ascii="Times New Roman"/>
          <w:sz w:val="24"/>
          <w:szCs w:val="24"/>
        </w:rPr>
        <w:t xml:space="preserve"> (Fredrickson, 2003)</w:t>
      </w:r>
      <w:r w:rsidR="006A66DD" w:rsidRPr="000958A5">
        <w:rPr>
          <w:rFonts w:ascii="Times New Roman"/>
          <w:sz w:val="24"/>
          <w:szCs w:val="24"/>
        </w:rPr>
        <w:t xml:space="preserve">. </w:t>
      </w:r>
      <w:r w:rsidR="005A7365" w:rsidRPr="000958A5">
        <w:rPr>
          <w:rFonts w:ascii="Times New Roman"/>
          <w:sz w:val="24"/>
          <w:szCs w:val="24"/>
        </w:rPr>
        <w:t xml:space="preserve">Furthermore, positive emotions fortify relationships </w:t>
      </w:r>
      <w:r w:rsidR="00D71315" w:rsidRPr="000958A5">
        <w:rPr>
          <w:rFonts w:ascii="Times New Roman"/>
          <w:sz w:val="24"/>
          <w:szCs w:val="24"/>
        </w:rPr>
        <w:t>– they stimulate self-expansion and dissolve boundaries between “me” and “you”, thus creating new possibilities for interconnection where “us” emerges</w:t>
      </w:r>
      <w:r w:rsidR="00896E52" w:rsidRPr="000958A5">
        <w:rPr>
          <w:rFonts w:ascii="Times New Roman"/>
          <w:sz w:val="24"/>
          <w:szCs w:val="24"/>
        </w:rPr>
        <w:t xml:space="preserve"> (Fredrickson, 2001)</w:t>
      </w:r>
      <w:r w:rsidR="00D71315" w:rsidRPr="000958A5">
        <w:rPr>
          <w:rFonts w:ascii="Times New Roman"/>
          <w:sz w:val="24"/>
          <w:szCs w:val="24"/>
        </w:rPr>
        <w:t xml:space="preserve">. </w:t>
      </w:r>
      <w:r w:rsidR="00FB6CC4" w:rsidRPr="000958A5">
        <w:rPr>
          <w:rFonts w:ascii="Times New Roman"/>
          <w:sz w:val="24"/>
          <w:szCs w:val="24"/>
        </w:rPr>
        <w:t>In this sense, positive emotions are pivotal for building support systems. Since work provides recurring contexts in which individuals can experience positive emotions, this section focuses on how MBA students can leverage positive emotions in their organizations</w:t>
      </w:r>
      <w:r w:rsidR="0095784F" w:rsidRPr="000958A5">
        <w:rPr>
          <w:rFonts w:ascii="Times New Roman"/>
          <w:sz w:val="24"/>
          <w:szCs w:val="24"/>
        </w:rPr>
        <w:t xml:space="preserve"> to enhance personal resilience and well-being. </w:t>
      </w:r>
    </w:p>
    <w:p w14:paraId="7E8F4919" w14:textId="77777777" w:rsidR="001440EA" w:rsidRPr="000958A5" w:rsidRDefault="00492457" w:rsidP="000958A5">
      <w:pPr>
        <w:spacing w:after="0" w:line="480" w:lineRule="auto"/>
        <w:ind w:firstLine="720"/>
        <w:rPr>
          <w:rFonts w:ascii="Times New Roman"/>
          <w:sz w:val="24"/>
          <w:szCs w:val="24"/>
        </w:rPr>
      </w:pPr>
      <w:r w:rsidRPr="000958A5">
        <w:rPr>
          <w:rFonts w:ascii="Times New Roman"/>
          <w:sz w:val="24"/>
          <w:szCs w:val="24"/>
        </w:rPr>
        <w:t xml:space="preserve">Let us start by looking at the role of positive emotions in organizational settings. A study of Staw and colleagues (1994) assessed positive emotions and related job outcomes in an 18-month longitudinal study of 272 employees. They found that positive emotions predicted improvements in supervisor evaluations, as well as improvements in pay. Similarly, they found that positive emotions predicted increases in social support from both supervisors and peers. In other words, those individuals who experienced and expressed more positive emotions at stage one of the study, demonstrated transformation into more effective and </w:t>
      </w:r>
      <w:r w:rsidRPr="000958A5">
        <w:rPr>
          <w:rFonts w:ascii="Times New Roman"/>
          <w:sz w:val="24"/>
          <w:szCs w:val="24"/>
        </w:rPr>
        <w:lastRenderedPageBreak/>
        <w:t xml:space="preserve">socially integrated employees 18 months later. </w:t>
      </w:r>
      <w:r w:rsidR="009A4EC3" w:rsidRPr="000958A5">
        <w:rPr>
          <w:rFonts w:ascii="Times New Roman"/>
          <w:sz w:val="24"/>
          <w:szCs w:val="24"/>
        </w:rPr>
        <w:t>Particularly relevant to this paper is another study of Staw and Barsade (1993)</w:t>
      </w:r>
      <w:r w:rsidR="00A30B84" w:rsidRPr="000958A5">
        <w:rPr>
          <w:rFonts w:ascii="Times New Roman"/>
          <w:sz w:val="24"/>
          <w:szCs w:val="24"/>
        </w:rPr>
        <w:t>, testing MBA students in managerial simulations. The results indicated that MBAs who reported more positive emotions were more accurate and careful when they performed decision-making tasks</w:t>
      </w:r>
      <w:r w:rsidR="00637219" w:rsidRPr="000958A5">
        <w:rPr>
          <w:rFonts w:ascii="Times New Roman"/>
          <w:sz w:val="24"/>
          <w:szCs w:val="24"/>
        </w:rPr>
        <w:t xml:space="preserve">, and more interpersonally effective in leaderless group discussions. </w:t>
      </w:r>
      <w:r w:rsidR="00276C30" w:rsidRPr="000958A5">
        <w:rPr>
          <w:rFonts w:ascii="Times New Roman"/>
          <w:sz w:val="24"/>
          <w:szCs w:val="24"/>
        </w:rPr>
        <w:t xml:space="preserve">Together with the broaden-and-build theory, the work of Staw and colleagues (1993; 1994) demonstrates that positive emotions can enable individuals to be more creative, effective, and socially integrated at work. From an organizational perspective, there are similar positive outcomes related to positive emotions – positive emotions displayed by leaders can predict better performance of </w:t>
      </w:r>
      <w:r w:rsidR="009C59A8" w:rsidRPr="000958A5">
        <w:rPr>
          <w:rFonts w:ascii="Times New Roman"/>
          <w:sz w:val="24"/>
          <w:szCs w:val="24"/>
        </w:rPr>
        <w:t xml:space="preserve">their </w:t>
      </w:r>
      <w:r w:rsidR="00276C30" w:rsidRPr="000958A5">
        <w:rPr>
          <w:rFonts w:ascii="Times New Roman"/>
          <w:sz w:val="24"/>
          <w:szCs w:val="24"/>
        </w:rPr>
        <w:t>teams; emotions like compassion activate prosocial behavior</w:t>
      </w:r>
      <w:r w:rsidR="009C59A8" w:rsidRPr="000958A5">
        <w:rPr>
          <w:rFonts w:ascii="Times New Roman"/>
          <w:sz w:val="24"/>
          <w:szCs w:val="24"/>
        </w:rPr>
        <w:t xml:space="preserve">; and the experience of gratitude reinforces moral behavior and triggers a cascade of beneficial social outcomes (Fredrickson, 2003). </w:t>
      </w:r>
      <w:r w:rsidR="00756B94" w:rsidRPr="000958A5">
        <w:rPr>
          <w:rFonts w:ascii="Times New Roman"/>
          <w:sz w:val="24"/>
          <w:szCs w:val="24"/>
        </w:rPr>
        <w:t xml:space="preserve">In other words, positive emotions like joy, interest, gratitude, pride, contentment, and love can transform not only individuals, but also organizations through making their members more flexible, adaptive, creative, empathic, and interconnected. </w:t>
      </w:r>
    </w:p>
    <w:p w14:paraId="059FF8C6" w14:textId="6A820FA4" w:rsidR="00930615" w:rsidRPr="000958A5" w:rsidRDefault="00A83ED0" w:rsidP="000958A5">
      <w:pPr>
        <w:spacing w:after="0" w:line="480" w:lineRule="auto"/>
        <w:ind w:firstLine="720"/>
        <w:rPr>
          <w:rFonts w:ascii="Times New Roman"/>
          <w:sz w:val="24"/>
          <w:szCs w:val="24"/>
        </w:rPr>
      </w:pPr>
      <w:r w:rsidRPr="000958A5">
        <w:rPr>
          <w:rFonts w:ascii="Times New Roman"/>
          <w:sz w:val="24"/>
          <w:szCs w:val="24"/>
        </w:rPr>
        <w:t xml:space="preserve">What can MBAs do to cultivate positive emotions in themselves and colleagues at work? </w:t>
      </w:r>
      <w:r w:rsidR="00D766B2" w:rsidRPr="000958A5">
        <w:rPr>
          <w:rFonts w:ascii="Times New Roman"/>
          <w:sz w:val="24"/>
          <w:szCs w:val="24"/>
        </w:rPr>
        <w:t xml:space="preserve">There is a multitude of ways to incorporate positive emotions at work. </w:t>
      </w:r>
      <w:r w:rsidR="00856EF4" w:rsidRPr="000958A5">
        <w:rPr>
          <w:rFonts w:ascii="Times New Roman"/>
          <w:sz w:val="24"/>
          <w:szCs w:val="24"/>
        </w:rPr>
        <w:t>However, s</w:t>
      </w:r>
      <w:r w:rsidR="00D766B2" w:rsidRPr="000958A5">
        <w:rPr>
          <w:rFonts w:ascii="Times New Roman"/>
          <w:sz w:val="24"/>
          <w:szCs w:val="24"/>
        </w:rPr>
        <w:t xml:space="preserve">ince the main objective of Module III is to offer insight on building support systems in the workplace, </w:t>
      </w:r>
      <w:r w:rsidR="00856EF4" w:rsidRPr="000958A5">
        <w:rPr>
          <w:rFonts w:ascii="Times New Roman"/>
          <w:sz w:val="24"/>
          <w:szCs w:val="24"/>
        </w:rPr>
        <w:t>this section includes suggestions that are n</w:t>
      </w:r>
      <w:r w:rsidR="00D766B2" w:rsidRPr="000958A5">
        <w:rPr>
          <w:rFonts w:ascii="Times New Roman"/>
          <w:sz w:val="24"/>
          <w:szCs w:val="24"/>
        </w:rPr>
        <w:t xml:space="preserve">ot exhaustive, but </w:t>
      </w:r>
      <w:r w:rsidR="00870CC5" w:rsidRPr="000958A5">
        <w:rPr>
          <w:rFonts w:ascii="Times New Roman"/>
          <w:sz w:val="24"/>
          <w:szCs w:val="24"/>
        </w:rPr>
        <w:t>rather illustrative of</w:t>
      </w:r>
      <w:r w:rsidR="00856EF4" w:rsidRPr="000958A5">
        <w:rPr>
          <w:rFonts w:ascii="Times New Roman"/>
          <w:sz w:val="24"/>
          <w:szCs w:val="24"/>
        </w:rPr>
        <w:t xml:space="preserve"> how positive emotions can be leveraged in a</w:t>
      </w:r>
      <w:r w:rsidR="00D766B2" w:rsidRPr="000958A5">
        <w:rPr>
          <w:rFonts w:ascii="Times New Roman"/>
          <w:sz w:val="24"/>
          <w:szCs w:val="24"/>
        </w:rPr>
        <w:t xml:space="preserve"> relational context, in other words, in interacting with others</w:t>
      </w:r>
      <w:r w:rsidR="00C71E75">
        <w:rPr>
          <w:rFonts w:ascii="Times New Roman"/>
          <w:sz w:val="24"/>
          <w:szCs w:val="24"/>
        </w:rPr>
        <w:t xml:space="preserve"> (see Appendix M)</w:t>
      </w:r>
      <w:r w:rsidR="00D766B2" w:rsidRPr="000958A5">
        <w:rPr>
          <w:rFonts w:ascii="Times New Roman"/>
          <w:sz w:val="24"/>
          <w:szCs w:val="24"/>
        </w:rPr>
        <w:t>.</w:t>
      </w:r>
      <w:r w:rsidR="00856EF4" w:rsidRPr="000958A5">
        <w:rPr>
          <w:rFonts w:ascii="Times New Roman"/>
          <w:sz w:val="24"/>
          <w:szCs w:val="24"/>
        </w:rPr>
        <w:t xml:space="preserve"> </w:t>
      </w:r>
      <w:r w:rsidR="005019B9" w:rsidRPr="000958A5">
        <w:rPr>
          <w:rFonts w:ascii="Times New Roman"/>
          <w:sz w:val="24"/>
          <w:szCs w:val="24"/>
        </w:rPr>
        <w:t xml:space="preserve">To start with, </w:t>
      </w:r>
      <w:r w:rsidR="00930615" w:rsidRPr="000958A5">
        <w:rPr>
          <w:rFonts w:ascii="Times New Roman"/>
          <w:sz w:val="24"/>
          <w:szCs w:val="24"/>
        </w:rPr>
        <w:t xml:space="preserve">MBAs can use infuse work meetings with positive emotions through simple practices such as </w:t>
      </w:r>
      <w:r w:rsidR="00930615" w:rsidRPr="000958A5">
        <w:rPr>
          <w:rFonts w:ascii="Times New Roman"/>
          <w:i/>
          <w:sz w:val="24"/>
          <w:szCs w:val="24"/>
        </w:rPr>
        <w:t>appreciative check-in</w:t>
      </w:r>
      <w:r w:rsidR="00930615" w:rsidRPr="000958A5">
        <w:rPr>
          <w:rFonts w:ascii="Times New Roman"/>
          <w:sz w:val="24"/>
          <w:szCs w:val="24"/>
        </w:rPr>
        <w:t xml:space="preserve">, </w:t>
      </w:r>
      <w:r w:rsidR="00930615" w:rsidRPr="000958A5">
        <w:rPr>
          <w:rFonts w:ascii="Times New Roman"/>
          <w:i/>
          <w:sz w:val="24"/>
          <w:szCs w:val="24"/>
        </w:rPr>
        <w:t>“what went well”</w:t>
      </w:r>
      <w:r w:rsidR="00930615" w:rsidRPr="000958A5">
        <w:rPr>
          <w:rFonts w:ascii="Times New Roman"/>
          <w:sz w:val="24"/>
          <w:szCs w:val="24"/>
        </w:rPr>
        <w:t xml:space="preserve"> type of questions, and </w:t>
      </w:r>
      <w:r w:rsidR="00930615" w:rsidRPr="000958A5">
        <w:rPr>
          <w:rFonts w:ascii="Times New Roman"/>
          <w:i/>
          <w:sz w:val="24"/>
          <w:szCs w:val="24"/>
        </w:rPr>
        <w:t>playful ice-breakers</w:t>
      </w:r>
      <w:r w:rsidR="00930615" w:rsidRPr="000958A5">
        <w:rPr>
          <w:rFonts w:ascii="Times New Roman"/>
          <w:sz w:val="24"/>
          <w:szCs w:val="24"/>
        </w:rPr>
        <w:t xml:space="preserve">. </w:t>
      </w:r>
      <w:r w:rsidR="00D629F9" w:rsidRPr="000958A5">
        <w:rPr>
          <w:rFonts w:ascii="Times New Roman"/>
          <w:sz w:val="24"/>
          <w:szCs w:val="24"/>
        </w:rPr>
        <w:t xml:space="preserve">Meetings have a strategic importance for the optimal functioning of the organization as they can spark or kill </w:t>
      </w:r>
      <w:r w:rsidR="00EF2D5A" w:rsidRPr="000958A5">
        <w:rPr>
          <w:rFonts w:ascii="Times New Roman"/>
          <w:sz w:val="24"/>
          <w:szCs w:val="24"/>
        </w:rPr>
        <w:t>interpersonal</w:t>
      </w:r>
      <w:r w:rsidR="00930615" w:rsidRPr="000958A5">
        <w:rPr>
          <w:rFonts w:ascii="Times New Roman"/>
          <w:sz w:val="24"/>
          <w:szCs w:val="24"/>
        </w:rPr>
        <w:t xml:space="preserve"> connection</w:t>
      </w:r>
      <w:r w:rsidR="00EF2D5A" w:rsidRPr="000958A5">
        <w:rPr>
          <w:rFonts w:ascii="Times New Roman"/>
          <w:sz w:val="24"/>
          <w:szCs w:val="24"/>
        </w:rPr>
        <w:t>s between its members</w:t>
      </w:r>
      <w:r w:rsidR="00930615" w:rsidRPr="000958A5">
        <w:rPr>
          <w:rFonts w:ascii="Times New Roman"/>
          <w:sz w:val="24"/>
          <w:szCs w:val="24"/>
        </w:rPr>
        <w:t xml:space="preserve"> (Dutton, 2003). </w:t>
      </w:r>
      <w:r w:rsidR="00D629F9" w:rsidRPr="000958A5">
        <w:rPr>
          <w:rFonts w:ascii="Times New Roman"/>
          <w:sz w:val="24"/>
          <w:szCs w:val="24"/>
        </w:rPr>
        <w:t>A</w:t>
      </w:r>
      <w:r w:rsidR="00EF2D5A" w:rsidRPr="000958A5">
        <w:rPr>
          <w:rFonts w:ascii="Times New Roman"/>
          <w:sz w:val="24"/>
          <w:szCs w:val="24"/>
        </w:rPr>
        <w:t xml:space="preserve"> </w:t>
      </w:r>
      <w:r w:rsidR="00D629F9" w:rsidRPr="000958A5">
        <w:rPr>
          <w:rFonts w:ascii="Times New Roman"/>
          <w:sz w:val="24"/>
          <w:szCs w:val="24"/>
        </w:rPr>
        <w:t>ritual such as the apprecia</w:t>
      </w:r>
      <w:r w:rsidR="00870CC5" w:rsidRPr="000958A5">
        <w:rPr>
          <w:rFonts w:ascii="Times New Roman"/>
          <w:sz w:val="24"/>
          <w:szCs w:val="24"/>
        </w:rPr>
        <w:t>tive check-</w:t>
      </w:r>
      <w:r w:rsidR="00D629F9" w:rsidRPr="000958A5">
        <w:rPr>
          <w:rFonts w:ascii="Times New Roman"/>
          <w:sz w:val="24"/>
          <w:szCs w:val="24"/>
        </w:rPr>
        <w:t>in</w:t>
      </w:r>
      <w:r w:rsidR="00EF2D5A" w:rsidRPr="000958A5">
        <w:rPr>
          <w:rFonts w:ascii="Times New Roman"/>
          <w:sz w:val="24"/>
          <w:szCs w:val="24"/>
        </w:rPr>
        <w:t xml:space="preserve"> involves opening meetings by </w:t>
      </w:r>
      <w:r w:rsidR="00870CC5" w:rsidRPr="000958A5">
        <w:rPr>
          <w:rFonts w:ascii="Times New Roman"/>
          <w:sz w:val="24"/>
          <w:szCs w:val="24"/>
        </w:rPr>
        <w:t xml:space="preserve">publicly </w:t>
      </w:r>
      <w:r w:rsidR="00EF2D5A" w:rsidRPr="000958A5">
        <w:rPr>
          <w:rFonts w:ascii="Times New Roman"/>
          <w:sz w:val="24"/>
          <w:szCs w:val="24"/>
        </w:rPr>
        <w:t xml:space="preserve">expressing appreciation of other team members. Taking the </w:t>
      </w:r>
      <w:r w:rsidR="00EF2D5A" w:rsidRPr="000958A5">
        <w:rPr>
          <w:rFonts w:ascii="Times New Roman"/>
          <w:sz w:val="24"/>
          <w:szCs w:val="24"/>
        </w:rPr>
        <w:lastRenderedPageBreak/>
        <w:t xml:space="preserve">time to affirm and acknowledge helpful, cooperative, and generous behavior of </w:t>
      </w:r>
      <w:r w:rsidR="00870CC5" w:rsidRPr="000958A5">
        <w:rPr>
          <w:rFonts w:ascii="Times New Roman"/>
          <w:sz w:val="24"/>
          <w:szCs w:val="24"/>
        </w:rPr>
        <w:t>others</w:t>
      </w:r>
      <w:r w:rsidR="00EF2D5A" w:rsidRPr="000958A5">
        <w:rPr>
          <w:rFonts w:ascii="Times New Roman"/>
          <w:sz w:val="24"/>
          <w:szCs w:val="24"/>
        </w:rPr>
        <w:t xml:space="preserve"> can not only produce positive emotions</w:t>
      </w:r>
      <w:r w:rsidR="00870CC5" w:rsidRPr="000958A5">
        <w:rPr>
          <w:rFonts w:ascii="Times New Roman"/>
          <w:sz w:val="24"/>
          <w:szCs w:val="24"/>
        </w:rPr>
        <w:t xml:space="preserve"> in both the giver and the recipient</w:t>
      </w:r>
      <w:r w:rsidR="00EF2D5A" w:rsidRPr="000958A5">
        <w:rPr>
          <w:rFonts w:ascii="Times New Roman"/>
          <w:sz w:val="24"/>
          <w:szCs w:val="24"/>
        </w:rPr>
        <w:t xml:space="preserve">, but </w:t>
      </w:r>
      <w:r w:rsidR="00870CC5" w:rsidRPr="000958A5">
        <w:rPr>
          <w:rFonts w:ascii="Times New Roman"/>
          <w:sz w:val="24"/>
          <w:szCs w:val="24"/>
        </w:rPr>
        <w:t>can create high-quality connections between individuals</w:t>
      </w:r>
      <w:r w:rsidR="00EF2D5A" w:rsidRPr="000958A5">
        <w:rPr>
          <w:rFonts w:ascii="Times New Roman"/>
          <w:sz w:val="24"/>
          <w:szCs w:val="24"/>
        </w:rPr>
        <w:t xml:space="preserve"> (Dutton, 2003). A</w:t>
      </w:r>
      <w:r w:rsidR="00A86216" w:rsidRPr="000958A5">
        <w:rPr>
          <w:rFonts w:ascii="Times New Roman"/>
          <w:sz w:val="24"/>
          <w:szCs w:val="24"/>
        </w:rPr>
        <w:t>nother simple</w:t>
      </w:r>
      <w:r w:rsidR="00EF2D5A" w:rsidRPr="000958A5">
        <w:rPr>
          <w:rFonts w:ascii="Times New Roman"/>
          <w:sz w:val="24"/>
          <w:szCs w:val="24"/>
        </w:rPr>
        <w:t xml:space="preserve"> idea to start meetings on a positive note is to ask what w</w:t>
      </w:r>
      <w:r w:rsidR="00870CC5" w:rsidRPr="000958A5">
        <w:rPr>
          <w:rFonts w:ascii="Times New Roman"/>
          <w:sz w:val="24"/>
          <w:szCs w:val="24"/>
        </w:rPr>
        <w:t>ent well since the last meeting</w:t>
      </w:r>
      <w:r w:rsidR="00EF2D5A" w:rsidRPr="000958A5">
        <w:rPr>
          <w:rFonts w:ascii="Times New Roman"/>
          <w:sz w:val="24"/>
          <w:szCs w:val="24"/>
        </w:rPr>
        <w:t xml:space="preserve"> – such practice is used </w:t>
      </w:r>
      <w:r w:rsidR="00870CC5" w:rsidRPr="000958A5">
        <w:rPr>
          <w:rFonts w:ascii="Times New Roman"/>
          <w:sz w:val="24"/>
          <w:szCs w:val="24"/>
        </w:rPr>
        <w:t xml:space="preserve">successfully </w:t>
      </w:r>
      <w:r w:rsidR="00EF2D5A" w:rsidRPr="000958A5">
        <w:rPr>
          <w:rFonts w:ascii="Times New Roman"/>
          <w:sz w:val="24"/>
          <w:szCs w:val="24"/>
        </w:rPr>
        <w:t xml:space="preserve">in schools </w:t>
      </w:r>
      <w:r w:rsidR="00D006B6" w:rsidRPr="000958A5">
        <w:rPr>
          <w:rFonts w:ascii="Times New Roman"/>
          <w:sz w:val="24"/>
          <w:szCs w:val="24"/>
        </w:rPr>
        <w:t>centred</w:t>
      </w:r>
      <w:r w:rsidR="00EF2D5A" w:rsidRPr="000958A5">
        <w:rPr>
          <w:rFonts w:ascii="Times New Roman"/>
          <w:sz w:val="24"/>
          <w:szCs w:val="24"/>
        </w:rPr>
        <w:t xml:space="preserve"> on positive education (Seligman, </w:t>
      </w:r>
      <w:r w:rsidR="00445BAF" w:rsidRPr="000958A5">
        <w:rPr>
          <w:rFonts w:ascii="Times New Roman"/>
          <w:sz w:val="24"/>
          <w:szCs w:val="24"/>
        </w:rPr>
        <w:t>2011</w:t>
      </w:r>
      <w:r w:rsidR="00EC658B" w:rsidRPr="000958A5">
        <w:rPr>
          <w:rFonts w:ascii="Times New Roman"/>
          <w:sz w:val="24"/>
          <w:szCs w:val="24"/>
        </w:rPr>
        <w:t>)</w:t>
      </w:r>
      <w:r w:rsidR="00870CC5" w:rsidRPr="000958A5">
        <w:rPr>
          <w:rFonts w:ascii="Times New Roman"/>
          <w:sz w:val="24"/>
          <w:szCs w:val="24"/>
        </w:rPr>
        <w:t xml:space="preserve">, and has been shown to draw attention to positive experiences, strengths, and possibilities, which, in turn, broadens people’s minds and expands their mindscape. Humour and play, on the other hand, are often used as a way to elicit positive emotions – ice-breakers can make meetings lively, fun, and energizing, and foster interpersonal relations. </w:t>
      </w:r>
    </w:p>
    <w:p w14:paraId="104BA204" w14:textId="03327CBD" w:rsidR="0097765D" w:rsidRPr="000958A5" w:rsidRDefault="00631A7D" w:rsidP="000958A5">
      <w:pPr>
        <w:spacing w:after="0" w:line="480" w:lineRule="auto"/>
        <w:ind w:firstLine="720"/>
        <w:rPr>
          <w:rFonts w:ascii="Times New Roman"/>
          <w:sz w:val="24"/>
          <w:szCs w:val="24"/>
        </w:rPr>
      </w:pPr>
      <w:r w:rsidRPr="000958A5">
        <w:rPr>
          <w:rFonts w:ascii="Times New Roman"/>
          <w:sz w:val="24"/>
          <w:szCs w:val="24"/>
        </w:rPr>
        <w:t xml:space="preserve">Another practice for generating positive emotions with </w:t>
      </w:r>
      <w:r w:rsidR="0097765D" w:rsidRPr="000958A5">
        <w:rPr>
          <w:rFonts w:ascii="Times New Roman"/>
          <w:sz w:val="24"/>
          <w:szCs w:val="24"/>
        </w:rPr>
        <w:t>additional benefits for</w:t>
      </w:r>
      <w:r w:rsidRPr="000958A5">
        <w:rPr>
          <w:rFonts w:ascii="Times New Roman"/>
          <w:sz w:val="24"/>
          <w:szCs w:val="24"/>
        </w:rPr>
        <w:t xml:space="preserve"> relationships at work </w:t>
      </w:r>
      <w:r w:rsidR="0097765D" w:rsidRPr="000958A5">
        <w:rPr>
          <w:rFonts w:ascii="Times New Roman"/>
          <w:sz w:val="24"/>
          <w:szCs w:val="24"/>
        </w:rPr>
        <w:t xml:space="preserve">is to offer specific pathways for </w:t>
      </w:r>
      <w:r w:rsidR="0097765D" w:rsidRPr="000958A5">
        <w:rPr>
          <w:rFonts w:ascii="Times New Roman"/>
          <w:i/>
          <w:sz w:val="24"/>
          <w:szCs w:val="24"/>
        </w:rPr>
        <w:t>expressing gratitude</w:t>
      </w:r>
      <w:r w:rsidR="0097765D" w:rsidRPr="000958A5">
        <w:rPr>
          <w:rFonts w:ascii="Times New Roman"/>
          <w:sz w:val="24"/>
          <w:szCs w:val="24"/>
        </w:rPr>
        <w:t>, for example, through a “Gratitude Jar”</w:t>
      </w:r>
      <w:r w:rsidR="00C71E75">
        <w:rPr>
          <w:rFonts w:ascii="Times New Roman"/>
          <w:sz w:val="24"/>
          <w:szCs w:val="24"/>
        </w:rPr>
        <w:t xml:space="preserve"> (see Appendix M)</w:t>
      </w:r>
      <w:r w:rsidR="0097765D" w:rsidRPr="000958A5">
        <w:rPr>
          <w:rFonts w:ascii="Times New Roman"/>
          <w:sz w:val="24"/>
          <w:szCs w:val="24"/>
        </w:rPr>
        <w:t xml:space="preserve">. The Gratitude Jar can be placed conveniently in common areas for social interaction, such as the coffee machine, and serve as an invitation for employees to write brief notes of appreciation to other colleagues. These notes can be read at a special monthly meeting or in any other format that fits the organizational culture. What is important is to use the positive emotion of gratitude to create micro-moments of connection, recognition, and encouragement. </w:t>
      </w:r>
      <w:r w:rsidR="001440EA" w:rsidRPr="000958A5">
        <w:rPr>
          <w:rFonts w:ascii="Times New Roman"/>
          <w:sz w:val="24"/>
          <w:szCs w:val="24"/>
        </w:rPr>
        <w:t>Similarly, MBAs might</w:t>
      </w:r>
      <w:r w:rsidR="00A26671" w:rsidRPr="000958A5">
        <w:rPr>
          <w:rFonts w:ascii="Times New Roman"/>
          <w:sz w:val="24"/>
          <w:szCs w:val="24"/>
        </w:rPr>
        <w:t xml:space="preserve"> consider proactively giving </w:t>
      </w:r>
      <w:r w:rsidR="00A26671" w:rsidRPr="000958A5">
        <w:rPr>
          <w:rFonts w:ascii="Times New Roman"/>
          <w:i/>
          <w:sz w:val="24"/>
          <w:szCs w:val="24"/>
        </w:rPr>
        <w:t>positive feedback</w:t>
      </w:r>
      <w:r w:rsidR="00A26671" w:rsidRPr="000958A5">
        <w:rPr>
          <w:rFonts w:ascii="Times New Roman"/>
          <w:sz w:val="24"/>
          <w:szCs w:val="24"/>
        </w:rPr>
        <w:t xml:space="preserve"> and </w:t>
      </w:r>
      <w:r w:rsidR="00A26671" w:rsidRPr="000958A5">
        <w:rPr>
          <w:rFonts w:ascii="Times New Roman"/>
          <w:i/>
          <w:sz w:val="24"/>
          <w:szCs w:val="24"/>
        </w:rPr>
        <w:t xml:space="preserve">celebrating </w:t>
      </w:r>
      <w:r w:rsidR="001440EA" w:rsidRPr="000958A5">
        <w:rPr>
          <w:rFonts w:ascii="Times New Roman"/>
          <w:i/>
          <w:sz w:val="24"/>
          <w:szCs w:val="24"/>
        </w:rPr>
        <w:t xml:space="preserve">the </w:t>
      </w:r>
      <w:r w:rsidR="00A26671" w:rsidRPr="000958A5">
        <w:rPr>
          <w:rFonts w:ascii="Times New Roman"/>
          <w:i/>
          <w:sz w:val="24"/>
          <w:szCs w:val="24"/>
        </w:rPr>
        <w:t>success of others</w:t>
      </w:r>
      <w:r w:rsidR="00A26671" w:rsidRPr="000958A5">
        <w:rPr>
          <w:rFonts w:ascii="Times New Roman"/>
          <w:sz w:val="24"/>
          <w:szCs w:val="24"/>
        </w:rPr>
        <w:t xml:space="preserve"> </w:t>
      </w:r>
      <w:r w:rsidR="001440EA" w:rsidRPr="000958A5">
        <w:rPr>
          <w:rFonts w:ascii="Times New Roman"/>
          <w:sz w:val="24"/>
          <w:szCs w:val="24"/>
        </w:rPr>
        <w:t xml:space="preserve">to stimulate the experience of emotions like pride and contentment, which, in turn, can revitalize relationships. </w:t>
      </w:r>
      <w:r w:rsidR="008957CF" w:rsidRPr="000958A5">
        <w:rPr>
          <w:rFonts w:ascii="Times New Roman"/>
          <w:sz w:val="24"/>
          <w:szCs w:val="24"/>
        </w:rPr>
        <w:t xml:space="preserve">Regardless whether formalized or not, attempts to elicit positive emotions at work can help MBAs establish connection to others in constructive and meaningful ways, thus enabling them to build support systems and personal resources for coping in difficult times. </w:t>
      </w:r>
    </w:p>
    <w:p w14:paraId="6B08DC4F" w14:textId="42A4605A" w:rsidR="007912C3" w:rsidRPr="000958A5" w:rsidRDefault="007912C3" w:rsidP="000958A5">
      <w:pPr>
        <w:spacing w:after="0" w:line="480" w:lineRule="auto"/>
        <w:ind w:firstLine="720"/>
        <w:rPr>
          <w:rFonts w:ascii="Times New Roman"/>
          <w:sz w:val="24"/>
          <w:szCs w:val="24"/>
        </w:rPr>
      </w:pPr>
      <w:r w:rsidRPr="000958A5">
        <w:rPr>
          <w:rFonts w:ascii="Times New Roman"/>
          <w:sz w:val="24"/>
          <w:szCs w:val="24"/>
        </w:rPr>
        <w:t>Module III interventions include specific activities for facilitating high-quality connections, a job-crafting exercise, and a set of recommendations for cultiva</w:t>
      </w:r>
      <w:r w:rsidR="00C71E75">
        <w:rPr>
          <w:rFonts w:ascii="Times New Roman"/>
          <w:sz w:val="24"/>
          <w:szCs w:val="24"/>
        </w:rPr>
        <w:t xml:space="preserve">ting positive emotions at work. </w:t>
      </w:r>
      <w:r w:rsidRPr="000958A5">
        <w:rPr>
          <w:rFonts w:ascii="Times New Roman"/>
          <w:sz w:val="24"/>
          <w:szCs w:val="24"/>
        </w:rPr>
        <w:t xml:space="preserve"> </w:t>
      </w:r>
    </w:p>
    <w:p w14:paraId="1904C8D4" w14:textId="707EBE3E" w:rsidR="008C7075" w:rsidRPr="000958A5" w:rsidRDefault="008C7075" w:rsidP="000958A5">
      <w:pPr>
        <w:spacing w:after="0" w:line="480" w:lineRule="auto"/>
        <w:ind w:firstLine="720"/>
        <w:rPr>
          <w:rFonts w:ascii="Times New Roman"/>
          <w:sz w:val="24"/>
          <w:szCs w:val="24"/>
        </w:rPr>
      </w:pPr>
      <w:r w:rsidRPr="000958A5">
        <w:rPr>
          <w:rFonts w:ascii="Times New Roman"/>
          <w:sz w:val="24"/>
          <w:szCs w:val="24"/>
        </w:rPr>
        <w:lastRenderedPageBreak/>
        <w:t xml:space="preserve">In summary, Chapter III provides a conceptual design for the MBA Resilience Training Program, built on the principles of protecting, promoting, and sustaining well-being. The appendices </w:t>
      </w:r>
      <w:r w:rsidR="00C71E75">
        <w:rPr>
          <w:rFonts w:ascii="Times New Roman"/>
          <w:sz w:val="24"/>
          <w:szCs w:val="24"/>
        </w:rPr>
        <w:t>developed for</w:t>
      </w:r>
      <w:r w:rsidRPr="000958A5">
        <w:rPr>
          <w:rFonts w:ascii="Times New Roman"/>
          <w:sz w:val="24"/>
          <w:szCs w:val="24"/>
        </w:rPr>
        <w:t xml:space="preserve"> section will hopefully provide a greater </w:t>
      </w:r>
      <w:r w:rsidR="00EA66C0" w:rsidRPr="000958A5">
        <w:rPr>
          <w:rFonts w:ascii="Times New Roman"/>
          <w:sz w:val="24"/>
          <w:szCs w:val="24"/>
        </w:rPr>
        <w:t xml:space="preserve">and more pragmatic </w:t>
      </w:r>
      <w:r w:rsidRPr="000958A5">
        <w:rPr>
          <w:rFonts w:ascii="Times New Roman"/>
          <w:sz w:val="24"/>
          <w:szCs w:val="24"/>
        </w:rPr>
        <w:t xml:space="preserve">understanding of the theoretical concepts </w:t>
      </w:r>
      <w:r w:rsidR="00EA66C0" w:rsidRPr="000958A5">
        <w:rPr>
          <w:rFonts w:ascii="Times New Roman"/>
          <w:sz w:val="24"/>
          <w:szCs w:val="24"/>
        </w:rPr>
        <w:t xml:space="preserve">covered in Chapter III and enable the reader to implement some of the suggested interventions in real life. </w:t>
      </w:r>
    </w:p>
    <w:p w14:paraId="1C369910" w14:textId="3E2422BF" w:rsidR="00E850C7" w:rsidRPr="000958A5" w:rsidRDefault="00E850C7" w:rsidP="00E850C7">
      <w:pPr>
        <w:spacing w:after="0" w:line="480" w:lineRule="auto"/>
        <w:jc w:val="center"/>
        <w:rPr>
          <w:rFonts w:ascii="Times New Roman"/>
          <w:sz w:val="24"/>
          <w:szCs w:val="24"/>
        </w:rPr>
      </w:pPr>
      <w:r w:rsidRPr="000958A5">
        <w:rPr>
          <w:rFonts w:ascii="Times New Roman"/>
          <w:sz w:val="24"/>
          <w:szCs w:val="24"/>
        </w:rPr>
        <w:t>CHAPTER I</w:t>
      </w:r>
      <w:r>
        <w:rPr>
          <w:rFonts w:ascii="Times New Roman"/>
          <w:sz w:val="24"/>
          <w:szCs w:val="24"/>
        </w:rPr>
        <w:t>V</w:t>
      </w:r>
      <w:r w:rsidRPr="000958A5">
        <w:rPr>
          <w:rFonts w:ascii="Times New Roman"/>
          <w:sz w:val="24"/>
          <w:szCs w:val="24"/>
        </w:rPr>
        <w:t xml:space="preserve">: </w:t>
      </w:r>
      <w:r>
        <w:rPr>
          <w:rFonts w:ascii="Times New Roman"/>
          <w:sz w:val="24"/>
          <w:szCs w:val="24"/>
        </w:rPr>
        <w:t>LIMITATIONS AND FUTURE DIRECTIONS</w:t>
      </w:r>
    </w:p>
    <w:p w14:paraId="49E16BFA" w14:textId="77777777" w:rsidR="00547630" w:rsidRPr="000958A5" w:rsidRDefault="003E3DC3" w:rsidP="000958A5">
      <w:pPr>
        <w:spacing w:after="0" w:line="480" w:lineRule="auto"/>
        <w:ind w:firstLine="720"/>
        <w:rPr>
          <w:rFonts w:ascii="Times New Roman"/>
          <w:sz w:val="24"/>
          <w:szCs w:val="24"/>
        </w:rPr>
      </w:pPr>
      <w:r w:rsidRPr="000958A5">
        <w:rPr>
          <w:rFonts w:ascii="Times New Roman"/>
          <w:sz w:val="24"/>
          <w:szCs w:val="24"/>
        </w:rPr>
        <w:t xml:space="preserve">This paper has several limitations. First, while I have considered the specific challenges faced by MBA students, I have not found research on resilience training and interventions applied to this </w:t>
      </w:r>
      <w:r w:rsidRPr="000958A5">
        <w:rPr>
          <w:rFonts w:ascii="Times New Roman"/>
          <w:i/>
          <w:sz w:val="24"/>
          <w:szCs w:val="24"/>
        </w:rPr>
        <w:t>specific population</w:t>
      </w:r>
      <w:r w:rsidRPr="000958A5">
        <w:rPr>
          <w:rFonts w:ascii="Times New Roman"/>
          <w:sz w:val="24"/>
          <w:szCs w:val="24"/>
        </w:rPr>
        <w:t xml:space="preserve">. It is possible that MBA students adapt to adversity through distinct mechanisms that are in some ways different from the mechanisms studied in other populations and included in this paper. As I have focused on processes and protective factors that appear to be common across various populations, from children and youth to military personnel, medical staff, and executives, my underlying assumption is that topics and interventions covered in this paper will be relevant, while not exhaustive, for MBA students. </w:t>
      </w:r>
    </w:p>
    <w:p w14:paraId="2D6E4B80" w14:textId="77777777" w:rsidR="00547630" w:rsidRPr="000958A5" w:rsidRDefault="003E3DC3" w:rsidP="000958A5">
      <w:pPr>
        <w:spacing w:after="0" w:line="480" w:lineRule="auto"/>
        <w:ind w:firstLine="720"/>
        <w:rPr>
          <w:rFonts w:ascii="Times New Roman"/>
          <w:sz w:val="24"/>
          <w:szCs w:val="24"/>
        </w:rPr>
      </w:pPr>
      <w:r w:rsidRPr="000958A5">
        <w:rPr>
          <w:rFonts w:ascii="Times New Roman"/>
          <w:sz w:val="24"/>
          <w:szCs w:val="24"/>
        </w:rPr>
        <w:t xml:space="preserve">Second, most studies included in this paper use </w:t>
      </w:r>
      <w:r w:rsidRPr="000958A5">
        <w:rPr>
          <w:rFonts w:ascii="Times New Roman"/>
          <w:i/>
          <w:sz w:val="24"/>
          <w:szCs w:val="24"/>
        </w:rPr>
        <w:t>self-reported measures</w:t>
      </w:r>
      <w:r w:rsidRPr="000958A5">
        <w:rPr>
          <w:rFonts w:ascii="Times New Roman"/>
          <w:sz w:val="24"/>
          <w:szCs w:val="24"/>
        </w:rPr>
        <w:t xml:space="preserve"> and thus suffer from methodological shortcomings such as social desirability, situational influences, and lack of recall (A. Duckworth, personal communication, September 30, 2016). Self-reported data in research on resilience also means that resilience is measured as a self-perception, and not tested in the actual context of a specific adversity, in other words, it can only be assumed that sustained high-reported levels of resilience translate in resilient actions when the situation arises. </w:t>
      </w:r>
    </w:p>
    <w:p w14:paraId="517C5A67" w14:textId="51A0BEA5" w:rsidR="003E3DC3" w:rsidRPr="000958A5" w:rsidRDefault="003E3DC3" w:rsidP="000958A5">
      <w:pPr>
        <w:spacing w:after="0" w:line="480" w:lineRule="auto"/>
        <w:ind w:firstLine="720"/>
        <w:rPr>
          <w:rFonts w:ascii="Times New Roman"/>
          <w:sz w:val="24"/>
          <w:szCs w:val="24"/>
        </w:rPr>
      </w:pPr>
      <w:r w:rsidRPr="000958A5">
        <w:rPr>
          <w:rFonts w:ascii="Times New Roman"/>
          <w:sz w:val="24"/>
          <w:szCs w:val="24"/>
        </w:rPr>
        <w:t xml:space="preserve">Third, it is unclear whether the </w:t>
      </w:r>
      <w:r w:rsidRPr="000958A5">
        <w:rPr>
          <w:rFonts w:ascii="Times New Roman"/>
          <w:i/>
          <w:sz w:val="24"/>
          <w:szCs w:val="24"/>
        </w:rPr>
        <w:t>duration</w:t>
      </w:r>
      <w:r w:rsidRPr="000958A5">
        <w:rPr>
          <w:rFonts w:ascii="Times New Roman"/>
          <w:sz w:val="24"/>
          <w:szCs w:val="24"/>
        </w:rPr>
        <w:t xml:space="preserve"> of the Resilience Training Program for MBAs (9 days) is sufficient to generate a cognitive-behavioral change and sustain that change over time. A systemic review of 14 work-based resilience training interventions </w:t>
      </w:r>
      <w:r w:rsidRPr="000958A5">
        <w:rPr>
          <w:rFonts w:ascii="Times New Roman"/>
          <w:sz w:val="24"/>
          <w:szCs w:val="24"/>
        </w:rPr>
        <w:lastRenderedPageBreak/>
        <w:t xml:space="preserve">indicates that the length of the interventions ranged from a single 90-minute session to 13 weekly sessions of two hours, and concludes that there is no available evidence that longer programs produce better results (Robertson, Cooper, Sarkar, &amp; Curran, 2015). </w:t>
      </w:r>
    </w:p>
    <w:p w14:paraId="1EBE9297" w14:textId="55161361" w:rsidR="003223FF" w:rsidRDefault="00CF5973" w:rsidP="000958A5">
      <w:pPr>
        <w:spacing w:after="0" w:line="480" w:lineRule="auto"/>
        <w:ind w:firstLine="720"/>
        <w:rPr>
          <w:rFonts w:ascii="Times New Roman"/>
          <w:sz w:val="24"/>
          <w:szCs w:val="24"/>
        </w:rPr>
      </w:pPr>
      <w:r w:rsidRPr="000958A5">
        <w:rPr>
          <w:rFonts w:ascii="Times New Roman"/>
          <w:sz w:val="24"/>
          <w:szCs w:val="24"/>
        </w:rPr>
        <w:t xml:space="preserve">The intention of this paper is to provide the conceptual backbone for the development of a relevant, research-based, and applicable Resilience Training Program for MBA students. As such, </w:t>
      </w:r>
      <w:r w:rsidR="008245C5" w:rsidRPr="000958A5">
        <w:rPr>
          <w:rFonts w:ascii="Times New Roman"/>
          <w:sz w:val="24"/>
          <w:szCs w:val="24"/>
        </w:rPr>
        <w:t xml:space="preserve">this paper is just the first step of setting up a Resilience Training Program, and requires further work on designing and planning </w:t>
      </w:r>
      <w:r w:rsidRPr="000958A5">
        <w:rPr>
          <w:rFonts w:ascii="Times New Roman"/>
          <w:sz w:val="24"/>
          <w:szCs w:val="24"/>
        </w:rPr>
        <w:t>detailed session outlines, classroom activities</w:t>
      </w:r>
      <w:r w:rsidR="008245C5" w:rsidRPr="000958A5">
        <w:rPr>
          <w:rFonts w:ascii="Times New Roman"/>
          <w:sz w:val="24"/>
          <w:szCs w:val="24"/>
        </w:rPr>
        <w:t xml:space="preserve"> and interventions</w:t>
      </w:r>
      <w:r w:rsidRPr="000958A5">
        <w:rPr>
          <w:rFonts w:ascii="Times New Roman"/>
          <w:sz w:val="24"/>
          <w:szCs w:val="24"/>
        </w:rPr>
        <w:t>, and teaching and training methodology</w:t>
      </w:r>
      <w:r w:rsidR="008245C5" w:rsidRPr="000958A5">
        <w:rPr>
          <w:rFonts w:ascii="Times New Roman"/>
          <w:sz w:val="24"/>
          <w:szCs w:val="24"/>
        </w:rPr>
        <w:t xml:space="preserve">. </w:t>
      </w:r>
      <w:r w:rsidR="00357E82" w:rsidRPr="000958A5">
        <w:rPr>
          <w:rFonts w:ascii="Times New Roman"/>
          <w:sz w:val="24"/>
          <w:szCs w:val="24"/>
        </w:rPr>
        <w:t xml:space="preserve">The descriptions of various interventions included in the appendices at the end of the paper (Appendix A-M) should provide helpful support in these next steps. </w:t>
      </w:r>
    </w:p>
    <w:p w14:paraId="3B7226F5" w14:textId="40DC3E67" w:rsidR="00E850C7" w:rsidRPr="000958A5" w:rsidRDefault="00E850C7" w:rsidP="00E850C7">
      <w:pPr>
        <w:spacing w:after="0" w:line="480" w:lineRule="auto"/>
        <w:jc w:val="center"/>
        <w:rPr>
          <w:rFonts w:ascii="Times New Roman"/>
          <w:sz w:val="24"/>
          <w:szCs w:val="24"/>
        </w:rPr>
      </w:pPr>
      <w:r>
        <w:rPr>
          <w:rFonts w:ascii="Times New Roman"/>
          <w:sz w:val="24"/>
          <w:szCs w:val="24"/>
        </w:rPr>
        <w:t>CHAPTER V</w:t>
      </w:r>
      <w:r w:rsidRPr="000958A5">
        <w:rPr>
          <w:rFonts w:ascii="Times New Roman"/>
          <w:sz w:val="24"/>
          <w:szCs w:val="24"/>
        </w:rPr>
        <w:t xml:space="preserve">: </w:t>
      </w:r>
      <w:r>
        <w:rPr>
          <w:rFonts w:ascii="Times New Roman"/>
          <w:sz w:val="24"/>
          <w:szCs w:val="24"/>
        </w:rPr>
        <w:t>CONCLUSION</w:t>
      </w:r>
    </w:p>
    <w:p w14:paraId="7108E464" w14:textId="5BB84679" w:rsidR="00575A78" w:rsidRPr="000958A5" w:rsidRDefault="00317432" w:rsidP="000958A5">
      <w:pPr>
        <w:spacing w:after="0" w:line="480" w:lineRule="auto"/>
        <w:ind w:firstLine="720"/>
        <w:rPr>
          <w:rFonts w:ascii="Times New Roman"/>
          <w:sz w:val="24"/>
          <w:szCs w:val="24"/>
        </w:rPr>
      </w:pPr>
      <w:r w:rsidRPr="000958A5">
        <w:rPr>
          <w:rFonts w:ascii="Times New Roman"/>
          <w:sz w:val="24"/>
          <w:szCs w:val="24"/>
        </w:rPr>
        <w:t xml:space="preserve">This paper aimed to provide a conceptual design of an evidence-based Resilience Training Program for MBA students, tailored to their </w:t>
      </w:r>
      <w:r w:rsidR="00D006B6" w:rsidRPr="000958A5">
        <w:rPr>
          <w:rFonts w:ascii="Times New Roman"/>
          <w:sz w:val="24"/>
          <w:szCs w:val="24"/>
        </w:rPr>
        <w:t xml:space="preserve">unique </w:t>
      </w:r>
      <w:r w:rsidRPr="000958A5">
        <w:rPr>
          <w:rFonts w:ascii="Times New Roman"/>
          <w:sz w:val="24"/>
          <w:szCs w:val="24"/>
        </w:rPr>
        <w:t>challenges as future business leaders</w:t>
      </w:r>
      <w:r w:rsidR="003C5C69" w:rsidRPr="000958A5">
        <w:rPr>
          <w:rFonts w:ascii="Times New Roman"/>
          <w:sz w:val="24"/>
          <w:szCs w:val="24"/>
        </w:rPr>
        <w:t>.</w:t>
      </w:r>
      <w:r w:rsidR="004100A8" w:rsidRPr="000958A5">
        <w:rPr>
          <w:rFonts w:ascii="Times New Roman"/>
          <w:sz w:val="24"/>
          <w:szCs w:val="24"/>
        </w:rPr>
        <w:t xml:space="preserve"> The paper built a case that such program can help MBAs become more resilient – accept the reality, focus on what they can control, positively reframe difficulties, improvise and adapt, build strong social bonds, and find meaning in difficult times. In other words, it can help them bounce back and forward through challenges</w:t>
      </w:r>
      <w:r w:rsidR="00D223A9" w:rsidRPr="000958A5">
        <w:rPr>
          <w:rFonts w:ascii="Times New Roman"/>
          <w:sz w:val="24"/>
          <w:szCs w:val="24"/>
        </w:rPr>
        <w:t xml:space="preserve"> and despite them</w:t>
      </w:r>
      <w:r w:rsidR="004100A8" w:rsidRPr="000958A5">
        <w:rPr>
          <w:rFonts w:ascii="Times New Roman"/>
          <w:sz w:val="24"/>
          <w:szCs w:val="24"/>
        </w:rPr>
        <w:t xml:space="preserve">. </w:t>
      </w:r>
      <w:r w:rsidR="00575A78" w:rsidRPr="000958A5">
        <w:rPr>
          <w:rFonts w:ascii="Times New Roman"/>
          <w:sz w:val="24"/>
          <w:szCs w:val="24"/>
        </w:rPr>
        <w:t>Naturally</w:t>
      </w:r>
      <w:r w:rsidR="00F75DB0" w:rsidRPr="000958A5">
        <w:rPr>
          <w:rFonts w:ascii="Times New Roman"/>
          <w:sz w:val="24"/>
          <w:szCs w:val="24"/>
        </w:rPr>
        <w:t xml:space="preserve">, the proposition that resilience matters to MBAs challenges the prevailing corporate culture to put mental health and thriving on a par with business productivity and performance. </w:t>
      </w:r>
      <w:r w:rsidR="00611E76" w:rsidRPr="000958A5">
        <w:rPr>
          <w:rFonts w:ascii="Times New Roman"/>
          <w:sz w:val="24"/>
          <w:szCs w:val="24"/>
        </w:rPr>
        <w:t xml:space="preserve">While many of the suggestions included in this paper may boost performance as a by-product of greater resilience, it is important to emphasize that the well-being of MBAs is worth pursuing in its own right, as an autotelic goal. </w:t>
      </w:r>
    </w:p>
    <w:p w14:paraId="33F7EEA8" w14:textId="0E06B81F" w:rsidR="00575A78" w:rsidRDefault="00575A78" w:rsidP="000958A5">
      <w:pPr>
        <w:spacing w:after="0" w:line="480" w:lineRule="auto"/>
        <w:ind w:firstLine="720"/>
        <w:rPr>
          <w:rFonts w:ascii="Times New Roman"/>
          <w:sz w:val="24"/>
          <w:szCs w:val="24"/>
        </w:rPr>
      </w:pPr>
      <w:r w:rsidRPr="000958A5">
        <w:rPr>
          <w:rFonts w:ascii="Times New Roman"/>
          <w:sz w:val="24"/>
          <w:szCs w:val="24"/>
        </w:rPr>
        <w:t>In fact, at the heart of this paper lies the hope that resilience may not only enable MBAs to preserve and sustain their well-being</w:t>
      </w:r>
      <w:r w:rsidR="00D223A9" w:rsidRPr="000958A5">
        <w:rPr>
          <w:rFonts w:ascii="Times New Roman"/>
          <w:sz w:val="24"/>
          <w:szCs w:val="24"/>
        </w:rPr>
        <w:t xml:space="preserve"> in less favourable circumstances</w:t>
      </w:r>
      <w:r w:rsidRPr="000958A5">
        <w:rPr>
          <w:rFonts w:ascii="Times New Roman"/>
          <w:sz w:val="24"/>
          <w:szCs w:val="24"/>
        </w:rPr>
        <w:t xml:space="preserve">, but </w:t>
      </w:r>
      <w:r w:rsidR="00956158">
        <w:rPr>
          <w:rFonts w:ascii="Times New Roman"/>
          <w:sz w:val="24"/>
          <w:szCs w:val="24"/>
        </w:rPr>
        <w:t xml:space="preserve">also it may </w:t>
      </w:r>
      <w:r w:rsidRPr="000958A5">
        <w:rPr>
          <w:rFonts w:ascii="Times New Roman"/>
          <w:sz w:val="24"/>
          <w:szCs w:val="24"/>
        </w:rPr>
        <w:t xml:space="preserve">empower them to be better business leaders for the world. Many of the world’s greatest </w:t>
      </w:r>
      <w:r w:rsidRPr="000958A5">
        <w:rPr>
          <w:rFonts w:ascii="Times New Roman"/>
          <w:sz w:val="24"/>
          <w:szCs w:val="24"/>
        </w:rPr>
        <w:lastRenderedPageBreak/>
        <w:t>challenges can be solved by business, and business is run by people. If these people – the leaders and managers of small and large institutions</w:t>
      </w:r>
      <w:r w:rsidR="001F3D58" w:rsidRPr="000958A5">
        <w:rPr>
          <w:rFonts w:ascii="Times New Roman"/>
          <w:sz w:val="24"/>
          <w:szCs w:val="24"/>
        </w:rPr>
        <w:t xml:space="preserve">, as MBAs </w:t>
      </w:r>
      <w:r w:rsidR="00D223A9" w:rsidRPr="000958A5">
        <w:rPr>
          <w:rFonts w:ascii="Times New Roman"/>
          <w:sz w:val="24"/>
          <w:szCs w:val="24"/>
        </w:rPr>
        <w:t>intend do and will likely</w:t>
      </w:r>
      <w:r w:rsidR="001F3D58" w:rsidRPr="000958A5">
        <w:rPr>
          <w:rFonts w:ascii="Times New Roman"/>
          <w:sz w:val="24"/>
          <w:szCs w:val="24"/>
        </w:rPr>
        <w:t xml:space="preserve"> become</w:t>
      </w:r>
      <w:r w:rsidRPr="000958A5">
        <w:rPr>
          <w:rFonts w:ascii="Times New Roman"/>
          <w:sz w:val="24"/>
          <w:szCs w:val="24"/>
        </w:rPr>
        <w:t xml:space="preserve"> – are well, they will be </w:t>
      </w:r>
      <w:r w:rsidR="001F3D58" w:rsidRPr="000958A5">
        <w:rPr>
          <w:rFonts w:ascii="Times New Roman"/>
          <w:sz w:val="24"/>
          <w:szCs w:val="24"/>
        </w:rPr>
        <w:t>able to create value and d</w:t>
      </w:r>
      <w:r w:rsidR="00146080">
        <w:rPr>
          <w:rFonts w:ascii="Times New Roman"/>
          <w:sz w:val="24"/>
          <w:szCs w:val="24"/>
        </w:rPr>
        <w:t xml:space="preserve">o good for their organizations </w:t>
      </w:r>
      <w:r w:rsidR="001F3D58" w:rsidRPr="000958A5">
        <w:rPr>
          <w:rFonts w:ascii="Times New Roman"/>
          <w:sz w:val="24"/>
          <w:szCs w:val="24"/>
        </w:rPr>
        <w:t xml:space="preserve">and, ultimately, for the world we live in. </w:t>
      </w:r>
    </w:p>
    <w:p w14:paraId="080DBB4D" w14:textId="15B7C69E" w:rsidR="00AA43A3" w:rsidRDefault="00AA43A3" w:rsidP="000958A5">
      <w:pPr>
        <w:spacing w:after="0" w:line="480" w:lineRule="auto"/>
        <w:ind w:firstLine="720"/>
        <w:rPr>
          <w:rFonts w:ascii="Times New Roman"/>
          <w:sz w:val="24"/>
          <w:szCs w:val="24"/>
        </w:rPr>
      </w:pPr>
    </w:p>
    <w:p w14:paraId="464B4715" w14:textId="02EC1ADD" w:rsidR="00AA43A3" w:rsidRDefault="00AA43A3" w:rsidP="000958A5">
      <w:pPr>
        <w:spacing w:after="0" w:line="480" w:lineRule="auto"/>
        <w:ind w:firstLine="720"/>
        <w:rPr>
          <w:rFonts w:ascii="Times New Roman"/>
          <w:sz w:val="24"/>
          <w:szCs w:val="24"/>
        </w:rPr>
      </w:pPr>
    </w:p>
    <w:p w14:paraId="36CF4AA8" w14:textId="312C72DB" w:rsidR="00AA43A3" w:rsidRDefault="00AA43A3" w:rsidP="000958A5">
      <w:pPr>
        <w:spacing w:after="0" w:line="480" w:lineRule="auto"/>
        <w:ind w:firstLine="720"/>
        <w:rPr>
          <w:rFonts w:ascii="Times New Roman"/>
          <w:sz w:val="24"/>
          <w:szCs w:val="24"/>
        </w:rPr>
      </w:pPr>
    </w:p>
    <w:p w14:paraId="113EF9D4" w14:textId="42AF4D6B" w:rsidR="00AA43A3" w:rsidRDefault="00AA43A3" w:rsidP="000958A5">
      <w:pPr>
        <w:spacing w:after="0" w:line="480" w:lineRule="auto"/>
        <w:ind w:firstLine="720"/>
        <w:rPr>
          <w:rFonts w:ascii="Times New Roman"/>
          <w:sz w:val="24"/>
          <w:szCs w:val="24"/>
        </w:rPr>
      </w:pPr>
    </w:p>
    <w:p w14:paraId="5A39DFE8" w14:textId="394D7627" w:rsidR="00AA43A3" w:rsidRDefault="00AA43A3" w:rsidP="000958A5">
      <w:pPr>
        <w:spacing w:after="0" w:line="480" w:lineRule="auto"/>
        <w:ind w:firstLine="720"/>
        <w:rPr>
          <w:rFonts w:ascii="Times New Roman"/>
          <w:sz w:val="24"/>
          <w:szCs w:val="24"/>
        </w:rPr>
      </w:pPr>
    </w:p>
    <w:p w14:paraId="6BBA8EF5" w14:textId="7F52A9C8" w:rsidR="00AA43A3" w:rsidRDefault="00AA43A3" w:rsidP="000958A5">
      <w:pPr>
        <w:spacing w:after="0" w:line="480" w:lineRule="auto"/>
        <w:ind w:firstLine="720"/>
        <w:rPr>
          <w:rFonts w:ascii="Times New Roman"/>
          <w:sz w:val="24"/>
          <w:szCs w:val="24"/>
        </w:rPr>
      </w:pPr>
    </w:p>
    <w:p w14:paraId="2148571E" w14:textId="7CC0D86F" w:rsidR="00AA43A3" w:rsidRDefault="00AA43A3" w:rsidP="000958A5">
      <w:pPr>
        <w:spacing w:after="0" w:line="480" w:lineRule="auto"/>
        <w:ind w:firstLine="720"/>
        <w:rPr>
          <w:rFonts w:ascii="Times New Roman"/>
          <w:sz w:val="24"/>
          <w:szCs w:val="24"/>
        </w:rPr>
      </w:pPr>
    </w:p>
    <w:p w14:paraId="0D3C2685" w14:textId="7D09D4D3" w:rsidR="00AA43A3" w:rsidRDefault="00AA43A3" w:rsidP="000958A5">
      <w:pPr>
        <w:spacing w:after="0" w:line="480" w:lineRule="auto"/>
        <w:ind w:firstLine="720"/>
        <w:rPr>
          <w:rFonts w:ascii="Times New Roman"/>
          <w:sz w:val="24"/>
          <w:szCs w:val="24"/>
        </w:rPr>
      </w:pPr>
    </w:p>
    <w:p w14:paraId="7D36A925" w14:textId="53AC31F4" w:rsidR="00AA43A3" w:rsidRDefault="00AA43A3" w:rsidP="000958A5">
      <w:pPr>
        <w:spacing w:after="0" w:line="480" w:lineRule="auto"/>
        <w:ind w:firstLine="720"/>
        <w:rPr>
          <w:rFonts w:ascii="Times New Roman"/>
          <w:sz w:val="24"/>
          <w:szCs w:val="24"/>
        </w:rPr>
      </w:pPr>
    </w:p>
    <w:p w14:paraId="10052CFE" w14:textId="75C11EFD" w:rsidR="00AA43A3" w:rsidRDefault="00AA43A3" w:rsidP="000958A5">
      <w:pPr>
        <w:spacing w:after="0" w:line="480" w:lineRule="auto"/>
        <w:ind w:firstLine="720"/>
        <w:rPr>
          <w:rFonts w:ascii="Times New Roman"/>
          <w:sz w:val="24"/>
          <w:szCs w:val="24"/>
        </w:rPr>
      </w:pPr>
    </w:p>
    <w:p w14:paraId="0CCECEB1" w14:textId="4BA4453C" w:rsidR="00AA43A3" w:rsidRDefault="00AA43A3" w:rsidP="000958A5">
      <w:pPr>
        <w:spacing w:after="0" w:line="480" w:lineRule="auto"/>
        <w:ind w:firstLine="720"/>
        <w:rPr>
          <w:rFonts w:ascii="Times New Roman"/>
          <w:sz w:val="24"/>
          <w:szCs w:val="24"/>
        </w:rPr>
      </w:pPr>
    </w:p>
    <w:p w14:paraId="7800F166" w14:textId="7796D65D" w:rsidR="00AA43A3" w:rsidRDefault="00AA43A3" w:rsidP="000958A5">
      <w:pPr>
        <w:spacing w:after="0" w:line="480" w:lineRule="auto"/>
        <w:ind w:firstLine="720"/>
        <w:rPr>
          <w:rFonts w:ascii="Times New Roman"/>
          <w:sz w:val="24"/>
          <w:szCs w:val="24"/>
        </w:rPr>
      </w:pPr>
    </w:p>
    <w:p w14:paraId="70AAAB4A" w14:textId="7CEC7A13" w:rsidR="00AA43A3" w:rsidRDefault="00AA43A3" w:rsidP="000958A5">
      <w:pPr>
        <w:spacing w:after="0" w:line="480" w:lineRule="auto"/>
        <w:ind w:firstLine="720"/>
        <w:rPr>
          <w:rFonts w:ascii="Times New Roman"/>
          <w:sz w:val="24"/>
          <w:szCs w:val="24"/>
        </w:rPr>
      </w:pPr>
    </w:p>
    <w:p w14:paraId="1714196D" w14:textId="24DB34A1" w:rsidR="00AA43A3" w:rsidRDefault="00AA43A3" w:rsidP="000958A5">
      <w:pPr>
        <w:spacing w:after="0" w:line="480" w:lineRule="auto"/>
        <w:ind w:firstLine="720"/>
        <w:rPr>
          <w:rFonts w:ascii="Times New Roman"/>
          <w:sz w:val="24"/>
          <w:szCs w:val="24"/>
        </w:rPr>
      </w:pPr>
    </w:p>
    <w:p w14:paraId="087ED770" w14:textId="18BF70EC" w:rsidR="00AA43A3" w:rsidRDefault="00AA43A3" w:rsidP="000958A5">
      <w:pPr>
        <w:spacing w:after="0" w:line="480" w:lineRule="auto"/>
        <w:ind w:firstLine="720"/>
        <w:rPr>
          <w:rFonts w:ascii="Times New Roman"/>
          <w:sz w:val="24"/>
          <w:szCs w:val="24"/>
        </w:rPr>
      </w:pPr>
    </w:p>
    <w:p w14:paraId="035BCD81" w14:textId="7BFAF94C" w:rsidR="00AA43A3" w:rsidRDefault="00AA43A3" w:rsidP="000958A5">
      <w:pPr>
        <w:spacing w:after="0" w:line="480" w:lineRule="auto"/>
        <w:ind w:firstLine="720"/>
        <w:rPr>
          <w:rFonts w:ascii="Times New Roman"/>
          <w:sz w:val="24"/>
          <w:szCs w:val="24"/>
        </w:rPr>
      </w:pPr>
    </w:p>
    <w:p w14:paraId="663AE074" w14:textId="16793BF8" w:rsidR="00AA43A3" w:rsidRDefault="00AA43A3" w:rsidP="000958A5">
      <w:pPr>
        <w:spacing w:after="0" w:line="480" w:lineRule="auto"/>
        <w:ind w:firstLine="720"/>
        <w:rPr>
          <w:rFonts w:ascii="Times New Roman"/>
          <w:sz w:val="24"/>
          <w:szCs w:val="24"/>
        </w:rPr>
      </w:pPr>
    </w:p>
    <w:p w14:paraId="43FE58A2" w14:textId="0AF9D6D2" w:rsidR="00AA43A3" w:rsidRDefault="00AA43A3" w:rsidP="000958A5">
      <w:pPr>
        <w:spacing w:after="0" w:line="480" w:lineRule="auto"/>
        <w:ind w:firstLine="720"/>
        <w:rPr>
          <w:rFonts w:ascii="Times New Roman"/>
          <w:sz w:val="24"/>
          <w:szCs w:val="24"/>
        </w:rPr>
      </w:pPr>
    </w:p>
    <w:p w14:paraId="2DB2FC33" w14:textId="21C70F95" w:rsidR="00AA43A3" w:rsidRDefault="00AA43A3" w:rsidP="000958A5">
      <w:pPr>
        <w:spacing w:after="0" w:line="480" w:lineRule="auto"/>
        <w:ind w:firstLine="720"/>
        <w:rPr>
          <w:rFonts w:ascii="Times New Roman"/>
          <w:sz w:val="24"/>
          <w:szCs w:val="24"/>
        </w:rPr>
      </w:pPr>
    </w:p>
    <w:p w14:paraId="6CAD8E4F" w14:textId="63CEEFBC" w:rsidR="00AA43A3" w:rsidRDefault="00AA43A3" w:rsidP="000958A5">
      <w:pPr>
        <w:spacing w:after="0" w:line="480" w:lineRule="auto"/>
        <w:ind w:firstLine="720"/>
        <w:rPr>
          <w:rFonts w:ascii="Times New Roman"/>
          <w:sz w:val="24"/>
          <w:szCs w:val="24"/>
        </w:rPr>
      </w:pPr>
    </w:p>
    <w:p w14:paraId="14CFDA90" w14:textId="2A863282" w:rsidR="00AA43A3" w:rsidRDefault="00AA43A3" w:rsidP="000958A5">
      <w:pPr>
        <w:spacing w:after="0" w:line="480" w:lineRule="auto"/>
        <w:ind w:firstLine="720"/>
        <w:rPr>
          <w:rFonts w:ascii="Times New Roman"/>
          <w:sz w:val="24"/>
          <w:szCs w:val="24"/>
        </w:rPr>
      </w:pPr>
    </w:p>
    <w:p w14:paraId="647A0680" w14:textId="63C0D930" w:rsidR="00AA43A3" w:rsidRDefault="00AA43A3" w:rsidP="00AA43A3">
      <w:pPr>
        <w:spacing w:after="0" w:line="480" w:lineRule="auto"/>
        <w:jc w:val="center"/>
        <w:rPr>
          <w:rFonts w:ascii="Times New Roman"/>
          <w:b/>
          <w:sz w:val="24"/>
          <w:szCs w:val="24"/>
        </w:rPr>
      </w:pPr>
      <w:r>
        <w:rPr>
          <w:rFonts w:ascii="Times New Roman"/>
          <w:b/>
          <w:sz w:val="24"/>
          <w:szCs w:val="24"/>
        </w:rPr>
        <w:lastRenderedPageBreak/>
        <w:t xml:space="preserve">References </w:t>
      </w:r>
    </w:p>
    <w:p w14:paraId="38584759" w14:textId="77777777" w:rsidR="00AA43A3"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Affleck, G., Tennen, H., Croog, S., &amp; Levine, S. (1987). Causal attribution, perceived benefits, and morbidity after a heart attack: An 8-year study. </w:t>
      </w:r>
      <w:r w:rsidRPr="0007041F">
        <w:rPr>
          <w:rStyle w:val="Emphasis"/>
          <w:shd w:val="clear" w:color="auto" w:fill="FFFFFF"/>
        </w:rPr>
        <w:t>Journal of Consulting and Clinical Psychology, 55</w:t>
      </w:r>
      <w:r w:rsidRPr="0007041F">
        <w:rPr>
          <w:shd w:val="clear" w:color="auto" w:fill="FFFFFF"/>
        </w:rPr>
        <w:t>(1), 29-35. doi:10.1037/0022-006X.55.1.29</w:t>
      </w:r>
    </w:p>
    <w:p w14:paraId="2DB5FBEC" w14:textId="60C450E2"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Affleck, G., &amp; Tennen, H. (1996). Construing benefits from adversity: Adaptational significance and dispositional underpinnings. </w:t>
      </w:r>
      <w:r w:rsidRPr="0007041F">
        <w:rPr>
          <w:i/>
          <w:iCs/>
          <w:shd w:val="clear" w:color="auto" w:fill="FFFFFF"/>
        </w:rPr>
        <w:t xml:space="preserve">Journal of </w:t>
      </w:r>
      <w:r w:rsidR="009B4319">
        <w:rPr>
          <w:i/>
          <w:iCs/>
          <w:shd w:val="clear" w:color="auto" w:fill="FFFFFF"/>
        </w:rPr>
        <w:t>P</w:t>
      </w:r>
      <w:r w:rsidRPr="0007041F">
        <w:rPr>
          <w:i/>
          <w:iCs/>
          <w:shd w:val="clear" w:color="auto" w:fill="FFFFFF"/>
        </w:rPr>
        <w:t>ersonality</w:t>
      </w:r>
      <w:r w:rsidRPr="0007041F">
        <w:rPr>
          <w:shd w:val="clear" w:color="auto" w:fill="FFFFFF"/>
        </w:rPr>
        <w:t>, </w:t>
      </w:r>
      <w:r w:rsidRPr="0007041F">
        <w:rPr>
          <w:i/>
          <w:iCs/>
          <w:shd w:val="clear" w:color="auto" w:fill="FFFFFF"/>
        </w:rPr>
        <w:t>64</w:t>
      </w:r>
      <w:r w:rsidRPr="0007041F">
        <w:rPr>
          <w:shd w:val="clear" w:color="auto" w:fill="FFFFFF"/>
        </w:rPr>
        <w:t>(4), 899-922.</w:t>
      </w:r>
    </w:p>
    <w:p w14:paraId="398E575D" w14:textId="77777777" w:rsidR="00AA43A3" w:rsidRPr="0007041F" w:rsidRDefault="00AA43A3" w:rsidP="00AA43A3">
      <w:pPr>
        <w:pStyle w:val="EndNoteBibliography"/>
        <w:numPr>
          <w:ilvl w:val="0"/>
          <w:numId w:val="0"/>
        </w:numPr>
        <w:spacing w:after="0"/>
        <w:ind w:left="720" w:hanging="720"/>
      </w:pPr>
      <w:r w:rsidRPr="0007041F">
        <w:rPr>
          <w:lang w:val="en-GB"/>
        </w:rPr>
        <w:t xml:space="preserve">American Psychological Association </w:t>
      </w:r>
      <w:r w:rsidRPr="0007041F">
        <w:t xml:space="preserve">(n.d.). Retrieved July 20, 2017 from http://www.apa.org/helpcenter/road-resilience.aspx </w:t>
      </w:r>
    </w:p>
    <w:p w14:paraId="24BA615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Antoni, M. H., Lehman, J. M., Kilbourn, K. M., Boyers, A. E., Culver, J. L., Alferi, S. M., … Carver, C. S. (2001). Cognitive-behavioral stress management intervention decreases the prevalence of depression and enhances benefit finding among women under treatment for early-stage breast cancer. </w:t>
      </w:r>
      <w:r w:rsidRPr="0007041F">
        <w:rPr>
          <w:i/>
          <w:iCs/>
          <w:shd w:val="clear" w:color="auto" w:fill="FFFFFF"/>
        </w:rPr>
        <w:t>Health Psychology</w:t>
      </w:r>
      <w:r w:rsidRPr="0007041F">
        <w:rPr>
          <w:shd w:val="clear" w:color="auto" w:fill="FFFFFF"/>
        </w:rPr>
        <w:t>, </w:t>
      </w:r>
      <w:r w:rsidRPr="0007041F">
        <w:rPr>
          <w:i/>
          <w:iCs/>
          <w:shd w:val="clear" w:color="auto" w:fill="FFFFFF"/>
        </w:rPr>
        <w:t>20</w:t>
      </w:r>
      <w:r w:rsidRPr="0007041F">
        <w:rPr>
          <w:shd w:val="clear" w:color="auto" w:fill="FFFFFF"/>
        </w:rPr>
        <w:t xml:space="preserve">(1), 20-32. </w:t>
      </w:r>
    </w:p>
    <w:p w14:paraId="1D34A57D"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t xml:space="preserve">Arciero, G., &amp; Guidano, V. F. (2000). </w:t>
      </w:r>
      <w:r w:rsidRPr="0007041F">
        <w:rPr>
          <w:shd w:val="clear" w:color="auto" w:fill="FFFFFF"/>
        </w:rPr>
        <w:t xml:space="preserve">Experience, explanation, and the quest for coherence. In R. A. Neimeyer &amp; J. D. Raskin (Eds.), </w:t>
      </w:r>
      <w:r w:rsidRPr="0007041F">
        <w:rPr>
          <w:i/>
          <w:shd w:val="clear" w:color="auto" w:fill="FFFFFF"/>
        </w:rPr>
        <w:t>Constructions of disorder: Meaning-making perspectives for psychotherapy</w:t>
      </w:r>
      <w:r w:rsidRPr="0007041F">
        <w:rPr>
          <w:shd w:val="clear" w:color="auto" w:fill="FFFFFF"/>
        </w:rPr>
        <w:t xml:space="preserve"> (pp. 91-118). Washington, DC: American Psychological Association. </w:t>
      </w:r>
    </w:p>
    <w:p w14:paraId="07BD7B50" w14:textId="77777777" w:rsidR="00AA43A3" w:rsidRPr="0007041F" w:rsidRDefault="00AA43A3" w:rsidP="00AA43A3">
      <w:pPr>
        <w:pStyle w:val="EndNoteBibliography"/>
        <w:numPr>
          <w:ilvl w:val="0"/>
          <w:numId w:val="0"/>
        </w:numPr>
        <w:spacing w:after="0"/>
        <w:ind w:left="720" w:hanging="720"/>
        <w:rPr>
          <w:lang w:val="en-GB"/>
        </w:rPr>
      </w:pPr>
      <w:r w:rsidRPr="0007041F">
        <w:rPr>
          <w:lang w:val="en-GB"/>
        </w:rPr>
        <w:t xml:space="preserve">Aristotle (1985). </w:t>
      </w:r>
      <w:r w:rsidRPr="0007041F">
        <w:rPr>
          <w:i/>
          <w:lang w:val="en-GB"/>
        </w:rPr>
        <w:t>Nichomachean Ethics</w:t>
      </w:r>
      <w:r w:rsidRPr="0007041F">
        <w:rPr>
          <w:lang w:val="en-GB"/>
        </w:rPr>
        <w:t>. (T. Irwin, Trans.). Indianapolis, IN: Hackett Pub. Co.</w:t>
      </w:r>
    </w:p>
    <w:p w14:paraId="0B3069CF" w14:textId="746D9B73"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Avey, J. B., Reichard, R. J., Luthans, F., &amp; Mhatre, K. H. (2011). Meta</w:t>
      </w:r>
      <w:r w:rsidR="009B4319">
        <w:rPr>
          <w:shd w:val="clear" w:color="auto" w:fill="FFFFFF"/>
        </w:rPr>
        <w:t>-</w:t>
      </w:r>
      <w:r w:rsidRPr="0007041F">
        <w:rPr>
          <w:shd w:val="clear" w:color="auto" w:fill="FFFFFF"/>
        </w:rPr>
        <w:t>analysis of the impact of positive psychological capital on employee attitudes, behaviors, and performance. </w:t>
      </w:r>
      <w:r w:rsidRPr="0007041F">
        <w:rPr>
          <w:i/>
          <w:iCs/>
          <w:shd w:val="clear" w:color="auto" w:fill="FFFFFF"/>
        </w:rPr>
        <w:t>Human Resource Development Quarterly</w:t>
      </w:r>
      <w:r w:rsidRPr="0007041F">
        <w:rPr>
          <w:shd w:val="clear" w:color="auto" w:fill="FFFFFF"/>
        </w:rPr>
        <w:t>, </w:t>
      </w:r>
      <w:r w:rsidRPr="0007041F">
        <w:rPr>
          <w:i/>
          <w:iCs/>
          <w:shd w:val="clear" w:color="auto" w:fill="FFFFFF"/>
        </w:rPr>
        <w:t>22</w:t>
      </w:r>
      <w:r w:rsidRPr="0007041F">
        <w:rPr>
          <w:shd w:val="clear" w:color="auto" w:fill="FFFFFF"/>
        </w:rPr>
        <w:t>(2), 127-152.</w:t>
      </w:r>
    </w:p>
    <w:p w14:paraId="5B57D116" w14:textId="77777777" w:rsidR="00AA43A3" w:rsidRPr="002F360B" w:rsidRDefault="00AA43A3" w:rsidP="00AA43A3">
      <w:pPr>
        <w:pStyle w:val="EndNoteBibliography"/>
        <w:numPr>
          <w:ilvl w:val="0"/>
          <w:numId w:val="0"/>
        </w:numPr>
        <w:spacing w:after="0"/>
        <w:ind w:left="720" w:hanging="720"/>
        <w:rPr>
          <w:lang w:val="en-GB"/>
        </w:rPr>
      </w:pPr>
      <w:r w:rsidRPr="0007041F">
        <w:rPr>
          <w:lang w:val="en-GB"/>
        </w:rPr>
        <w:t xml:space="preserve">Bandura, A. (1982). </w:t>
      </w:r>
      <w:r w:rsidRPr="0007041F">
        <w:t xml:space="preserve">Self-efficacy mechanism in human agency. </w:t>
      </w:r>
      <w:r w:rsidRPr="002F360B">
        <w:rPr>
          <w:i/>
          <w:lang w:val="en-GB"/>
        </w:rPr>
        <w:t>American Psychologist, 37</w:t>
      </w:r>
      <w:r w:rsidRPr="002F360B">
        <w:rPr>
          <w:lang w:val="en-GB"/>
        </w:rPr>
        <w:t>(2), 122-147.</w:t>
      </w:r>
    </w:p>
    <w:p w14:paraId="52FD1D3F" w14:textId="77777777" w:rsidR="00AA43A3" w:rsidRPr="0007041F" w:rsidRDefault="00AA43A3" w:rsidP="00AA43A3">
      <w:pPr>
        <w:pStyle w:val="EndNoteBibliography"/>
        <w:numPr>
          <w:ilvl w:val="0"/>
          <w:numId w:val="0"/>
        </w:numPr>
        <w:spacing w:after="0"/>
        <w:ind w:left="720" w:hanging="720"/>
      </w:pPr>
      <w:r w:rsidRPr="0007041F">
        <w:t xml:space="preserve">Baumeister, R. F. (1991). </w:t>
      </w:r>
      <w:r w:rsidRPr="0007041F">
        <w:rPr>
          <w:i/>
        </w:rPr>
        <w:t>Meanings of life</w:t>
      </w:r>
      <w:r w:rsidRPr="0007041F">
        <w:t>. New York: Guilford Press.</w:t>
      </w:r>
    </w:p>
    <w:p w14:paraId="5357D513" w14:textId="747BE0CE"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Baumeister, R. F., Bratslavsky, E., Finkenauer, C., &amp; Vohs, K. D. (2001). Bad is stronger than good. </w:t>
      </w:r>
      <w:r w:rsidRPr="0007041F">
        <w:rPr>
          <w:i/>
          <w:iCs/>
          <w:shd w:val="clear" w:color="auto" w:fill="FFFFFF"/>
        </w:rPr>
        <w:t xml:space="preserve">Review of </w:t>
      </w:r>
      <w:r w:rsidR="009B4319">
        <w:rPr>
          <w:i/>
          <w:iCs/>
          <w:shd w:val="clear" w:color="auto" w:fill="FFFFFF"/>
        </w:rPr>
        <w:t>G</w:t>
      </w:r>
      <w:r w:rsidRPr="0007041F">
        <w:rPr>
          <w:i/>
          <w:iCs/>
          <w:shd w:val="clear" w:color="auto" w:fill="FFFFFF"/>
        </w:rPr>
        <w:t xml:space="preserve">eneral </w:t>
      </w:r>
      <w:r w:rsidR="009B4319">
        <w:rPr>
          <w:i/>
          <w:iCs/>
          <w:shd w:val="clear" w:color="auto" w:fill="FFFFFF"/>
        </w:rPr>
        <w:t>P</w:t>
      </w:r>
      <w:r w:rsidRPr="0007041F">
        <w:rPr>
          <w:i/>
          <w:iCs/>
          <w:shd w:val="clear" w:color="auto" w:fill="FFFFFF"/>
        </w:rPr>
        <w:t>sychology</w:t>
      </w:r>
      <w:r w:rsidRPr="0007041F">
        <w:rPr>
          <w:shd w:val="clear" w:color="auto" w:fill="FFFFFF"/>
        </w:rPr>
        <w:t>, </w:t>
      </w:r>
      <w:r w:rsidRPr="0007041F">
        <w:rPr>
          <w:i/>
          <w:iCs/>
          <w:shd w:val="clear" w:color="auto" w:fill="FFFFFF"/>
        </w:rPr>
        <w:t>5</w:t>
      </w:r>
      <w:r w:rsidRPr="0007041F">
        <w:rPr>
          <w:shd w:val="clear" w:color="auto" w:fill="FFFFFF"/>
        </w:rPr>
        <w:t xml:space="preserve">(4), 323-370. </w:t>
      </w:r>
    </w:p>
    <w:p w14:paraId="6B9615E9" w14:textId="77777777" w:rsidR="00AA43A3" w:rsidRPr="0007041F" w:rsidRDefault="00AA43A3" w:rsidP="00AA43A3">
      <w:pPr>
        <w:pStyle w:val="EndNoteBibliography"/>
        <w:numPr>
          <w:ilvl w:val="0"/>
          <w:numId w:val="0"/>
        </w:numPr>
        <w:spacing w:after="0"/>
        <w:ind w:left="720" w:hanging="720"/>
        <w:rPr>
          <w:lang w:val="en-GB"/>
        </w:rPr>
      </w:pPr>
      <w:r w:rsidRPr="0007041F">
        <w:rPr>
          <w:lang w:val="en-GB"/>
        </w:rPr>
        <w:lastRenderedPageBreak/>
        <w:t xml:space="preserve">Baumeister, R. F., &amp; Vohs, K. D. (2002). The pursuit of meaningfulness in life. In S. J. Lopez &amp; C. R. Snyder (Eds.), </w:t>
      </w:r>
      <w:r w:rsidRPr="0007041F">
        <w:rPr>
          <w:i/>
          <w:iCs/>
          <w:lang w:val="en-GB"/>
        </w:rPr>
        <w:t xml:space="preserve">Handbook of positive psychology </w:t>
      </w:r>
      <w:r w:rsidRPr="0007041F">
        <w:rPr>
          <w:lang w:val="en-GB"/>
        </w:rPr>
        <w:t>(pp. 608-618). New York, NY: Oxford University Press.</w:t>
      </w:r>
    </w:p>
    <w:p w14:paraId="77D38DF1" w14:textId="77777777" w:rsidR="00AA43A3" w:rsidRPr="0007041F" w:rsidRDefault="00AA43A3" w:rsidP="00AA43A3">
      <w:pPr>
        <w:pStyle w:val="EndNoteBibliography"/>
        <w:numPr>
          <w:ilvl w:val="0"/>
          <w:numId w:val="0"/>
        </w:numPr>
        <w:spacing w:after="0"/>
        <w:ind w:left="720" w:hanging="720"/>
        <w:rPr>
          <w:lang w:val="en-GB"/>
        </w:rPr>
      </w:pPr>
      <w:r w:rsidRPr="0007041F">
        <w:rPr>
          <w:lang w:val="en-GB"/>
        </w:rPr>
        <w:t xml:space="preserve">Beck, A. T. (1976). </w:t>
      </w:r>
      <w:r w:rsidRPr="0007041F">
        <w:rPr>
          <w:i/>
          <w:lang w:val="en-GB"/>
        </w:rPr>
        <w:t>Cognitive therapy and the emotional disorders</w:t>
      </w:r>
      <w:r w:rsidRPr="0007041F">
        <w:rPr>
          <w:lang w:val="en-GB"/>
        </w:rPr>
        <w:t>. New York, NY: International Universities Press.</w:t>
      </w:r>
    </w:p>
    <w:p w14:paraId="09F951F6" w14:textId="77777777" w:rsidR="00AA43A3" w:rsidRPr="0007041F" w:rsidRDefault="00AA43A3" w:rsidP="00AA43A3">
      <w:pPr>
        <w:pStyle w:val="EndNoteBibliography"/>
        <w:numPr>
          <w:ilvl w:val="0"/>
          <w:numId w:val="0"/>
        </w:numPr>
        <w:spacing w:after="0"/>
        <w:ind w:left="720" w:hanging="720"/>
        <w:rPr>
          <w:lang w:val="en-GB"/>
        </w:rPr>
      </w:pPr>
      <w:r w:rsidRPr="0007041F">
        <w:rPr>
          <w:lang w:val="en-GB"/>
        </w:rPr>
        <w:t xml:space="preserve">Beck, A. T., Rush, A. J., Shaw, B. F., &amp; Emery, G. (1979). </w:t>
      </w:r>
      <w:r w:rsidRPr="0007041F">
        <w:rPr>
          <w:i/>
          <w:lang w:val="en-GB"/>
        </w:rPr>
        <w:t>Cognitive therapy of depression</w:t>
      </w:r>
      <w:r w:rsidRPr="0007041F">
        <w:rPr>
          <w:lang w:val="en-GB"/>
        </w:rPr>
        <w:t>. New York, NY: Guilford Press.</w:t>
      </w:r>
    </w:p>
    <w:p w14:paraId="3CCA0423"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Benjamin, B., &amp; O'Reilly, C. (2011). Becoming a leader: Early career challenges faced by MBA graduates. </w:t>
      </w:r>
      <w:r w:rsidRPr="0007041F">
        <w:rPr>
          <w:i/>
          <w:iCs/>
          <w:shd w:val="clear" w:color="auto" w:fill="FFFFFF"/>
        </w:rPr>
        <w:t>Academy of Management Learning &amp; Education</w:t>
      </w:r>
      <w:r w:rsidRPr="0007041F">
        <w:rPr>
          <w:shd w:val="clear" w:color="auto" w:fill="FFFFFF"/>
        </w:rPr>
        <w:t>, </w:t>
      </w:r>
      <w:r w:rsidRPr="0007041F">
        <w:rPr>
          <w:i/>
          <w:iCs/>
          <w:shd w:val="clear" w:color="auto" w:fill="FFFFFF"/>
        </w:rPr>
        <w:t>10</w:t>
      </w:r>
      <w:r w:rsidRPr="0007041F">
        <w:rPr>
          <w:shd w:val="clear" w:color="auto" w:fill="FFFFFF"/>
        </w:rPr>
        <w:t>(3), 452-472.</w:t>
      </w:r>
    </w:p>
    <w:p w14:paraId="2D0D8E47" w14:textId="5AF3F9F6" w:rsidR="00AA43A3" w:rsidRPr="0007041F" w:rsidRDefault="00AA43A3" w:rsidP="00AA43A3">
      <w:pPr>
        <w:pStyle w:val="EndNoteBibliography"/>
        <w:numPr>
          <w:ilvl w:val="0"/>
          <w:numId w:val="0"/>
        </w:numPr>
        <w:spacing w:after="0"/>
        <w:ind w:left="720" w:hanging="720"/>
        <w:rPr>
          <w:lang w:val="en-GB"/>
        </w:rPr>
      </w:pPr>
      <w:r w:rsidRPr="0007041F">
        <w:t>Bennis, W. G., &amp; O'Toole, J. (2005). How business schools lost their way. </w:t>
      </w:r>
      <w:r w:rsidRPr="0007041F">
        <w:rPr>
          <w:i/>
          <w:iCs/>
        </w:rPr>
        <w:t xml:space="preserve">Harvard </w:t>
      </w:r>
      <w:r w:rsidR="009B4319">
        <w:rPr>
          <w:i/>
          <w:iCs/>
        </w:rPr>
        <w:t>B</w:t>
      </w:r>
      <w:r w:rsidRPr="0007041F">
        <w:rPr>
          <w:i/>
          <w:iCs/>
        </w:rPr>
        <w:t xml:space="preserve">usiness </w:t>
      </w:r>
      <w:r w:rsidR="009B4319">
        <w:rPr>
          <w:i/>
          <w:iCs/>
        </w:rPr>
        <w:t>R</w:t>
      </w:r>
      <w:r w:rsidRPr="0007041F">
        <w:rPr>
          <w:i/>
          <w:iCs/>
        </w:rPr>
        <w:t>eview</w:t>
      </w:r>
      <w:r w:rsidRPr="0007041F">
        <w:t>, </w:t>
      </w:r>
      <w:r w:rsidRPr="0007041F">
        <w:rPr>
          <w:i/>
          <w:iCs/>
        </w:rPr>
        <w:t>83</w:t>
      </w:r>
      <w:r w:rsidRPr="0007041F">
        <w:t>(5), 96-104.</w:t>
      </w:r>
    </w:p>
    <w:p w14:paraId="7C181248"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Berg, J. M., Dutton, J. E., &amp; Wrzesniewski, A. (2013). Job crafting and meaningful work. In B. J. Dik, Z. S. Byrne &amp; M. F. Steger (Eds.), </w:t>
      </w:r>
      <w:r w:rsidRPr="0007041F">
        <w:rPr>
          <w:i/>
          <w:shd w:val="clear" w:color="auto" w:fill="FFFFFF"/>
        </w:rPr>
        <w:t>Purpose and meaning in the workplace</w:t>
      </w:r>
      <w:r w:rsidRPr="0007041F">
        <w:rPr>
          <w:shd w:val="clear" w:color="auto" w:fill="FFFFFF"/>
        </w:rPr>
        <w:t xml:space="preserve"> (pp. 81-104). Washington, DC: American Psychological Association.</w:t>
      </w:r>
    </w:p>
    <w:p w14:paraId="428241DA" w14:textId="75162956"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Berkman, L. F., &amp; Syme, S. L. (1979). Social networks, host resistance, and mortality: A nine-year follow-up study of Alameda County residents. </w:t>
      </w:r>
      <w:r w:rsidRPr="0007041F">
        <w:rPr>
          <w:i/>
          <w:iCs/>
          <w:shd w:val="clear" w:color="auto" w:fill="FFFFFF"/>
        </w:rPr>
        <w:t xml:space="preserve">American </w:t>
      </w:r>
      <w:r w:rsidR="009B4319">
        <w:rPr>
          <w:i/>
          <w:iCs/>
          <w:shd w:val="clear" w:color="auto" w:fill="FFFFFF"/>
        </w:rPr>
        <w:t>J</w:t>
      </w:r>
      <w:r w:rsidRPr="0007041F">
        <w:rPr>
          <w:i/>
          <w:iCs/>
          <w:shd w:val="clear" w:color="auto" w:fill="FFFFFF"/>
        </w:rPr>
        <w:t>ournal of Epidemiology</w:t>
      </w:r>
      <w:r w:rsidRPr="0007041F">
        <w:rPr>
          <w:shd w:val="clear" w:color="auto" w:fill="FFFFFF"/>
        </w:rPr>
        <w:t>, </w:t>
      </w:r>
      <w:r w:rsidRPr="0007041F">
        <w:rPr>
          <w:i/>
          <w:iCs/>
          <w:shd w:val="clear" w:color="auto" w:fill="FFFFFF"/>
        </w:rPr>
        <w:t>109</w:t>
      </w:r>
      <w:r w:rsidRPr="0007041F">
        <w:rPr>
          <w:shd w:val="clear" w:color="auto" w:fill="FFFFFF"/>
        </w:rPr>
        <w:t>(2), 186-204.</w:t>
      </w:r>
    </w:p>
    <w:p w14:paraId="1A251F0A"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Berkman, L. F., Glass, T., Brissette, I., &amp; Seeman, T. E. (2000). From social integration to health: Durkheim in the new millennium. </w:t>
      </w:r>
      <w:r w:rsidRPr="0007041F">
        <w:rPr>
          <w:i/>
          <w:iCs/>
          <w:shd w:val="clear" w:color="auto" w:fill="FFFFFF"/>
        </w:rPr>
        <w:t>Social Science &amp; Medicine</w:t>
      </w:r>
      <w:r w:rsidRPr="0007041F">
        <w:rPr>
          <w:shd w:val="clear" w:color="auto" w:fill="FFFFFF"/>
        </w:rPr>
        <w:t>, </w:t>
      </w:r>
      <w:r w:rsidRPr="0007041F">
        <w:rPr>
          <w:i/>
          <w:iCs/>
          <w:shd w:val="clear" w:color="auto" w:fill="FFFFFF"/>
        </w:rPr>
        <w:t>51</w:t>
      </w:r>
      <w:r w:rsidRPr="0007041F">
        <w:rPr>
          <w:shd w:val="clear" w:color="auto" w:fill="FFFFFF"/>
        </w:rPr>
        <w:t>(6), 843-857.</w:t>
      </w:r>
    </w:p>
    <w:p w14:paraId="1D248A1E" w14:textId="77777777" w:rsidR="00AA43A3" w:rsidRPr="0007041F" w:rsidRDefault="00AA43A3" w:rsidP="00AA43A3">
      <w:pPr>
        <w:pStyle w:val="EndNoteBibliography"/>
        <w:numPr>
          <w:ilvl w:val="0"/>
          <w:numId w:val="0"/>
        </w:numPr>
        <w:spacing w:after="0"/>
        <w:ind w:left="720" w:hanging="720"/>
      </w:pPr>
      <w:r w:rsidRPr="0007041F">
        <w:t xml:space="preserve">Berscheid, E., &amp; Reis, H. T. (1998). Attraction and close relationships. In D. T. Gilbert, S. T. Fiske, &amp; G. Lindzey (Eds.), </w:t>
      </w:r>
      <w:r w:rsidRPr="0007041F">
        <w:rPr>
          <w:i/>
          <w:iCs/>
        </w:rPr>
        <w:t>The handbook of social psychology, 4th edition</w:t>
      </w:r>
      <w:r w:rsidRPr="0007041F">
        <w:t xml:space="preserve"> (pp. 193-281). New York: McGraw-Hill.</w:t>
      </w:r>
    </w:p>
    <w:p w14:paraId="1DD35F51"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t xml:space="preserve">Blatt, R., &amp; Camden, C. T. (2007). Positive relationships and cultivating community. In J. E. Dutton &amp; B.R. Ragins (Eds.), </w:t>
      </w:r>
      <w:r w:rsidRPr="0007041F">
        <w:rPr>
          <w:i/>
          <w:iCs/>
        </w:rPr>
        <w:t>Exploring positive relationships at work: Building a theoretical and research foundation</w:t>
      </w:r>
      <w:r w:rsidRPr="0007041F">
        <w:t xml:space="preserve"> (pp. 243-264). Mahwah, NJ: Lawrence</w:t>
      </w:r>
      <w:r w:rsidRPr="0007041F">
        <w:rPr>
          <w:shd w:val="clear" w:color="auto" w:fill="FFFFFF"/>
        </w:rPr>
        <w:t xml:space="preserve"> </w:t>
      </w:r>
      <w:r w:rsidRPr="0007041F">
        <w:t>Erlbaum.</w:t>
      </w:r>
    </w:p>
    <w:p w14:paraId="50FC65AA" w14:textId="77777777" w:rsidR="00AA43A3" w:rsidRPr="0007041F" w:rsidRDefault="00AA43A3" w:rsidP="00AA43A3">
      <w:pPr>
        <w:pStyle w:val="EndNoteBibliography"/>
        <w:numPr>
          <w:ilvl w:val="0"/>
          <w:numId w:val="0"/>
        </w:numPr>
        <w:spacing w:after="0"/>
        <w:ind w:left="720" w:hanging="720"/>
      </w:pPr>
      <w:r w:rsidRPr="0007041F">
        <w:rPr>
          <w:shd w:val="clear" w:color="auto" w:fill="FFFFFF"/>
          <w:lang w:val="en-GB"/>
        </w:rPr>
        <w:lastRenderedPageBreak/>
        <w:t xml:space="preserve">Block, J. H., &amp; Block, J. (1980). The role of ego-control and ego-resiliency in the organization of behavior. </w:t>
      </w:r>
      <w:r w:rsidRPr="0007041F">
        <w:rPr>
          <w:i/>
          <w:iCs/>
          <w:shd w:val="clear" w:color="auto" w:fill="FFFFFF"/>
          <w:lang w:val="en-GB"/>
        </w:rPr>
        <w:t>Minnesota Symposia on Child Psychology, 13</w:t>
      </w:r>
      <w:r w:rsidRPr="0007041F">
        <w:rPr>
          <w:shd w:val="clear" w:color="auto" w:fill="FFFFFF"/>
          <w:lang w:val="en-GB"/>
        </w:rPr>
        <w:t>, 39-101.</w:t>
      </w:r>
    </w:p>
    <w:p w14:paraId="7DD51048"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Bluck, S. &amp; Habermas, T. (2000). The life story schema. </w:t>
      </w:r>
      <w:r w:rsidRPr="0007041F">
        <w:rPr>
          <w:rFonts w:ascii="Times New Roman"/>
          <w:i/>
          <w:sz w:val="24"/>
          <w:szCs w:val="24"/>
        </w:rPr>
        <w:t>Motivation and Emotion</w:t>
      </w:r>
      <w:r w:rsidRPr="0007041F">
        <w:rPr>
          <w:rFonts w:ascii="Times New Roman"/>
          <w:sz w:val="24"/>
          <w:szCs w:val="24"/>
        </w:rPr>
        <w:t xml:space="preserve">, </w:t>
      </w:r>
      <w:r w:rsidRPr="0007041F">
        <w:rPr>
          <w:rFonts w:ascii="Times New Roman"/>
          <w:i/>
          <w:sz w:val="24"/>
          <w:szCs w:val="24"/>
        </w:rPr>
        <w:t>24</w:t>
      </w:r>
      <w:r w:rsidRPr="0007041F">
        <w:rPr>
          <w:rFonts w:ascii="Times New Roman"/>
          <w:sz w:val="24"/>
          <w:szCs w:val="24"/>
        </w:rPr>
        <w:t xml:space="preserve">(2), 121-147. </w:t>
      </w:r>
    </w:p>
    <w:p w14:paraId="71DE9F14"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Bossmann, U., Ditzen, B., &amp; Schweitzer, J. (2016). Organizational stress and dilemma management in mid-level industrial executives: An exploratory study. </w:t>
      </w:r>
      <w:r w:rsidRPr="0007041F">
        <w:rPr>
          <w:rFonts w:ascii="Times New Roman"/>
          <w:i/>
          <w:iCs/>
          <w:sz w:val="24"/>
          <w:szCs w:val="24"/>
        </w:rPr>
        <w:t>Mental Health &amp; Prevention</w:t>
      </w:r>
      <w:r w:rsidRPr="0007041F">
        <w:rPr>
          <w:rFonts w:ascii="Times New Roman"/>
          <w:sz w:val="24"/>
          <w:szCs w:val="24"/>
        </w:rPr>
        <w:t>, </w:t>
      </w:r>
      <w:r w:rsidRPr="0007041F">
        <w:rPr>
          <w:rFonts w:ascii="Times New Roman"/>
          <w:i/>
          <w:iCs/>
          <w:sz w:val="24"/>
          <w:szCs w:val="24"/>
        </w:rPr>
        <w:t>4</w:t>
      </w:r>
      <w:r w:rsidRPr="0007041F">
        <w:rPr>
          <w:rFonts w:ascii="Times New Roman"/>
          <w:sz w:val="24"/>
          <w:szCs w:val="24"/>
        </w:rPr>
        <w:t>(1), 9-18.</w:t>
      </w:r>
    </w:p>
    <w:p w14:paraId="0489A51A" w14:textId="79D7196B" w:rsidR="00AA43A3" w:rsidRPr="0007041F" w:rsidRDefault="00AA43A3" w:rsidP="00AA43A3">
      <w:pPr>
        <w:spacing w:after="0" w:line="480" w:lineRule="auto"/>
        <w:ind w:left="720" w:hanging="720"/>
        <w:rPr>
          <w:rFonts w:ascii="Times New Roman"/>
          <w:sz w:val="24"/>
          <w:szCs w:val="24"/>
        </w:rPr>
      </w:pPr>
      <w:r w:rsidRPr="002F0F37">
        <w:rPr>
          <w:rFonts w:ascii="Times New Roman"/>
          <w:sz w:val="24"/>
          <w:szCs w:val="24"/>
        </w:rPr>
        <w:t xml:space="preserve">Brunwasser, S. M., Gillham, J. E., &amp; Kim, E. S. (2009). </w:t>
      </w:r>
      <w:r w:rsidRPr="0007041F">
        <w:rPr>
          <w:rFonts w:ascii="Times New Roman"/>
          <w:sz w:val="24"/>
          <w:szCs w:val="24"/>
        </w:rPr>
        <w:t>A meta-analytic review of the Penn Resiliency Program’s effect on depressive symptoms. </w:t>
      </w:r>
      <w:r w:rsidRPr="0007041F">
        <w:rPr>
          <w:rFonts w:ascii="Times New Roman"/>
          <w:i/>
          <w:iCs/>
          <w:sz w:val="24"/>
          <w:szCs w:val="24"/>
        </w:rPr>
        <w:t xml:space="preserve">Journal of </w:t>
      </w:r>
      <w:r w:rsidR="005C3960">
        <w:rPr>
          <w:rFonts w:ascii="Times New Roman"/>
          <w:i/>
          <w:iCs/>
          <w:sz w:val="24"/>
          <w:szCs w:val="24"/>
        </w:rPr>
        <w:t>C</w:t>
      </w:r>
      <w:r w:rsidRPr="0007041F">
        <w:rPr>
          <w:rFonts w:ascii="Times New Roman"/>
          <w:i/>
          <w:iCs/>
          <w:sz w:val="24"/>
          <w:szCs w:val="24"/>
        </w:rPr>
        <w:t xml:space="preserve">onsulting and </w:t>
      </w:r>
      <w:r w:rsidR="005C3960">
        <w:rPr>
          <w:rFonts w:ascii="Times New Roman"/>
          <w:i/>
          <w:iCs/>
          <w:sz w:val="24"/>
          <w:szCs w:val="24"/>
        </w:rPr>
        <w:t>Clinical P</w:t>
      </w:r>
      <w:r w:rsidRPr="0007041F">
        <w:rPr>
          <w:rFonts w:ascii="Times New Roman"/>
          <w:i/>
          <w:iCs/>
          <w:sz w:val="24"/>
          <w:szCs w:val="24"/>
        </w:rPr>
        <w:t>sychology</w:t>
      </w:r>
      <w:r w:rsidRPr="0007041F">
        <w:rPr>
          <w:rFonts w:ascii="Times New Roman"/>
          <w:sz w:val="24"/>
          <w:szCs w:val="24"/>
        </w:rPr>
        <w:t>, </w:t>
      </w:r>
      <w:r w:rsidRPr="0007041F">
        <w:rPr>
          <w:rFonts w:ascii="Times New Roman"/>
          <w:i/>
          <w:iCs/>
          <w:sz w:val="24"/>
          <w:szCs w:val="24"/>
        </w:rPr>
        <w:t>77</w:t>
      </w:r>
      <w:r w:rsidRPr="0007041F">
        <w:rPr>
          <w:rFonts w:ascii="Times New Roman"/>
          <w:sz w:val="24"/>
          <w:szCs w:val="24"/>
        </w:rPr>
        <w:t>(6), 1042-1054.</w:t>
      </w:r>
    </w:p>
    <w:p w14:paraId="2F8F7A0A"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Bryant, F. B. (2003). Savoring beliefs inventory (SBI): A scale for measuring beliefs about savoring. </w:t>
      </w:r>
      <w:r w:rsidRPr="0007041F">
        <w:rPr>
          <w:rFonts w:ascii="Times New Roman"/>
          <w:i/>
          <w:iCs/>
          <w:sz w:val="24"/>
          <w:szCs w:val="24"/>
        </w:rPr>
        <w:t>Journal of Mental Health, 12</w:t>
      </w:r>
      <w:r w:rsidRPr="0007041F">
        <w:rPr>
          <w:rFonts w:ascii="Times New Roman"/>
          <w:sz w:val="24"/>
          <w:szCs w:val="24"/>
        </w:rPr>
        <w:t>(2), 175-196.</w:t>
      </w:r>
    </w:p>
    <w:p w14:paraId="2E498FD3" w14:textId="77777777" w:rsidR="00AA43A3" w:rsidRPr="0007041F" w:rsidRDefault="00AA43A3" w:rsidP="00AA43A3">
      <w:pPr>
        <w:spacing w:after="0" w:line="480" w:lineRule="auto"/>
        <w:ind w:left="720" w:hanging="720"/>
        <w:rPr>
          <w:rFonts w:ascii="Times New Roman"/>
          <w:sz w:val="24"/>
          <w:szCs w:val="24"/>
        </w:rPr>
      </w:pPr>
      <w:r w:rsidRPr="00AA43A3">
        <w:rPr>
          <w:rFonts w:ascii="Times New Roman"/>
          <w:sz w:val="24"/>
          <w:szCs w:val="24"/>
        </w:rPr>
        <w:t>Bryant, F. B., &amp; Veroff, J. (2007). </w:t>
      </w:r>
      <w:r w:rsidRPr="0007041F">
        <w:rPr>
          <w:rFonts w:ascii="Times New Roman"/>
          <w:i/>
          <w:iCs/>
          <w:sz w:val="24"/>
          <w:szCs w:val="24"/>
        </w:rPr>
        <w:t>Savoring: A new model of positive experience</w:t>
      </w:r>
      <w:r w:rsidRPr="0007041F">
        <w:rPr>
          <w:rFonts w:ascii="Times New Roman"/>
          <w:sz w:val="24"/>
          <w:szCs w:val="24"/>
        </w:rPr>
        <w:t>. Lawrence Erlbaum Associates Publishers.</w:t>
      </w:r>
    </w:p>
    <w:p w14:paraId="571F6259"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Buchanan, G. M. &amp; Seligman, M. E.P. (1995). </w:t>
      </w:r>
      <w:r w:rsidRPr="0007041F">
        <w:rPr>
          <w:rFonts w:ascii="Times New Roman"/>
          <w:i/>
          <w:iCs/>
          <w:sz w:val="24"/>
          <w:szCs w:val="24"/>
        </w:rPr>
        <w:t>Explanatory style</w:t>
      </w:r>
      <w:r w:rsidRPr="0007041F">
        <w:rPr>
          <w:rFonts w:ascii="Times New Roman"/>
          <w:sz w:val="24"/>
          <w:szCs w:val="24"/>
        </w:rPr>
        <w:t>. Hillsdale, N.J.: L. Erlbaum.</w:t>
      </w:r>
    </w:p>
    <w:p w14:paraId="6A0CE239" w14:textId="6650980B"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Burton, N. W., Pakenham, K. I., &amp; Brown, W. J. (2010). Feasibility and effectiveness of psychosocial resilience training: A pilot study of the READY program. </w:t>
      </w:r>
      <w:r w:rsidR="005C3960">
        <w:rPr>
          <w:rFonts w:ascii="Times New Roman"/>
          <w:i/>
          <w:iCs/>
          <w:sz w:val="24"/>
          <w:szCs w:val="24"/>
        </w:rPr>
        <w:t>Psychology, Health &amp; M</w:t>
      </w:r>
      <w:r w:rsidRPr="0007041F">
        <w:rPr>
          <w:rFonts w:ascii="Times New Roman"/>
          <w:i/>
          <w:iCs/>
          <w:sz w:val="24"/>
          <w:szCs w:val="24"/>
        </w:rPr>
        <w:t>edicine</w:t>
      </w:r>
      <w:r w:rsidRPr="0007041F">
        <w:rPr>
          <w:rFonts w:ascii="Times New Roman"/>
          <w:sz w:val="24"/>
          <w:szCs w:val="24"/>
        </w:rPr>
        <w:t>, </w:t>
      </w:r>
      <w:r w:rsidRPr="0007041F">
        <w:rPr>
          <w:rFonts w:ascii="Times New Roman"/>
          <w:i/>
          <w:iCs/>
          <w:sz w:val="24"/>
          <w:szCs w:val="24"/>
        </w:rPr>
        <w:t>15</w:t>
      </w:r>
      <w:r w:rsidRPr="0007041F">
        <w:rPr>
          <w:rFonts w:ascii="Times New Roman"/>
          <w:sz w:val="24"/>
          <w:szCs w:val="24"/>
        </w:rPr>
        <w:t>(3), 266-277.</w:t>
      </w:r>
    </w:p>
    <w:p w14:paraId="0B4F8225"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Business School Lausanne (n.d.). Retrieved July 20, 2017 from https://www.bsl-lausanne.ch/ </w:t>
      </w:r>
    </w:p>
    <w:p w14:paraId="04408C54"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lang w:val="fr-CH"/>
        </w:rPr>
        <w:t xml:space="preserve">Cameron, K. S., Dutton, J. E., Quinn, R. E. (2003). </w:t>
      </w:r>
      <w:r w:rsidRPr="0007041F">
        <w:rPr>
          <w:rFonts w:ascii="Times New Roman"/>
          <w:i/>
          <w:sz w:val="24"/>
          <w:szCs w:val="24"/>
        </w:rPr>
        <w:t>Positive organizational scholarship: Foundations of a new discipline</w:t>
      </w:r>
      <w:r w:rsidRPr="0007041F">
        <w:rPr>
          <w:rFonts w:ascii="Times New Roman"/>
          <w:sz w:val="24"/>
          <w:szCs w:val="24"/>
        </w:rPr>
        <w:t xml:space="preserve">. San Francisco, CA: Berrett-Koehler Publishers Inc. </w:t>
      </w:r>
    </w:p>
    <w:p w14:paraId="3B541F8C"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Campbell, J. (1970). </w:t>
      </w:r>
      <w:r w:rsidRPr="0007041F">
        <w:rPr>
          <w:rFonts w:ascii="Times New Roman"/>
          <w:i/>
          <w:iCs/>
          <w:sz w:val="24"/>
          <w:szCs w:val="24"/>
        </w:rPr>
        <w:t>The hero with a thousand faces</w:t>
      </w:r>
      <w:r w:rsidRPr="0007041F">
        <w:rPr>
          <w:rFonts w:ascii="Times New Roman"/>
          <w:sz w:val="24"/>
          <w:szCs w:val="24"/>
        </w:rPr>
        <w:t>. New York: World.</w:t>
      </w:r>
    </w:p>
    <w:p w14:paraId="254B1E12" w14:textId="77777777" w:rsidR="00AA43A3" w:rsidRPr="0007041F" w:rsidRDefault="00AA43A3" w:rsidP="00AA43A3">
      <w:pPr>
        <w:spacing w:after="0" w:line="480" w:lineRule="auto"/>
        <w:ind w:left="720" w:hanging="720"/>
        <w:rPr>
          <w:rFonts w:ascii="Times New Roman"/>
          <w:sz w:val="24"/>
          <w:szCs w:val="24"/>
          <w:lang w:val="en-US"/>
        </w:rPr>
      </w:pPr>
      <w:r w:rsidRPr="0007041F">
        <w:rPr>
          <w:rFonts w:ascii="Times New Roman"/>
          <w:sz w:val="24"/>
          <w:szCs w:val="24"/>
          <w:lang w:val="en-US"/>
        </w:rPr>
        <w:t xml:space="preserve">Carver, C.S., Scheier, M.F., Miller, C.J. &amp; Fulford, D. (2009). Optimism. In C.R. Snyder &amp; S. Lopez (Eds.), </w:t>
      </w:r>
      <w:r w:rsidRPr="0007041F">
        <w:rPr>
          <w:rFonts w:ascii="Times New Roman"/>
          <w:i/>
          <w:sz w:val="24"/>
          <w:szCs w:val="24"/>
          <w:lang w:val="en-US"/>
        </w:rPr>
        <w:t>The Oxford Handbook of Positive Psychology</w:t>
      </w:r>
      <w:r w:rsidRPr="0007041F">
        <w:rPr>
          <w:rFonts w:ascii="Times New Roman"/>
          <w:sz w:val="24"/>
          <w:szCs w:val="24"/>
          <w:lang w:val="en-US"/>
        </w:rPr>
        <w:t xml:space="preserve"> (pp. 303-311). Oxford: Oxford University Press.</w:t>
      </w:r>
    </w:p>
    <w:p w14:paraId="4DCD54B5" w14:textId="77777777" w:rsidR="00AA43A3" w:rsidRPr="0007041F" w:rsidRDefault="00AA43A3" w:rsidP="00AA43A3">
      <w:pPr>
        <w:spacing w:after="0" w:line="480" w:lineRule="auto"/>
        <w:ind w:left="720" w:hanging="720"/>
        <w:rPr>
          <w:rFonts w:ascii="Times New Roman"/>
          <w:sz w:val="24"/>
          <w:szCs w:val="24"/>
          <w:lang w:val="en-US"/>
        </w:rPr>
      </w:pPr>
      <w:r w:rsidRPr="0007041F">
        <w:rPr>
          <w:rFonts w:ascii="Times New Roman"/>
          <w:sz w:val="24"/>
          <w:szCs w:val="24"/>
        </w:rPr>
        <w:lastRenderedPageBreak/>
        <w:t>Cheavens, J., Gum, A., Feldman, D. B., Gum, A., Michael, S. T., &amp; Snyder, C. R. (2006). Hope</w:t>
      </w:r>
      <w:r w:rsidRPr="0007041F">
        <w:rPr>
          <w:rFonts w:ascii="Times New Roman"/>
          <w:sz w:val="24"/>
          <w:szCs w:val="24"/>
          <w:lang w:val="en-US"/>
        </w:rPr>
        <w:t xml:space="preserve"> </w:t>
      </w:r>
      <w:r w:rsidRPr="0007041F">
        <w:rPr>
          <w:rFonts w:ascii="Times New Roman"/>
          <w:sz w:val="24"/>
          <w:szCs w:val="24"/>
        </w:rPr>
        <w:t xml:space="preserve">therapy in a community sample: A pilot investigation. </w:t>
      </w:r>
      <w:r w:rsidRPr="0007041F">
        <w:rPr>
          <w:rFonts w:ascii="Times New Roman"/>
          <w:i/>
          <w:iCs/>
          <w:sz w:val="24"/>
          <w:szCs w:val="24"/>
        </w:rPr>
        <w:t>Social Indicators Research</w:t>
      </w:r>
      <w:r w:rsidRPr="0007041F">
        <w:rPr>
          <w:rFonts w:ascii="Times New Roman"/>
          <w:sz w:val="24"/>
          <w:szCs w:val="24"/>
        </w:rPr>
        <w:t xml:space="preserve">, </w:t>
      </w:r>
      <w:r w:rsidRPr="0007041F">
        <w:rPr>
          <w:rFonts w:ascii="Times New Roman"/>
          <w:i/>
          <w:iCs/>
          <w:sz w:val="24"/>
          <w:szCs w:val="24"/>
        </w:rPr>
        <w:t>77</w:t>
      </w:r>
      <w:r w:rsidRPr="0007041F">
        <w:rPr>
          <w:rFonts w:ascii="Times New Roman"/>
          <w:sz w:val="24"/>
          <w:szCs w:val="24"/>
        </w:rPr>
        <w:t>, 61–78.</w:t>
      </w:r>
    </w:p>
    <w:p w14:paraId="5937781F" w14:textId="77777777" w:rsidR="00AA43A3" w:rsidRPr="0007041F" w:rsidRDefault="00AA43A3" w:rsidP="00AA43A3">
      <w:pPr>
        <w:spacing w:after="0" w:line="480" w:lineRule="auto"/>
        <w:ind w:left="720" w:hanging="720"/>
        <w:rPr>
          <w:rFonts w:ascii="Times New Roman"/>
          <w:sz w:val="24"/>
          <w:szCs w:val="24"/>
          <w:lang w:val="en-US"/>
        </w:rPr>
      </w:pPr>
      <w:r w:rsidRPr="0007041F">
        <w:rPr>
          <w:rFonts w:ascii="Times New Roman"/>
          <w:sz w:val="24"/>
          <w:szCs w:val="24"/>
        </w:rPr>
        <w:t>Cohen, S. E., &amp; Syme, S. (1985). </w:t>
      </w:r>
      <w:r w:rsidRPr="0007041F">
        <w:rPr>
          <w:rFonts w:ascii="Times New Roman"/>
          <w:i/>
          <w:iCs/>
          <w:sz w:val="24"/>
          <w:szCs w:val="24"/>
        </w:rPr>
        <w:t>Social support and health</w:t>
      </w:r>
      <w:r w:rsidRPr="0007041F">
        <w:rPr>
          <w:rFonts w:ascii="Times New Roman"/>
          <w:sz w:val="24"/>
          <w:szCs w:val="24"/>
        </w:rPr>
        <w:t>. New York: Academic Press.</w:t>
      </w:r>
    </w:p>
    <w:p w14:paraId="40082B55" w14:textId="77777777" w:rsidR="00AA43A3" w:rsidRPr="0007041F" w:rsidRDefault="00AA43A3" w:rsidP="00AA43A3">
      <w:pPr>
        <w:spacing w:after="0" w:line="480" w:lineRule="auto"/>
        <w:ind w:left="720" w:hanging="720"/>
        <w:rPr>
          <w:rFonts w:ascii="Times New Roman"/>
          <w:sz w:val="24"/>
          <w:szCs w:val="24"/>
          <w:lang w:val="en-US"/>
        </w:rPr>
      </w:pPr>
      <w:r w:rsidRPr="0007041F">
        <w:rPr>
          <w:rFonts w:ascii="Times New Roman"/>
          <w:sz w:val="24"/>
          <w:szCs w:val="24"/>
        </w:rPr>
        <w:t>Collie, K., &amp; Long, B. C. (2005). Considering “meaning” in the context of breast cancer. </w:t>
      </w:r>
      <w:r w:rsidRPr="0007041F">
        <w:rPr>
          <w:rFonts w:ascii="Times New Roman"/>
          <w:i/>
          <w:iCs/>
          <w:sz w:val="24"/>
          <w:szCs w:val="24"/>
        </w:rPr>
        <w:t>Journal of Health Psychology</w:t>
      </w:r>
      <w:r w:rsidRPr="0007041F">
        <w:rPr>
          <w:rFonts w:ascii="Times New Roman"/>
          <w:sz w:val="24"/>
          <w:szCs w:val="24"/>
        </w:rPr>
        <w:t>, </w:t>
      </w:r>
      <w:r w:rsidRPr="0007041F">
        <w:rPr>
          <w:rFonts w:ascii="Times New Roman"/>
          <w:i/>
          <w:iCs/>
          <w:sz w:val="24"/>
          <w:szCs w:val="24"/>
        </w:rPr>
        <w:t>10</w:t>
      </w:r>
      <w:r w:rsidRPr="0007041F">
        <w:rPr>
          <w:rFonts w:ascii="Times New Roman"/>
          <w:sz w:val="24"/>
          <w:szCs w:val="24"/>
        </w:rPr>
        <w:t>(6), 843-853.</w:t>
      </w:r>
    </w:p>
    <w:p w14:paraId="14732F34" w14:textId="77777777" w:rsidR="00AA43A3" w:rsidRPr="0007041F" w:rsidRDefault="00AA43A3" w:rsidP="00AA43A3">
      <w:pPr>
        <w:spacing w:after="0" w:line="480" w:lineRule="auto"/>
        <w:ind w:left="720" w:hanging="720"/>
        <w:rPr>
          <w:rFonts w:ascii="Times New Roman"/>
          <w:iCs/>
          <w:sz w:val="24"/>
          <w:szCs w:val="24"/>
        </w:rPr>
      </w:pPr>
      <w:r w:rsidRPr="0007041F">
        <w:rPr>
          <w:rFonts w:ascii="Times New Roman"/>
          <w:iCs/>
          <w:sz w:val="24"/>
          <w:szCs w:val="24"/>
        </w:rPr>
        <w:t xml:space="preserve">Csikszentmihalyi, M. (1990). </w:t>
      </w:r>
      <w:r w:rsidRPr="0007041F">
        <w:rPr>
          <w:rFonts w:ascii="Times New Roman"/>
          <w:i/>
          <w:iCs/>
          <w:sz w:val="24"/>
          <w:szCs w:val="24"/>
        </w:rPr>
        <w:t>Flow: The psychology of optimal experience</w:t>
      </w:r>
      <w:r w:rsidRPr="0007041F">
        <w:rPr>
          <w:rFonts w:ascii="Times New Roman"/>
          <w:iCs/>
          <w:sz w:val="24"/>
          <w:szCs w:val="24"/>
        </w:rPr>
        <w:t>. New York: Harper Perennial.</w:t>
      </w:r>
    </w:p>
    <w:p w14:paraId="21E690C5"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Datar, S. M., Garvin, D. A., &amp; Cullen, P. G. (2010). </w:t>
      </w:r>
      <w:r w:rsidRPr="0007041F">
        <w:rPr>
          <w:rFonts w:ascii="Times New Roman"/>
          <w:i/>
          <w:iCs/>
          <w:sz w:val="24"/>
          <w:szCs w:val="24"/>
        </w:rPr>
        <w:t>Rethinking the MBA: Business education at a crossroads</w:t>
      </w:r>
      <w:r w:rsidRPr="0007041F">
        <w:rPr>
          <w:rFonts w:ascii="Times New Roman"/>
          <w:sz w:val="24"/>
          <w:szCs w:val="24"/>
        </w:rPr>
        <w:t>. Boston, Mass.: Harvard Business Press.</w:t>
      </w:r>
    </w:p>
    <w:p w14:paraId="254C95DB"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Davis, D., &amp; Holtgraves, T. (1984). Perceptions of unresponsive others: Attributions, attraction, understandability, and memory of their utterances. </w:t>
      </w:r>
      <w:r w:rsidRPr="0007041F">
        <w:rPr>
          <w:rFonts w:ascii="Times New Roman"/>
          <w:i/>
          <w:iCs/>
          <w:sz w:val="24"/>
          <w:szCs w:val="24"/>
        </w:rPr>
        <w:t>Journal of Experimental Social Psychology</w:t>
      </w:r>
      <w:r w:rsidRPr="0007041F">
        <w:rPr>
          <w:rFonts w:ascii="Times New Roman"/>
          <w:sz w:val="24"/>
          <w:szCs w:val="24"/>
        </w:rPr>
        <w:t>, </w:t>
      </w:r>
      <w:r w:rsidRPr="0007041F">
        <w:rPr>
          <w:rFonts w:ascii="Times New Roman"/>
          <w:i/>
          <w:iCs/>
          <w:sz w:val="24"/>
          <w:szCs w:val="24"/>
        </w:rPr>
        <w:t>20</w:t>
      </w:r>
      <w:r w:rsidRPr="0007041F">
        <w:rPr>
          <w:rFonts w:ascii="Times New Roman"/>
          <w:sz w:val="24"/>
          <w:szCs w:val="24"/>
        </w:rPr>
        <w:t>(5), 383-408.</w:t>
      </w:r>
    </w:p>
    <w:p w14:paraId="061DC68F"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Davis, C. G., Nolen-Hoeksema, S., &amp; Larson, J. (1998). Making sense of loss and benefiting from the experience: Two construals of meaning. </w:t>
      </w:r>
      <w:r w:rsidRPr="0007041F">
        <w:rPr>
          <w:rFonts w:ascii="Times New Roman"/>
          <w:i/>
          <w:iCs/>
          <w:sz w:val="24"/>
          <w:szCs w:val="24"/>
        </w:rPr>
        <w:t>Journal of Personality and Social Psychology</w:t>
      </w:r>
      <w:r w:rsidRPr="0007041F">
        <w:rPr>
          <w:rFonts w:ascii="Times New Roman"/>
          <w:sz w:val="24"/>
          <w:szCs w:val="24"/>
        </w:rPr>
        <w:t>, </w:t>
      </w:r>
      <w:r w:rsidRPr="0007041F">
        <w:rPr>
          <w:rFonts w:ascii="Times New Roman"/>
          <w:i/>
          <w:iCs/>
          <w:sz w:val="24"/>
          <w:szCs w:val="24"/>
        </w:rPr>
        <w:t>75</w:t>
      </w:r>
      <w:r w:rsidRPr="0007041F">
        <w:rPr>
          <w:rFonts w:ascii="Times New Roman"/>
          <w:sz w:val="24"/>
          <w:szCs w:val="24"/>
        </w:rPr>
        <w:t>(2), 561-574.</w:t>
      </w:r>
    </w:p>
    <w:p w14:paraId="3F5700D0"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Deci, E. L., &amp; Ryan, R. M. (1985). </w:t>
      </w:r>
      <w:r w:rsidRPr="0007041F">
        <w:rPr>
          <w:rFonts w:ascii="Times New Roman"/>
          <w:i/>
          <w:sz w:val="24"/>
          <w:szCs w:val="24"/>
        </w:rPr>
        <w:t>Intrinsic motivation and self-determination in human behaviour</w:t>
      </w:r>
      <w:r w:rsidRPr="0007041F">
        <w:rPr>
          <w:rFonts w:ascii="Times New Roman"/>
          <w:sz w:val="24"/>
          <w:szCs w:val="24"/>
        </w:rPr>
        <w:t>. New York, NY: Plenum.</w:t>
      </w:r>
    </w:p>
    <w:p w14:paraId="07C7137E" w14:textId="77777777" w:rsidR="00AA43A3"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Della Porta, M. D., &amp; Lyubomirsky, S. (2012). </w:t>
      </w:r>
      <w:r w:rsidRPr="0007041F">
        <w:rPr>
          <w:rFonts w:ascii="Times New Roman"/>
          <w:i/>
          <w:sz w:val="24"/>
          <w:szCs w:val="24"/>
        </w:rPr>
        <w:t>Enhancing the effects of happiness-boosting activities: The role of autonomy support in an experimental longitudinal intervention</w:t>
      </w:r>
      <w:r w:rsidRPr="0007041F">
        <w:rPr>
          <w:rFonts w:ascii="Times New Roman"/>
          <w:sz w:val="24"/>
          <w:szCs w:val="24"/>
        </w:rPr>
        <w:t xml:space="preserve">. Manuscript in preparation. </w:t>
      </w:r>
    </w:p>
    <w:p w14:paraId="7B4379C6" w14:textId="77777777" w:rsidR="00AA43A3" w:rsidRDefault="00AA43A3" w:rsidP="00AA43A3">
      <w:pPr>
        <w:spacing w:after="0" w:line="480" w:lineRule="auto"/>
        <w:ind w:left="720" w:hanging="720"/>
        <w:rPr>
          <w:rFonts w:ascii="Times New Roman"/>
          <w:sz w:val="24"/>
          <w:szCs w:val="24"/>
        </w:rPr>
      </w:pPr>
      <w:r w:rsidRPr="0007041F">
        <w:rPr>
          <w:rFonts w:ascii="Times New Roman"/>
          <w:sz w:val="24"/>
          <w:szCs w:val="24"/>
        </w:rPr>
        <w:t>Diener, E. (2000). Subjective well-being: The science of happiness and a proposal for a national index. </w:t>
      </w:r>
      <w:r w:rsidRPr="0007041F">
        <w:rPr>
          <w:rFonts w:ascii="Times New Roman"/>
          <w:i/>
          <w:iCs/>
          <w:sz w:val="24"/>
          <w:szCs w:val="24"/>
        </w:rPr>
        <w:t>American Psychologist</w:t>
      </w:r>
      <w:r w:rsidRPr="0007041F">
        <w:rPr>
          <w:rFonts w:ascii="Times New Roman"/>
          <w:sz w:val="24"/>
          <w:szCs w:val="24"/>
        </w:rPr>
        <w:t>, </w:t>
      </w:r>
      <w:r w:rsidRPr="0007041F">
        <w:rPr>
          <w:rFonts w:ascii="Times New Roman"/>
          <w:i/>
          <w:iCs/>
          <w:sz w:val="24"/>
          <w:szCs w:val="24"/>
        </w:rPr>
        <w:t>55</w:t>
      </w:r>
      <w:r w:rsidRPr="0007041F">
        <w:rPr>
          <w:rFonts w:ascii="Times New Roman"/>
          <w:sz w:val="24"/>
          <w:szCs w:val="24"/>
        </w:rPr>
        <w:t>(1), 34-43.</w:t>
      </w:r>
    </w:p>
    <w:p w14:paraId="66A39930" w14:textId="77777777" w:rsidR="00AA43A3" w:rsidRPr="00E850C7" w:rsidRDefault="00AA43A3" w:rsidP="00AA43A3">
      <w:pPr>
        <w:spacing w:after="0" w:line="480" w:lineRule="auto"/>
        <w:ind w:left="720" w:hanging="720"/>
        <w:rPr>
          <w:rFonts w:ascii="Times New Roman"/>
          <w:sz w:val="24"/>
          <w:szCs w:val="24"/>
          <w:lang w:val="fr-CH"/>
        </w:rPr>
      </w:pPr>
      <w:r w:rsidRPr="0007041F">
        <w:rPr>
          <w:rFonts w:ascii="Times New Roman"/>
          <w:sz w:val="24"/>
          <w:szCs w:val="24"/>
        </w:rPr>
        <w:t>Diener, E., &amp; Seligman, M. E. P. (2002). Very happy people. </w:t>
      </w:r>
      <w:r w:rsidRPr="00E850C7">
        <w:rPr>
          <w:rFonts w:ascii="Times New Roman"/>
          <w:i/>
          <w:iCs/>
          <w:sz w:val="24"/>
          <w:szCs w:val="24"/>
          <w:lang w:val="fr-CH"/>
        </w:rPr>
        <w:t>Psychological Science</w:t>
      </w:r>
      <w:r w:rsidRPr="00E850C7">
        <w:rPr>
          <w:rFonts w:ascii="Times New Roman"/>
          <w:sz w:val="24"/>
          <w:szCs w:val="24"/>
          <w:lang w:val="fr-CH"/>
        </w:rPr>
        <w:t>, </w:t>
      </w:r>
      <w:r w:rsidRPr="00E850C7">
        <w:rPr>
          <w:rFonts w:ascii="Times New Roman"/>
          <w:i/>
          <w:iCs/>
          <w:sz w:val="24"/>
          <w:szCs w:val="24"/>
          <w:lang w:val="fr-CH"/>
        </w:rPr>
        <w:t>13</w:t>
      </w:r>
      <w:r w:rsidRPr="00E850C7">
        <w:rPr>
          <w:rFonts w:ascii="Times New Roman"/>
          <w:sz w:val="24"/>
          <w:szCs w:val="24"/>
          <w:lang w:val="fr-CH"/>
        </w:rPr>
        <w:t>(1), 81-84.</w:t>
      </w:r>
    </w:p>
    <w:p w14:paraId="2D38B4CF" w14:textId="77777777" w:rsidR="00AA43A3" w:rsidRDefault="00AA43A3" w:rsidP="00AA43A3">
      <w:pPr>
        <w:spacing w:after="0" w:line="480" w:lineRule="auto"/>
        <w:ind w:left="720" w:hanging="720"/>
        <w:rPr>
          <w:rFonts w:ascii="Times New Roman"/>
          <w:sz w:val="24"/>
          <w:szCs w:val="24"/>
        </w:rPr>
      </w:pPr>
      <w:r w:rsidRPr="00E850C7">
        <w:rPr>
          <w:rFonts w:ascii="Times New Roman"/>
          <w:sz w:val="24"/>
          <w:szCs w:val="24"/>
          <w:lang w:val="fr-CH"/>
        </w:rPr>
        <w:lastRenderedPageBreak/>
        <w:t xml:space="preserve">Doran, G. T. (1981). </w:t>
      </w:r>
      <w:r w:rsidRPr="005B7496">
        <w:rPr>
          <w:rFonts w:ascii="Times New Roman"/>
          <w:sz w:val="24"/>
          <w:szCs w:val="24"/>
        </w:rPr>
        <w:t>There’s</w:t>
      </w:r>
      <w:r>
        <w:rPr>
          <w:rFonts w:ascii="Times New Roman"/>
          <w:sz w:val="24"/>
          <w:szCs w:val="24"/>
        </w:rPr>
        <w:t xml:space="preserve"> </w:t>
      </w:r>
      <w:r w:rsidRPr="005B7496">
        <w:rPr>
          <w:rFonts w:ascii="Times New Roman"/>
          <w:sz w:val="24"/>
          <w:szCs w:val="24"/>
        </w:rPr>
        <w:t>a SMART way to write management’s goals and objectives. </w:t>
      </w:r>
      <w:r w:rsidRPr="005B7496">
        <w:rPr>
          <w:rFonts w:ascii="Times New Roman"/>
          <w:i/>
          <w:iCs/>
          <w:sz w:val="24"/>
          <w:szCs w:val="24"/>
        </w:rPr>
        <w:t xml:space="preserve">Management </w:t>
      </w:r>
      <w:r>
        <w:rPr>
          <w:rFonts w:ascii="Times New Roman"/>
          <w:i/>
          <w:iCs/>
          <w:sz w:val="24"/>
          <w:szCs w:val="24"/>
        </w:rPr>
        <w:t>R</w:t>
      </w:r>
      <w:r w:rsidRPr="005B7496">
        <w:rPr>
          <w:rFonts w:ascii="Times New Roman"/>
          <w:i/>
          <w:iCs/>
          <w:sz w:val="24"/>
          <w:szCs w:val="24"/>
        </w:rPr>
        <w:t>eview</w:t>
      </w:r>
      <w:r w:rsidRPr="005B7496">
        <w:rPr>
          <w:rFonts w:ascii="Times New Roman"/>
          <w:sz w:val="24"/>
          <w:szCs w:val="24"/>
        </w:rPr>
        <w:t>, </w:t>
      </w:r>
      <w:r w:rsidRPr="005B7496">
        <w:rPr>
          <w:rFonts w:ascii="Times New Roman"/>
          <w:i/>
          <w:iCs/>
          <w:sz w:val="24"/>
          <w:szCs w:val="24"/>
        </w:rPr>
        <w:t>70</w:t>
      </w:r>
      <w:r w:rsidRPr="005B7496">
        <w:rPr>
          <w:rFonts w:ascii="Times New Roman"/>
          <w:sz w:val="24"/>
          <w:szCs w:val="24"/>
        </w:rPr>
        <w:t>(11), 35-36.</w:t>
      </w:r>
    </w:p>
    <w:p w14:paraId="737D3207" w14:textId="77777777" w:rsidR="00AA43A3" w:rsidRPr="0007041F" w:rsidRDefault="00AA43A3" w:rsidP="00AA43A3">
      <w:pPr>
        <w:pStyle w:val="EndNoteBibliography"/>
        <w:numPr>
          <w:ilvl w:val="0"/>
          <w:numId w:val="0"/>
        </w:numPr>
        <w:spacing w:after="0"/>
        <w:ind w:left="720" w:hanging="720"/>
        <w:rPr>
          <w:rFonts w:eastAsia="Times New Roman"/>
        </w:rPr>
      </w:pPr>
      <w:r w:rsidRPr="0007041F">
        <w:rPr>
          <w:rFonts w:eastAsia="Times New Roman"/>
        </w:rPr>
        <w:t xml:space="preserve">Dutton, J.E. (2003). </w:t>
      </w:r>
      <w:r w:rsidRPr="0007041F">
        <w:rPr>
          <w:rFonts w:eastAsia="Times New Roman"/>
          <w:i/>
          <w:iCs/>
        </w:rPr>
        <w:t>Energize your workplace: Building and sustaining HQC connections</w:t>
      </w:r>
      <w:r w:rsidRPr="0007041F">
        <w:rPr>
          <w:rFonts w:eastAsia="Times New Roman"/>
        </w:rPr>
        <w:t xml:space="preserve"> </w:t>
      </w:r>
      <w:r w:rsidRPr="0007041F">
        <w:rPr>
          <w:rFonts w:eastAsia="Times New Roman"/>
          <w:i/>
          <w:iCs/>
        </w:rPr>
        <w:t>at work</w:t>
      </w:r>
      <w:r w:rsidRPr="0007041F">
        <w:rPr>
          <w:rFonts w:eastAsia="Times New Roman"/>
        </w:rPr>
        <w:t>. San Francisco: Jossey-Bass.</w:t>
      </w:r>
      <w:bookmarkStart w:id="5" w:name="_Hlk488606473"/>
    </w:p>
    <w:p w14:paraId="24F525AA" w14:textId="77777777" w:rsidR="00AA43A3" w:rsidRPr="0007041F" w:rsidRDefault="00AA43A3" w:rsidP="00AA43A3">
      <w:pPr>
        <w:pStyle w:val="EndNoteBibliography"/>
        <w:numPr>
          <w:ilvl w:val="0"/>
          <w:numId w:val="0"/>
        </w:numPr>
        <w:spacing w:after="0"/>
        <w:ind w:left="720" w:hanging="720"/>
        <w:rPr>
          <w:rFonts w:eastAsia="Times New Roman"/>
        </w:rPr>
      </w:pPr>
      <w:r w:rsidRPr="0007041F">
        <w:t xml:space="preserve">Ellis, A. (1962). </w:t>
      </w:r>
      <w:r w:rsidRPr="0007041F">
        <w:rPr>
          <w:i/>
          <w:iCs/>
        </w:rPr>
        <w:t>Reason and emotion in psychotherapy</w:t>
      </w:r>
      <w:r w:rsidRPr="0007041F">
        <w:t>. New York: Lyle Stuart.</w:t>
      </w:r>
    </w:p>
    <w:p w14:paraId="6BB2AC9E" w14:textId="77777777" w:rsidR="00AA43A3" w:rsidRPr="0007041F" w:rsidRDefault="00AA43A3" w:rsidP="00AA43A3">
      <w:pPr>
        <w:pStyle w:val="EndNoteBibliography"/>
        <w:numPr>
          <w:ilvl w:val="0"/>
          <w:numId w:val="0"/>
        </w:numPr>
        <w:spacing w:after="0"/>
        <w:ind w:left="720" w:hanging="720"/>
        <w:rPr>
          <w:rFonts w:eastAsia="Times New Roman"/>
        </w:rPr>
      </w:pPr>
      <w:r w:rsidRPr="0007041F">
        <w:t xml:space="preserve">Ellis, A. (1991). The revised ABC's of rational-emotive therapy (RET). </w:t>
      </w:r>
      <w:r w:rsidRPr="0007041F">
        <w:rPr>
          <w:i/>
          <w:iCs/>
        </w:rPr>
        <w:t>Journal of Rational- Emotive &amp; Cognitive-Behavior Therapy, 9</w:t>
      </w:r>
      <w:r w:rsidRPr="0007041F">
        <w:t>(3), 139-172.</w:t>
      </w:r>
    </w:p>
    <w:p w14:paraId="40951CA3" w14:textId="77777777" w:rsidR="00AA43A3" w:rsidRPr="0007041F" w:rsidRDefault="00AA43A3" w:rsidP="00AA43A3">
      <w:pPr>
        <w:pStyle w:val="EndNoteBibliography"/>
        <w:numPr>
          <w:ilvl w:val="0"/>
          <w:numId w:val="0"/>
        </w:numPr>
        <w:spacing w:after="0"/>
        <w:ind w:left="720" w:hanging="720"/>
      </w:pPr>
      <w:r w:rsidRPr="0007041F">
        <w:t xml:space="preserve">Ellis, A. (2004). Expanding the ABCs of rational emotive behavior therapy. </w:t>
      </w:r>
      <w:r w:rsidRPr="0007041F">
        <w:rPr>
          <w:i/>
          <w:iCs/>
        </w:rPr>
        <w:t>Cognition and</w:t>
      </w:r>
      <w:r w:rsidRPr="0007041F">
        <w:rPr>
          <w:noProof/>
        </w:rPr>
        <w:t xml:space="preserve"> </w:t>
      </w:r>
      <w:r w:rsidRPr="0007041F">
        <w:rPr>
          <w:i/>
          <w:iCs/>
        </w:rPr>
        <w:t xml:space="preserve">psychotherapy (2nd ed.). </w:t>
      </w:r>
      <w:r w:rsidRPr="0007041F">
        <w:t>(pp. 185-196) Springer Publishing Co, New York, NY.</w:t>
      </w:r>
      <w:bookmarkEnd w:id="5"/>
    </w:p>
    <w:p w14:paraId="33788124" w14:textId="77777777" w:rsidR="00AA43A3" w:rsidRPr="0007041F" w:rsidRDefault="00AA43A3" w:rsidP="00AA43A3">
      <w:pPr>
        <w:pStyle w:val="EndNoteBibliography"/>
        <w:numPr>
          <w:ilvl w:val="0"/>
          <w:numId w:val="0"/>
        </w:numPr>
        <w:spacing w:after="0"/>
        <w:ind w:left="720" w:hanging="720"/>
      </w:pPr>
      <w:r w:rsidRPr="0007041F">
        <w:t>Emmons, R. A. (2007). </w:t>
      </w:r>
      <w:r w:rsidRPr="0007041F">
        <w:rPr>
          <w:i/>
          <w:iCs/>
        </w:rPr>
        <w:t>Thank</w:t>
      </w:r>
      <w:r>
        <w:rPr>
          <w:i/>
          <w:iCs/>
        </w:rPr>
        <w:t>s!</w:t>
      </w:r>
      <w:r w:rsidRPr="0007041F">
        <w:rPr>
          <w:i/>
          <w:iCs/>
        </w:rPr>
        <w:t xml:space="preserve"> How the new science of gratitude can make you happier</w:t>
      </w:r>
      <w:r w:rsidRPr="0007041F">
        <w:t>. Houghton Mifflin Harcourt.</w:t>
      </w:r>
    </w:p>
    <w:p w14:paraId="30FF1972" w14:textId="669CC4FF" w:rsidR="00AA43A3" w:rsidRPr="0007041F" w:rsidRDefault="00AA43A3" w:rsidP="00AA43A3">
      <w:pPr>
        <w:pStyle w:val="EndNoteBibliography"/>
        <w:numPr>
          <w:ilvl w:val="0"/>
          <w:numId w:val="0"/>
        </w:numPr>
        <w:spacing w:after="0"/>
        <w:ind w:left="720" w:hanging="720"/>
      </w:pPr>
      <w:r w:rsidRPr="0007041F">
        <w:t>Emmons, R. A., &amp; McCullough, M. E. (2003). Counting blessings versus burdens: An</w:t>
      </w:r>
      <w:r w:rsidRPr="0007041F">
        <w:rPr>
          <w:rFonts w:eastAsiaTheme="minorHAnsi"/>
        </w:rPr>
        <w:t xml:space="preserve"> </w:t>
      </w:r>
      <w:r w:rsidRPr="0007041F">
        <w:t xml:space="preserve">experimental investigation of gratitude and subjective well-being in daily life. </w:t>
      </w:r>
      <w:r w:rsidRPr="0007041F">
        <w:rPr>
          <w:i/>
          <w:iCs/>
        </w:rPr>
        <w:t>Journal of</w:t>
      </w:r>
      <w:r w:rsidR="003D21B4">
        <w:rPr>
          <w:rFonts w:eastAsiaTheme="minorHAnsi"/>
        </w:rPr>
        <w:t xml:space="preserve"> </w:t>
      </w:r>
      <w:r w:rsidR="003D21B4" w:rsidRPr="003D21B4">
        <w:rPr>
          <w:rFonts w:eastAsiaTheme="minorHAnsi"/>
          <w:i/>
        </w:rPr>
        <w:t>P</w:t>
      </w:r>
      <w:r w:rsidRPr="0007041F">
        <w:rPr>
          <w:i/>
          <w:iCs/>
        </w:rPr>
        <w:t>ersonality and Social Psychology</w:t>
      </w:r>
      <w:r w:rsidRPr="0007041F">
        <w:t xml:space="preserve">, </w:t>
      </w:r>
      <w:r w:rsidRPr="0007041F">
        <w:rPr>
          <w:i/>
          <w:iCs/>
        </w:rPr>
        <w:t>84</w:t>
      </w:r>
      <w:r w:rsidRPr="0007041F">
        <w:t>(2), 377-389.</w:t>
      </w:r>
    </w:p>
    <w:p w14:paraId="457FFC50"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Feldman, D. B., &amp; Dreher, D. E. (2012). Can hope be changed in 90 minutes? Testing the efficacy of a single-session goal-pursuit intervention for college students. </w:t>
      </w:r>
      <w:r w:rsidRPr="0007041F">
        <w:rPr>
          <w:i/>
          <w:iCs/>
          <w:shd w:val="clear" w:color="auto" w:fill="FFFFFF"/>
        </w:rPr>
        <w:t>Journal of Happiness Studies</w:t>
      </w:r>
      <w:r w:rsidRPr="0007041F">
        <w:rPr>
          <w:shd w:val="clear" w:color="auto" w:fill="FFFFFF"/>
        </w:rPr>
        <w:t>, </w:t>
      </w:r>
      <w:r w:rsidRPr="0007041F">
        <w:rPr>
          <w:i/>
          <w:iCs/>
          <w:shd w:val="clear" w:color="auto" w:fill="FFFFFF"/>
        </w:rPr>
        <w:t>13</w:t>
      </w:r>
      <w:r w:rsidRPr="0007041F">
        <w:rPr>
          <w:shd w:val="clear" w:color="auto" w:fill="FFFFFF"/>
        </w:rPr>
        <w:t>(4), 745-759.</w:t>
      </w:r>
    </w:p>
    <w:p w14:paraId="59FF50FE" w14:textId="77777777" w:rsidR="00AA43A3" w:rsidRPr="0007041F" w:rsidRDefault="00AA43A3" w:rsidP="00AA43A3">
      <w:pPr>
        <w:pStyle w:val="EndNoteBibliography"/>
        <w:numPr>
          <w:ilvl w:val="0"/>
          <w:numId w:val="0"/>
        </w:numPr>
        <w:spacing w:after="0"/>
        <w:ind w:left="720" w:hanging="720"/>
      </w:pPr>
      <w:r w:rsidRPr="0007041F">
        <w:t xml:space="preserve">Financial Times (n.d.). Retrieved July 29, 2017 from https://www.ft.com/ </w:t>
      </w:r>
    </w:p>
    <w:p w14:paraId="32D30880"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t>Fletcher, D., &amp; Sarkar, M. (2013). Psychological resilience: A review and critique of definitions, concepts, and theory. </w:t>
      </w:r>
      <w:r w:rsidRPr="0007041F">
        <w:rPr>
          <w:i/>
          <w:iCs/>
          <w:shd w:val="clear" w:color="auto" w:fill="FFFFFF"/>
        </w:rPr>
        <w:t>European Psychologist</w:t>
      </w:r>
      <w:r w:rsidRPr="0007041F">
        <w:rPr>
          <w:shd w:val="clear" w:color="auto" w:fill="FFFFFF"/>
        </w:rPr>
        <w:t xml:space="preserve">, </w:t>
      </w:r>
      <w:r w:rsidRPr="0007041F">
        <w:rPr>
          <w:i/>
          <w:iCs/>
          <w:shd w:val="clear" w:color="auto" w:fill="FFFFFF"/>
        </w:rPr>
        <w:t>18</w:t>
      </w:r>
      <w:r w:rsidRPr="0007041F">
        <w:rPr>
          <w:shd w:val="clear" w:color="auto" w:fill="FFFFFF"/>
        </w:rPr>
        <w:t>(1), 12-23.</w:t>
      </w:r>
    </w:p>
    <w:p w14:paraId="64F9E360"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Folkman, S., &amp; Moskowitz, J. T. (2000). Positive affect and the other side of coping. </w:t>
      </w:r>
      <w:r w:rsidRPr="0007041F">
        <w:rPr>
          <w:i/>
          <w:iCs/>
          <w:shd w:val="clear" w:color="auto" w:fill="FFFFFF"/>
        </w:rPr>
        <w:t>American Psychologist</w:t>
      </w:r>
      <w:r w:rsidRPr="0007041F">
        <w:rPr>
          <w:shd w:val="clear" w:color="auto" w:fill="FFFFFF"/>
        </w:rPr>
        <w:t>, </w:t>
      </w:r>
      <w:r w:rsidRPr="0007041F">
        <w:rPr>
          <w:i/>
          <w:iCs/>
          <w:shd w:val="clear" w:color="auto" w:fill="FFFFFF"/>
        </w:rPr>
        <w:t>55</w:t>
      </w:r>
      <w:r w:rsidRPr="0007041F">
        <w:rPr>
          <w:shd w:val="clear" w:color="auto" w:fill="FFFFFF"/>
        </w:rPr>
        <w:t>(6), 647-654.</w:t>
      </w:r>
    </w:p>
    <w:p w14:paraId="6194C1A6" w14:textId="77777777" w:rsidR="00AA43A3" w:rsidRPr="0007041F" w:rsidRDefault="00AA43A3" w:rsidP="00AA43A3">
      <w:pPr>
        <w:pStyle w:val="EndNoteBibliography"/>
        <w:numPr>
          <w:ilvl w:val="0"/>
          <w:numId w:val="0"/>
        </w:numPr>
        <w:spacing w:after="0"/>
        <w:ind w:left="720" w:hanging="720"/>
      </w:pPr>
      <w:r w:rsidRPr="0007041F">
        <w:t xml:space="preserve">Frankl, V. E. (1955/1986). </w:t>
      </w:r>
      <w:r w:rsidRPr="0007041F">
        <w:rPr>
          <w:i/>
        </w:rPr>
        <w:t xml:space="preserve">The doctor and the soul: from psychotherapy to logotherapy. </w:t>
      </w:r>
      <w:r w:rsidRPr="0007041F">
        <w:t xml:space="preserve"> New York, NY: Vintage Books.   </w:t>
      </w:r>
    </w:p>
    <w:p w14:paraId="22D5ED1A" w14:textId="77777777" w:rsidR="00AA43A3" w:rsidRPr="0007041F" w:rsidRDefault="00AA43A3" w:rsidP="00AA43A3">
      <w:pPr>
        <w:pStyle w:val="EndNoteBibliography"/>
        <w:numPr>
          <w:ilvl w:val="0"/>
          <w:numId w:val="0"/>
        </w:numPr>
        <w:spacing w:after="0"/>
        <w:ind w:left="720" w:hanging="720"/>
      </w:pPr>
      <w:r w:rsidRPr="0007041F">
        <w:lastRenderedPageBreak/>
        <w:t xml:space="preserve">Frankl, V. E. (1985). </w:t>
      </w:r>
      <w:r w:rsidRPr="0007041F">
        <w:rPr>
          <w:i/>
          <w:iCs/>
        </w:rPr>
        <w:t xml:space="preserve">Man’s search for meaning </w:t>
      </w:r>
      <w:r w:rsidRPr="0007041F">
        <w:rPr>
          <w:iCs/>
        </w:rPr>
        <w:t>(revised edition)</w:t>
      </w:r>
      <w:r w:rsidRPr="0007041F">
        <w:t xml:space="preserve">. New York, NY: Washington Square Press. </w:t>
      </w:r>
    </w:p>
    <w:p w14:paraId="03F5B23A"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Fredrickson, B. L. (1998). What good are positive emotions? </w:t>
      </w:r>
      <w:r w:rsidRPr="0007041F">
        <w:rPr>
          <w:i/>
          <w:iCs/>
          <w:shd w:val="clear" w:color="auto" w:fill="FFFFFF"/>
        </w:rPr>
        <w:t>Review of General Psychology</w:t>
      </w:r>
      <w:r w:rsidRPr="0007041F">
        <w:rPr>
          <w:shd w:val="clear" w:color="auto" w:fill="FFFFFF"/>
        </w:rPr>
        <w:t>, </w:t>
      </w:r>
      <w:r w:rsidRPr="0007041F">
        <w:rPr>
          <w:i/>
          <w:iCs/>
          <w:shd w:val="clear" w:color="auto" w:fill="FFFFFF"/>
        </w:rPr>
        <w:t>2</w:t>
      </w:r>
      <w:r w:rsidRPr="0007041F">
        <w:rPr>
          <w:shd w:val="clear" w:color="auto" w:fill="FFFFFF"/>
        </w:rPr>
        <w:t>(3), 300-319.</w:t>
      </w:r>
    </w:p>
    <w:p w14:paraId="03C2FBE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(2000). Why positive emotions matter in organizations: Lessons from the broaden-and-build model. </w:t>
      </w:r>
      <w:r w:rsidRPr="0007041F">
        <w:rPr>
          <w:i/>
          <w:iCs/>
          <w:shd w:val="clear" w:color="auto" w:fill="FFFFFF"/>
        </w:rPr>
        <w:t>The Psychologist-Manager Journal</w:t>
      </w:r>
      <w:r w:rsidRPr="0007041F">
        <w:rPr>
          <w:shd w:val="clear" w:color="auto" w:fill="FFFFFF"/>
        </w:rPr>
        <w:t>, </w:t>
      </w:r>
      <w:r w:rsidRPr="0007041F">
        <w:rPr>
          <w:i/>
          <w:iCs/>
          <w:shd w:val="clear" w:color="auto" w:fill="FFFFFF"/>
        </w:rPr>
        <w:t>4</w:t>
      </w:r>
      <w:r w:rsidRPr="0007041F">
        <w:rPr>
          <w:shd w:val="clear" w:color="auto" w:fill="FFFFFF"/>
        </w:rPr>
        <w:t>(2), 131-142.</w:t>
      </w:r>
    </w:p>
    <w:p w14:paraId="6A4622BB"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(2001). The role of positive emotions in positive psychology: The broaden-and-build theory of positive emotions. </w:t>
      </w:r>
      <w:r w:rsidRPr="0007041F">
        <w:rPr>
          <w:i/>
          <w:iCs/>
          <w:shd w:val="clear" w:color="auto" w:fill="FFFFFF"/>
        </w:rPr>
        <w:t>American Psychologist</w:t>
      </w:r>
      <w:r w:rsidRPr="0007041F">
        <w:rPr>
          <w:shd w:val="clear" w:color="auto" w:fill="FFFFFF"/>
        </w:rPr>
        <w:t>, </w:t>
      </w:r>
      <w:r w:rsidRPr="0007041F">
        <w:rPr>
          <w:i/>
          <w:iCs/>
          <w:shd w:val="clear" w:color="auto" w:fill="FFFFFF"/>
        </w:rPr>
        <w:t>56</w:t>
      </w:r>
      <w:r w:rsidRPr="0007041F">
        <w:rPr>
          <w:shd w:val="clear" w:color="auto" w:fill="FFFFFF"/>
        </w:rPr>
        <w:t>(3), 218-226.</w:t>
      </w:r>
    </w:p>
    <w:p w14:paraId="1FAF5606"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(2003). The value of positive emotions. </w:t>
      </w:r>
      <w:r w:rsidRPr="0007041F">
        <w:rPr>
          <w:i/>
          <w:iCs/>
          <w:shd w:val="clear" w:color="auto" w:fill="FFFFFF"/>
        </w:rPr>
        <w:t>American Scientist</w:t>
      </w:r>
      <w:r w:rsidRPr="0007041F">
        <w:rPr>
          <w:shd w:val="clear" w:color="auto" w:fill="FFFFFF"/>
        </w:rPr>
        <w:t>, </w:t>
      </w:r>
      <w:r w:rsidRPr="0007041F">
        <w:rPr>
          <w:i/>
          <w:iCs/>
          <w:shd w:val="clear" w:color="auto" w:fill="FFFFFF"/>
        </w:rPr>
        <w:t>91</w:t>
      </w:r>
      <w:r w:rsidRPr="0007041F">
        <w:rPr>
          <w:shd w:val="clear" w:color="auto" w:fill="FFFFFF"/>
        </w:rPr>
        <w:t>(4), 330-335.</w:t>
      </w:r>
    </w:p>
    <w:p w14:paraId="2483E1D9"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(2004). The broaden-and-build theory of positive emotions. </w:t>
      </w:r>
      <w:r w:rsidRPr="0007041F">
        <w:rPr>
          <w:i/>
          <w:iCs/>
          <w:shd w:val="clear" w:color="auto" w:fill="FFFFFF"/>
        </w:rPr>
        <w:t>Philosophical Transactions of the Royal Society of London. Series B: Biological Sciences</w:t>
      </w:r>
      <w:r w:rsidRPr="0007041F">
        <w:rPr>
          <w:shd w:val="clear" w:color="auto" w:fill="FFFFFF"/>
        </w:rPr>
        <w:t>, </w:t>
      </w:r>
      <w:r w:rsidRPr="0007041F">
        <w:rPr>
          <w:i/>
          <w:iCs/>
          <w:shd w:val="clear" w:color="auto" w:fill="FFFFFF"/>
        </w:rPr>
        <w:t>359</w:t>
      </w:r>
      <w:r w:rsidRPr="0007041F">
        <w:rPr>
          <w:shd w:val="clear" w:color="auto" w:fill="FFFFFF"/>
        </w:rPr>
        <w:t>(1449), 1367-1377.</w:t>
      </w:r>
    </w:p>
    <w:p w14:paraId="727C081D"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&amp; Levenson, R. W. (1998). Positive emotions speed recovery from the cardiovascular sequelae of negative emotions. </w:t>
      </w:r>
      <w:r w:rsidRPr="0007041F">
        <w:rPr>
          <w:i/>
          <w:iCs/>
          <w:shd w:val="clear" w:color="auto" w:fill="FFFFFF"/>
        </w:rPr>
        <w:t>Cognition &amp; Emotion</w:t>
      </w:r>
      <w:r w:rsidRPr="0007041F">
        <w:rPr>
          <w:shd w:val="clear" w:color="auto" w:fill="FFFFFF"/>
        </w:rPr>
        <w:t>, </w:t>
      </w:r>
      <w:r w:rsidRPr="0007041F">
        <w:rPr>
          <w:i/>
          <w:iCs/>
          <w:shd w:val="clear" w:color="auto" w:fill="FFFFFF"/>
        </w:rPr>
        <w:t>12</w:t>
      </w:r>
      <w:r w:rsidRPr="0007041F">
        <w:rPr>
          <w:shd w:val="clear" w:color="auto" w:fill="FFFFFF"/>
        </w:rPr>
        <w:t>(2), 191-220.</w:t>
      </w:r>
    </w:p>
    <w:p w14:paraId="1B5028EA" w14:textId="77777777" w:rsidR="00AA43A3" w:rsidRPr="0007041F" w:rsidRDefault="00AA43A3" w:rsidP="00AA43A3">
      <w:pPr>
        <w:pStyle w:val="EndNoteBibliography"/>
        <w:numPr>
          <w:ilvl w:val="0"/>
          <w:numId w:val="0"/>
        </w:numPr>
        <w:spacing w:after="0"/>
        <w:ind w:left="720" w:hanging="720"/>
      </w:pPr>
      <w:r w:rsidRPr="0007041F">
        <w:t xml:space="preserve">Fredrickson, B. L., Tugade, M. M., Waugh, C. E., &amp; Larkin, G. R. (2003). What good are positive emotions in crises? A prospective study of resilience and emotions following the terrorist attacks on the United States on September 11th, 2001. </w:t>
      </w:r>
      <w:r w:rsidRPr="0007041F">
        <w:rPr>
          <w:i/>
          <w:iCs/>
        </w:rPr>
        <w:t>Journal of Personality and Social Psychology, 83</w:t>
      </w:r>
      <w:r w:rsidRPr="0007041F">
        <w:t>(2), 365-376.</w:t>
      </w:r>
    </w:p>
    <w:p w14:paraId="6D3E4D88"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Fredrickson, B. L., &amp; Branigan, C. (2005). Positive emotions broaden the scope of attention and thought‐action repertoires. </w:t>
      </w:r>
      <w:r w:rsidRPr="0007041F">
        <w:rPr>
          <w:i/>
          <w:iCs/>
          <w:shd w:val="clear" w:color="auto" w:fill="FFFFFF"/>
        </w:rPr>
        <w:t>Cognition &amp; Emotion</w:t>
      </w:r>
      <w:r w:rsidRPr="0007041F">
        <w:rPr>
          <w:shd w:val="clear" w:color="auto" w:fill="FFFFFF"/>
        </w:rPr>
        <w:t>, </w:t>
      </w:r>
      <w:r w:rsidRPr="0007041F">
        <w:rPr>
          <w:i/>
          <w:iCs/>
          <w:shd w:val="clear" w:color="auto" w:fill="FFFFFF"/>
        </w:rPr>
        <w:t>19</w:t>
      </w:r>
      <w:r w:rsidRPr="0007041F">
        <w:rPr>
          <w:shd w:val="clear" w:color="auto" w:fill="FFFFFF"/>
        </w:rPr>
        <w:t>(3), 313-332.</w:t>
      </w:r>
    </w:p>
    <w:p w14:paraId="0A3140E9" w14:textId="77777777" w:rsidR="00AA43A3"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Freeman, D. G., &amp; Carson, M. (2007). Developing workplace resilience: The role of the peer referral agent diffuser. </w:t>
      </w:r>
      <w:r w:rsidRPr="0007041F">
        <w:rPr>
          <w:i/>
          <w:iCs/>
          <w:shd w:val="clear" w:color="auto" w:fill="FFFFFF"/>
        </w:rPr>
        <w:t>Journal of Workplace Behavioral Health</w:t>
      </w:r>
      <w:r w:rsidRPr="0007041F">
        <w:rPr>
          <w:shd w:val="clear" w:color="auto" w:fill="FFFFFF"/>
        </w:rPr>
        <w:t>, </w:t>
      </w:r>
      <w:r w:rsidRPr="0007041F">
        <w:rPr>
          <w:i/>
          <w:iCs/>
          <w:shd w:val="clear" w:color="auto" w:fill="FFFFFF"/>
        </w:rPr>
        <w:t>22</w:t>
      </w:r>
      <w:r w:rsidRPr="0007041F">
        <w:rPr>
          <w:shd w:val="clear" w:color="auto" w:fill="FFFFFF"/>
        </w:rPr>
        <w:t>(1), 113-121.</w:t>
      </w:r>
    </w:p>
    <w:p w14:paraId="1E93F0B4" w14:textId="77777777" w:rsidR="00AA43A3" w:rsidRPr="0007041F" w:rsidRDefault="00AA43A3" w:rsidP="00AA43A3">
      <w:pPr>
        <w:pStyle w:val="EndNoteBibliography"/>
        <w:numPr>
          <w:ilvl w:val="0"/>
          <w:numId w:val="0"/>
        </w:numPr>
        <w:spacing w:after="0"/>
        <w:ind w:left="720" w:hanging="720"/>
        <w:rPr>
          <w:noProof/>
        </w:rPr>
      </w:pPr>
      <w:r w:rsidRPr="0007041F">
        <w:rPr>
          <w:noProof/>
        </w:rPr>
        <w:lastRenderedPageBreak/>
        <w:t xml:space="preserve">Gable, S. L., Reis, H. T., Impett, E. A., &amp; Asher, E. R. (2004). What do you do when things go right? The intrapersonal and interpersonal benefits of sharing positive events. </w:t>
      </w:r>
      <w:r w:rsidRPr="0007041F">
        <w:rPr>
          <w:i/>
          <w:noProof/>
        </w:rPr>
        <w:t>Journal of Personality and Social Psychology, 87</w:t>
      </w:r>
      <w:r w:rsidRPr="0007041F">
        <w:rPr>
          <w:noProof/>
        </w:rPr>
        <w:t xml:space="preserve">(2), 228-245. </w:t>
      </w:r>
    </w:p>
    <w:p w14:paraId="2C85FCDD" w14:textId="77777777" w:rsidR="00AA43A3" w:rsidRPr="0007041F" w:rsidRDefault="00AA43A3" w:rsidP="00AA43A3">
      <w:pPr>
        <w:pStyle w:val="EndNoteBibliography"/>
        <w:numPr>
          <w:ilvl w:val="0"/>
          <w:numId w:val="0"/>
        </w:numPr>
        <w:spacing w:after="0"/>
        <w:ind w:left="720" w:hanging="720"/>
        <w:rPr>
          <w:noProof/>
        </w:rPr>
      </w:pPr>
      <w:r w:rsidRPr="0007041F">
        <w:rPr>
          <w:noProof/>
        </w:rPr>
        <w:t xml:space="preserve">Gable, S. L., Gonzaga, G. C., &amp; Strachman, A. (2006). Will you be there for me when things go right? Supportive responses to positive event disclosures. </w:t>
      </w:r>
      <w:r w:rsidRPr="0007041F">
        <w:rPr>
          <w:i/>
          <w:noProof/>
        </w:rPr>
        <w:t>Journal of Personality and Social Psychology, 91</w:t>
      </w:r>
      <w:r w:rsidRPr="0007041F">
        <w:rPr>
          <w:noProof/>
        </w:rPr>
        <w:t xml:space="preserve">(5), 904-917. </w:t>
      </w:r>
    </w:p>
    <w:p w14:paraId="2B426B1A" w14:textId="77777777" w:rsidR="00AA43A3" w:rsidRPr="0007041F" w:rsidRDefault="00AA43A3" w:rsidP="00AA43A3">
      <w:pPr>
        <w:pStyle w:val="EndNoteBibliography"/>
        <w:numPr>
          <w:ilvl w:val="0"/>
          <w:numId w:val="0"/>
        </w:numPr>
        <w:spacing w:after="0"/>
        <w:ind w:left="720" w:hanging="720"/>
        <w:rPr>
          <w:noProof/>
        </w:rPr>
      </w:pPr>
      <w:bookmarkStart w:id="6" w:name="_Hlk488606506"/>
      <w:r w:rsidRPr="0007041F">
        <w:rPr>
          <w:noProof/>
        </w:rPr>
        <w:t xml:space="preserve">Gable, S. L. &amp; Reis, H. T. (2010). Good news! Capitalizing on positive events in an interpersonal context. </w:t>
      </w:r>
      <w:r w:rsidRPr="0007041F">
        <w:rPr>
          <w:i/>
        </w:rPr>
        <w:t xml:space="preserve">Advances in Experimental Social Psychology, 42, </w:t>
      </w:r>
      <w:r w:rsidRPr="0007041F">
        <w:t xml:space="preserve">195-257. </w:t>
      </w:r>
    </w:p>
    <w:bookmarkEnd w:id="6"/>
    <w:p w14:paraId="2E137C7E"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t xml:space="preserve">Gable, S. L., &amp; Gosnell, C. L. (2011). The positive side of close relationships. In K. M. Sheldon, T. B. Kashdan, &amp; M. F. Steger (Eds.), </w:t>
      </w:r>
      <w:r w:rsidRPr="0007041F">
        <w:rPr>
          <w:i/>
          <w:iCs/>
        </w:rPr>
        <w:t>Designing positive psychology: Taking stock and</w:t>
      </w:r>
      <w:r w:rsidRPr="0007041F">
        <w:t xml:space="preserve"> </w:t>
      </w:r>
      <w:r w:rsidRPr="0007041F">
        <w:rPr>
          <w:i/>
          <w:iCs/>
        </w:rPr>
        <w:t xml:space="preserve">moving forward </w:t>
      </w:r>
      <w:r w:rsidRPr="0007041F">
        <w:t>(pp. 266-279). New York, NY: Oxford University Press.</w:t>
      </w:r>
    </w:p>
    <w:p w14:paraId="3C9BC28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Garmezy, N. (1971). Vulnerability research and the issue of primary prevention. </w:t>
      </w:r>
      <w:r w:rsidRPr="0007041F">
        <w:rPr>
          <w:i/>
          <w:iCs/>
          <w:shd w:val="clear" w:color="auto" w:fill="FFFFFF"/>
        </w:rPr>
        <w:t>American Journal of Orthopsychiatry</w:t>
      </w:r>
      <w:r w:rsidRPr="0007041F">
        <w:rPr>
          <w:shd w:val="clear" w:color="auto" w:fill="FFFFFF"/>
        </w:rPr>
        <w:t>, </w:t>
      </w:r>
      <w:r w:rsidRPr="0007041F">
        <w:rPr>
          <w:i/>
          <w:iCs/>
          <w:shd w:val="clear" w:color="auto" w:fill="FFFFFF"/>
        </w:rPr>
        <w:t>41</w:t>
      </w:r>
      <w:r w:rsidRPr="0007041F">
        <w:rPr>
          <w:shd w:val="clear" w:color="auto" w:fill="FFFFFF"/>
        </w:rPr>
        <w:t>(1), 101-116.</w:t>
      </w:r>
    </w:p>
    <w:p w14:paraId="3E822C80" w14:textId="77777777" w:rsidR="00AA43A3" w:rsidRPr="0007041F" w:rsidRDefault="00AA43A3" w:rsidP="00AA43A3">
      <w:pPr>
        <w:pStyle w:val="EndNoteBibliography"/>
        <w:numPr>
          <w:ilvl w:val="0"/>
          <w:numId w:val="0"/>
        </w:numPr>
        <w:spacing w:after="0"/>
        <w:ind w:left="720" w:hanging="720"/>
        <w:rPr>
          <w:shd w:val="clear" w:color="auto" w:fill="FFFFFF"/>
          <w:lang w:val="en-GB"/>
        </w:rPr>
      </w:pPr>
      <w:r w:rsidRPr="0007041F">
        <w:rPr>
          <w:shd w:val="clear" w:color="auto" w:fill="FFFFFF"/>
        </w:rPr>
        <w:t xml:space="preserve">Garmezy, N. (1974). The study of competence in children at risk for severe psychopathology. </w:t>
      </w:r>
      <w:r w:rsidRPr="0007041F">
        <w:rPr>
          <w:shd w:val="clear" w:color="auto" w:fill="FFFFFF"/>
          <w:lang w:val="en-GB"/>
        </w:rPr>
        <w:t xml:space="preserve">In E. J. Anthony, &amp; C. Koupernik (Eds.), </w:t>
      </w:r>
      <w:r w:rsidRPr="0007041F">
        <w:rPr>
          <w:i/>
          <w:shd w:val="clear" w:color="auto" w:fill="FFFFFF"/>
          <w:lang w:val="en-GB"/>
        </w:rPr>
        <w:t xml:space="preserve">The Child in His Family: Vol. 3. Children at Psychiatric Risk </w:t>
      </w:r>
      <w:r w:rsidRPr="0007041F">
        <w:rPr>
          <w:shd w:val="clear" w:color="auto" w:fill="FFFFFF"/>
          <w:lang w:val="en-GB"/>
        </w:rPr>
        <w:t>(pp. 77-97). New York: Wiley.</w:t>
      </w:r>
    </w:p>
    <w:p w14:paraId="22F20F9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t xml:space="preserve">Gerson, M. W., &amp; Fernandez, N. (2013). </w:t>
      </w:r>
      <w:r w:rsidRPr="0007041F">
        <w:rPr>
          <w:shd w:val="clear" w:color="auto" w:fill="FFFFFF"/>
        </w:rPr>
        <w:t>PATH: a program to build resilience and thriving in undergraduates. </w:t>
      </w:r>
      <w:r w:rsidRPr="0007041F">
        <w:rPr>
          <w:i/>
          <w:iCs/>
          <w:shd w:val="clear" w:color="auto" w:fill="FFFFFF"/>
        </w:rPr>
        <w:t>Journal of Applied Social Psychology</w:t>
      </w:r>
      <w:r w:rsidRPr="0007041F">
        <w:rPr>
          <w:shd w:val="clear" w:color="auto" w:fill="FFFFFF"/>
        </w:rPr>
        <w:t>, </w:t>
      </w:r>
      <w:r w:rsidRPr="0007041F">
        <w:rPr>
          <w:i/>
          <w:iCs/>
          <w:shd w:val="clear" w:color="auto" w:fill="FFFFFF"/>
        </w:rPr>
        <w:t>43</w:t>
      </w:r>
      <w:r w:rsidRPr="0007041F">
        <w:rPr>
          <w:shd w:val="clear" w:color="auto" w:fill="FFFFFF"/>
        </w:rPr>
        <w:t>(11), 2169-2184.</w:t>
      </w:r>
    </w:p>
    <w:p w14:paraId="3B4C7BE1" w14:textId="77777777" w:rsidR="00AA43A3" w:rsidRPr="0007041F" w:rsidRDefault="00AA43A3" w:rsidP="00AA43A3">
      <w:pPr>
        <w:spacing w:after="0" w:line="480" w:lineRule="auto"/>
        <w:ind w:left="720" w:hanging="720"/>
        <w:rPr>
          <w:rFonts w:ascii="Times New Roman" w:eastAsiaTheme="minorHAnsi"/>
          <w:iCs/>
          <w:sz w:val="24"/>
          <w:szCs w:val="24"/>
          <w:lang w:val="en-US" w:eastAsia="en-US"/>
        </w:rPr>
      </w:pPr>
      <w:bookmarkStart w:id="7" w:name="_Hlk488606534"/>
      <w:r w:rsidRPr="0007041F">
        <w:rPr>
          <w:rFonts w:ascii="Times New Roman" w:eastAsiaTheme="minorHAnsi"/>
          <w:sz w:val="24"/>
          <w:szCs w:val="24"/>
          <w:lang w:val="en-US" w:eastAsia="en-US"/>
        </w:rPr>
        <w:t xml:space="preserve">Gillham, J.E., Shatté, A.J., Reivich, K.J., &amp; Seligman, M.E.P. (2001). Optimism, pessimism, and explanatory style. In E.C. Chang (Ed.), </w:t>
      </w:r>
      <w:r w:rsidRPr="0007041F">
        <w:rPr>
          <w:rFonts w:ascii="Times New Roman" w:eastAsiaTheme="minorHAnsi"/>
          <w:i/>
          <w:sz w:val="24"/>
          <w:szCs w:val="24"/>
          <w:lang w:val="en-US" w:eastAsia="en-US"/>
        </w:rPr>
        <w:t>Optimism &amp; pessimism</w:t>
      </w:r>
      <w:r w:rsidRPr="0007041F">
        <w:rPr>
          <w:rFonts w:ascii="Times New Roman" w:eastAsiaTheme="minorHAnsi"/>
          <w:sz w:val="24"/>
          <w:szCs w:val="24"/>
          <w:lang w:val="en-US" w:eastAsia="en-US"/>
        </w:rPr>
        <w:t xml:space="preserve"> (pp. 53-75). Washington, DC: American Psychological Association. </w:t>
      </w:r>
    </w:p>
    <w:bookmarkEnd w:id="7"/>
    <w:p w14:paraId="00393BC9"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Gillham, J. E., Reivich, K. J., Freres, D. R., Lascher, M., Litzinger, S., Shatté, A., &amp; Seligman, M. E. (2006). School-based prevention of depression and anxiety </w:t>
      </w:r>
      <w:r w:rsidRPr="0007041F">
        <w:rPr>
          <w:shd w:val="clear" w:color="auto" w:fill="FFFFFF"/>
        </w:rPr>
        <w:lastRenderedPageBreak/>
        <w:t>symptoms in early adolescence: A pilot of a parent intervention component. </w:t>
      </w:r>
      <w:r w:rsidRPr="0007041F">
        <w:rPr>
          <w:i/>
          <w:iCs/>
          <w:shd w:val="clear" w:color="auto" w:fill="FFFFFF"/>
        </w:rPr>
        <w:t>School Psychology Quarterly</w:t>
      </w:r>
      <w:r w:rsidRPr="0007041F">
        <w:rPr>
          <w:shd w:val="clear" w:color="auto" w:fill="FFFFFF"/>
        </w:rPr>
        <w:t>, </w:t>
      </w:r>
      <w:r w:rsidRPr="0007041F">
        <w:rPr>
          <w:i/>
          <w:iCs/>
          <w:shd w:val="clear" w:color="auto" w:fill="FFFFFF"/>
        </w:rPr>
        <w:t>21</w:t>
      </w:r>
      <w:r w:rsidRPr="0007041F">
        <w:rPr>
          <w:shd w:val="clear" w:color="auto" w:fill="FFFFFF"/>
        </w:rPr>
        <w:t>(3), 323-348.</w:t>
      </w:r>
    </w:p>
    <w:p w14:paraId="2EB747B7"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Gillham, J. E., Reivich, K. J., Freres, D. R., Chaplin, T. M., Shatté, A. J., Samuels, B., ... &amp; Seligman, M. E. (2007). School-based prevention of depressive symptoms: A randomized controlled study of the effectiveness and specificity of the Penn Resiliency Program. </w:t>
      </w:r>
      <w:r w:rsidRPr="0007041F">
        <w:rPr>
          <w:i/>
          <w:iCs/>
          <w:shd w:val="clear" w:color="auto" w:fill="FFFFFF"/>
        </w:rPr>
        <w:t>Journal of Consulting and Clinical Psychology</w:t>
      </w:r>
      <w:r w:rsidRPr="0007041F">
        <w:rPr>
          <w:shd w:val="clear" w:color="auto" w:fill="FFFFFF"/>
        </w:rPr>
        <w:t>, </w:t>
      </w:r>
      <w:r w:rsidRPr="0007041F">
        <w:rPr>
          <w:i/>
          <w:iCs/>
          <w:shd w:val="clear" w:color="auto" w:fill="FFFFFF"/>
        </w:rPr>
        <w:t>75</w:t>
      </w:r>
      <w:r w:rsidRPr="0007041F">
        <w:rPr>
          <w:shd w:val="clear" w:color="auto" w:fill="FFFFFF"/>
        </w:rPr>
        <w:t>(1), 9-19.</w:t>
      </w:r>
    </w:p>
    <w:p w14:paraId="48470C13"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Gillham, J., Brunwasser, S. M., &amp; Freres, D. R. (2008). </w:t>
      </w:r>
      <w:r w:rsidRPr="0007041F">
        <w:rPr>
          <w:iCs/>
          <w:shd w:val="clear" w:color="auto" w:fill="FFFFFF"/>
        </w:rPr>
        <w:t>Preventing depression in early adolescence: The Penn Resiliency Program. In J. R. Z.</w:t>
      </w:r>
      <w:r w:rsidRPr="0007041F">
        <w:rPr>
          <w:shd w:val="clear" w:color="auto" w:fill="FFFFFF"/>
        </w:rPr>
        <w:t xml:space="preserve"> Abela &amp; B. L. Hankin (Eds.), </w:t>
      </w:r>
      <w:r w:rsidRPr="0007041F">
        <w:rPr>
          <w:i/>
          <w:shd w:val="clear" w:color="auto" w:fill="FFFFFF"/>
        </w:rPr>
        <w:t>Handbook of depression in children and adolescents</w:t>
      </w:r>
      <w:r w:rsidRPr="0007041F">
        <w:rPr>
          <w:shd w:val="clear" w:color="auto" w:fill="FFFFFF"/>
        </w:rPr>
        <w:t xml:space="preserve"> (pp. 309-322). Guilford Press: New York, NY, USA.</w:t>
      </w:r>
    </w:p>
    <w:p w14:paraId="68A71FE6" w14:textId="77777777" w:rsidR="00AA43A3" w:rsidRPr="0007041F" w:rsidRDefault="00AA43A3" w:rsidP="00AA43A3">
      <w:pPr>
        <w:pStyle w:val="EndNoteBibliography"/>
        <w:numPr>
          <w:ilvl w:val="0"/>
          <w:numId w:val="0"/>
        </w:numPr>
        <w:spacing w:after="0"/>
        <w:ind w:left="720" w:hanging="720"/>
        <w:rPr>
          <w:iCs/>
          <w:shd w:val="clear" w:color="auto" w:fill="FFFFFF"/>
        </w:rPr>
      </w:pPr>
      <w:r w:rsidRPr="0007041F">
        <w:rPr>
          <w:shd w:val="clear" w:color="auto" w:fill="FFFFFF"/>
        </w:rPr>
        <w:t xml:space="preserve">Gillham, J. E., Reivich, K. J., &amp; Jaycox, L. H. (2008). </w:t>
      </w:r>
      <w:r w:rsidRPr="0007041F">
        <w:rPr>
          <w:i/>
          <w:shd w:val="clear" w:color="auto" w:fill="FFFFFF"/>
        </w:rPr>
        <w:t>The Penn Resiliency Program.</w:t>
      </w:r>
      <w:r w:rsidRPr="0007041F">
        <w:rPr>
          <w:shd w:val="clear" w:color="auto" w:fill="FFFFFF"/>
        </w:rPr>
        <w:t> </w:t>
      </w:r>
      <w:r w:rsidRPr="0007041F">
        <w:rPr>
          <w:iCs/>
          <w:shd w:val="clear" w:color="auto" w:fill="FFFFFF"/>
        </w:rPr>
        <w:t>Unpublished manuscript, University of Pennsylvania</w:t>
      </w:r>
    </w:p>
    <w:p w14:paraId="6E7FA31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Gillham, J. E., Abenavoli, R. M., Brunwasser, S. M., Linkins, M., Reivich, K. J., &amp; Seligman, M. E. (2013). Resilience education. In I. Boniwell, S. A. David, &amp; A. C. Ayers (Eds.), </w:t>
      </w:r>
      <w:r w:rsidRPr="0007041F">
        <w:rPr>
          <w:i/>
          <w:shd w:val="clear" w:color="auto" w:fill="FFFFFF"/>
        </w:rPr>
        <w:t>The Oxford handbook of happiness</w:t>
      </w:r>
      <w:r w:rsidRPr="0007041F">
        <w:rPr>
          <w:shd w:val="clear" w:color="auto" w:fill="FFFFFF"/>
        </w:rPr>
        <w:t xml:space="preserve"> (pp. 609-630). Oxford, England: Oxford University Press.  </w:t>
      </w:r>
    </w:p>
    <w:p w14:paraId="31A01F0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Gillies, J., &amp; Neimeyer, R. A. (2006). Loss, grief, and the search for significance: Toward a model of meaning reconstruction in bereavement. </w:t>
      </w:r>
      <w:r w:rsidRPr="0007041F">
        <w:rPr>
          <w:i/>
          <w:iCs/>
          <w:shd w:val="clear" w:color="auto" w:fill="FFFFFF"/>
        </w:rPr>
        <w:t>Journal of Constructivist Psychology</w:t>
      </w:r>
      <w:r w:rsidRPr="0007041F">
        <w:rPr>
          <w:shd w:val="clear" w:color="auto" w:fill="FFFFFF"/>
        </w:rPr>
        <w:t>, </w:t>
      </w:r>
      <w:r w:rsidRPr="0007041F">
        <w:rPr>
          <w:i/>
          <w:iCs/>
          <w:shd w:val="clear" w:color="auto" w:fill="FFFFFF"/>
        </w:rPr>
        <w:t>19</w:t>
      </w:r>
      <w:r w:rsidRPr="0007041F">
        <w:rPr>
          <w:shd w:val="clear" w:color="auto" w:fill="FFFFFF"/>
        </w:rPr>
        <w:t>(1), 31-65.</w:t>
      </w:r>
    </w:p>
    <w:p w14:paraId="66D2B3E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Given, C. W., Stommel, M., Given, B., Osuch, J., Kurtz, M. E., &amp; Kurtz, J. C. (1993). The influence of cancer patients' symptoms and functional states on patients' depression and family caregivers' reaction and depression. </w:t>
      </w:r>
      <w:r w:rsidRPr="0007041F">
        <w:rPr>
          <w:i/>
          <w:iCs/>
          <w:shd w:val="clear" w:color="auto" w:fill="FFFFFF"/>
        </w:rPr>
        <w:t>Health Psychology</w:t>
      </w:r>
      <w:r w:rsidRPr="0007041F">
        <w:rPr>
          <w:shd w:val="clear" w:color="auto" w:fill="FFFFFF"/>
        </w:rPr>
        <w:t>, </w:t>
      </w:r>
      <w:r w:rsidRPr="0007041F">
        <w:rPr>
          <w:i/>
          <w:iCs/>
          <w:shd w:val="clear" w:color="auto" w:fill="FFFFFF"/>
        </w:rPr>
        <w:t>12</w:t>
      </w:r>
      <w:r w:rsidRPr="0007041F">
        <w:rPr>
          <w:shd w:val="clear" w:color="auto" w:fill="FFFFFF"/>
        </w:rPr>
        <w:t>(4), 277-285.</w:t>
      </w:r>
    </w:p>
    <w:p w14:paraId="3C4C310F" w14:textId="77777777" w:rsidR="00AA43A3" w:rsidRPr="0007041F" w:rsidRDefault="00AA43A3" w:rsidP="00AA43A3">
      <w:pPr>
        <w:pStyle w:val="EndNoteBibliography"/>
        <w:numPr>
          <w:ilvl w:val="0"/>
          <w:numId w:val="0"/>
        </w:numPr>
        <w:spacing w:after="0"/>
        <w:ind w:left="720" w:hanging="720"/>
        <w:rPr>
          <w:rFonts w:eastAsiaTheme="minorHAnsi"/>
        </w:rPr>
      </w:pPr>
      <w:r w:rsidRPr="0007041F">
        <w:rPr>
          <w:rFonts w:eastAsiaTheme="minorHAnsi"/>
        </w:rPr>
        <w:t xml:space="preserve">Gollwitzer, P. M., &amp; Oettingen, G. (2011). Planning promotes goal striving. In K. D. Vohs &amp; R. F. Baumeister (Eds.), </w:t>
      </w:r>
      <w:r w:rsidRPr="0007041F">
        <w:rPr>
          <w:rFonts w:eastAsiaTheme="minorHAnsi"/>
          <w:i/>
        </w:rPr>
        <w:t>Handbook of self-regulation: Research, theory, and applications (2nd Edition)</w:t>
      </w:r>
      <w:r w:rsidRPr="0007041F">
        <w:rPr>
          <w:rFonts w:eastAsiaTheme="minorHAnsi"/>
        </w:rPr>
        <w:t>. New York: Guilford.</w:t>
      </w:r>
      <w:bookmarkStart w:id="8" w:name="_Hlk488791377"/>
    </w:p>
    <w:p w14:paraId="5202D042" w14:textId="7E203912"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Johnson, J., Wood, A. M., Gooding, P., Taylor, P. J., &amp; Tarrier</w:t>
      </w:r>
      <w:bookmarkEnd w:id="8"/>
      <w:r w:rsidRPr="0007041F">
        <w:rPr>
          <w:shd w:val="clear" w:color="auto" w:fill="FFFFFF"/>
        </w:rPr>
        <w:t>, N. (2011). Resilience to suicidality: The buffering hypothesis. </w:t>
      </w:r>
      <w:r w:rsidRPr="0007041F">
        <w:rPr>
          <w:i/>
          <w:iCs/>
          <w:shd w:val="clear" w:color="auto" w:fill="FFFFFF"/>
        </w:rPr>
        <w:t xml:space="preserve">Clinical </w:t>
      </w:r>
      <w:r w:rsidR="002F0F37">
        <w:rPr>
          <w:i/>
          <w:iCs/>
          <w:shd w:val="clear" w:color="auto" w:fill="FFFFFF"/>
        </w:rPr>
        <w:t>Psychology R</w:t>
      </w:r>
      <w:r w:rsidRPr="0007041F">
        <w:rPr>
          <w:i/>
          <w:iCs/>
          <w:shd w:val="clear" w:color="auto" w:fill="FFFFFF"/>
        </w:rPr>
        <w:t>eview</w:t>
      </w:r>
      <w:r w:rsidRPr="0007041F">
        <w:rPr>
          <w:shd w:val="clear" w:color="auto" w:fill="FFFFFF"/>
        </w:rPr>
        <w:t>, </w:t>
      </w:r>
      <w:r w:rsidRPr="0007041F">
        <w:rPr>
          <w:i/>
          <w:iCs/>
          <w:shd w:val="clear" w:color="auto" w:fill="FFFFFF"/>
        </w:rPr>
        <w:t>31</w:t>
      </w:r>
      <w:r w:rsidRPr="0007041F">
        <w:rPr>
          <w:shd w:val="clear" w:color="auto" w:fill="FFFFFF"/>
        </w:rPr>
        <w:t>(4), 563-591.</w:t>
      </w:r>
    </w:p>
    <w:p w14:paraId="50FC5C93" w14:textId="77777777" w:rsidR="00AA43A3" w:rsidRPr="0007041F" w:rsidRDefault="00AA43A3" w:rsidP="00AA43A3">
      <w:pPr>
        <w:pStyle w:val="EndNoteBibliography"/>
        <w:numPr>
          <w:ilvl w:val="0"/>
          <w:numId w:val="0"/>
        </w:numPr>
        <w:spacing w:after="0"/>
        <w:ind w:left="720" w:hanging="720"/>
      </w:pPr>
      <w:r w:rsidRPr="0007041F">
        <w:t>Google Trends (n.d.). Retrieved July 29, 2017 from https://trends.google.com/trends/</w:t>
      </w:r>
    </w:p>
    <w:p w14:paraId="7C78631E"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Ghoshal, S. (2005). Bad management theories are destroying good management practices. </w:t>
      </w:r>
      <w:r w:rsidRPr="0007041F">
        <w:rPr>
          <w:i/>
          <w:iCs/>
          <w:shd w:val="clear" w:color="auto" w:fill="FFFFFF"/>
        </w:rPr>
        <w:t>Academy of Management Learning &amp; Education</w:t>
      </w:r>
      <w:r w:rsidRPr="0007041F">
        <w:rPr>
          <w:shd w:val="clear" w:color="auto" w:fill="FFFFFF"/>
        </w:rPr>
        <w:t>, </w:t>
      </w:r>
      <w:r w:rsidRPr="0007041F">
        <w:rPr>
          <w:i/>
          <w:iCs/>
          <w:shd w:val="clear" w:color="auto" w:fill="FFFFFF"/>
        </w:rPr>
        <w:t>4</w:t>
      </w:r>
      <w:r w:rsidRPr="0007041F">
        <w:rPr>
          <w:shd w:val="clear" w:color="auto" w:fill="FFFFFF"/>
        </w:rPr>
        <w:t>(1), 75-91.</w:t>
      </w:r>
    </w:p>
    <w:p w14:paraId="317F6F6F" w14:textId="6D087506"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Griffith, J., &amp; West, C. (2013). Master resilience training and its relationship to individual well-being and stress buffering among Army National Guard soldiers. </w:t>
      </w:r>
      <w:r w:rsidRPr="0007041F">
        <w:rPr>
          <w:i/>
          <w:iCs/>
          <w:shd w:val="clear" w:color="auto" w:fill="FFFFFF"/>
        </w:rPr>
        <w:t xml:space="preserve">The </w:t>
      </w:r>
      <w:r w:rsidR="002F0F37">
        <w:rPr>
          <w:i/>
          <w:iCs/>
          <w:shd w:val="clear" w:color="auto" w:fill="FFFFFF"/>
        </w:rPr>
        <w:t>J</w:t>
      </w:r>
      <w:r w:rsidRPr="0007041F">
        <w:rPr>
          <w:i/>
          <w:iCs/>
          <w:shd w:val="clear" w:color="auto" w:fill="FFFFFF"/>
        </w:rPr>
        <w:t xml:space="preserve">ournal of </w:t>
      </w:r>
      <w:r w:rsidR="002F0F37">
        <w:rPr>
          <w:i/>
          <w:iCs/>
          <w:shd w:val="clear" w:color="auto" w:fill="FFFFFF"/>
        </w:rPr>
        <w:t>Behavioral Health Services &amp; R</w:t>
      </w:r>
      <w:r w:rsidRPr="0007041F">
        <w:rPr>
          <w:i/>
          <w:iCs/>
          <w:shd w:val="clear" w:color="auto" w:fill="FFFFFF"/>
        </w:rPr>
        <w:t>esearch</w:t>
      </w:r>
      <w:r w:rsidRPr="0007041F">
        <w:rPr>
          <w:shd w:val="clear" w:color="auto" w:fill="FFFFFF"/>
        </w:rPr>
        <w:t>, </w:t>
      </w:r>
      <w:r w:rsidRPr="0007041F">
        <w:rPr>
          <w:i/>
          <w:iCs/>
          <w:shd w:val="clear" w:color="auto" w:fill="FFFFFF"/>
        </w:rPr>
        <w:t>40</w:t>
      </w:r>
      <w:r w:rsidRPr="0007041F">
        <w:rPr>
          <w:shd w:val="clear" w:color="auto" w:fill="FFFFFF"/>
        </w:rPr>
        <w:t>(2), 140-155.</w:t>
      </w:r>
    </w:p>
    <w:p w14:paraId="00E2C0C8" w14:textId="77777777" w:rsidR="00AA43A3" w:rsidRPr="0007041F" w:rsidRDefault="00AA43A3" w:rsidP="00AA43A3">
      <w:pPr>
        <w:spacing w:after="0" w:line="480" w:lineRule="auto"/>
        <w:rPr>
          <w:rFonts w:ascii="Times New Roman"/>
          <w:sz w:val="24"/>
          <w:szCs w:val="24"/>
        </w:rPr>
      </w:pPr>
      <w:r w:rsidRPr="0007041F">
        <w:rPr>
          <w:rFonts w:ascii="Times New Roman"/>
          <w:sz w:val="24"/>
          <w:szCs w:val="24"/>
        </w:rPr>
        <w:t xml:space="preserve">Harvard Business Review (n.d.). </w:t>
      </w:r>
      <w:r w:rsidRPr="0007041F">
        <w:rPr>
          <w:rFonts w:ascii="Times New Roman"/>
          <w:sz w:val="24"/>
          <w:szCs w:val="24"/>
          <w:lang w:val="en-US"/>
        </w:rPr>
        <w:t xml:space="preserve">Retrieved July 20, 2017 from https://hbr.org/ </w:t>
      </w:r>
    </w:p>
    <w:p w14:paraId="160A68C3"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Helgeson, V. S., Reynolds, K. A., &amp; Tomich, P. L. (2006). A meta-analytic review of benefit finding and growth.</w:t>
      </w:r>
      <w:r w:rsidRPr="0007041F">
        <w:rPr>
          <w:i/>
          <w:iCs/>
          <w:shd w:val="clear" w:color="auto" w:fill="FFFFFF"/>
        </w:rPr>
        <w:t> Journal of Consulting and Clinical Psychology, 74</w:t>
      </w:r>
      <w:r w:rsidRPr="0007041F">
        <w:rPr>
          <w:shd w:val="clear" w:color="auto" w:fill="FFFFFF"/>
        </w:rPr>
        <w:t>(5), 797-816.</w:t>
      </w:r>
    </w:p>
    <w:p w14:paraId="2861CBD9"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t xml:space="preserve">Hodges, J. (2017). Building capabilities for change: the crucial role of resilience. </w:t>
      </w:r>
      <w:r w:rsidRPr="0007041F">
        <w:rPr>
          <w:i/>
        </w:rPr>
        <w:t>Development and Learning in Organizations: An International Journal</w:t>
      </w:r>
      <w:r w:rsidRPr="0007041F">
        <w:t xml:space="preserve">, </w:t>
      </w:r>
      <w:r w:rsidRPr="0007041F">
        <w:rPr>
          <w:i/>
        </w:rPr>
        <w:t>31</w:t>
      </w:r>
      <w:r w:rsidRPr="0007041F">
        <w:t xml:space="preserve">(1), 5-8. </w:t>
      </w:r>
    </w:p>
    <w:p w14:paraId="4AD5FBFE"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Hodges, J., &amp; Gill, R. (2014). </w:t>
      </w:r>
      <w:r w:rsidRPr="0007041F">
        <w:rPr>
          <w:i/>
          <w:iCs/>
          <w:shd w:val="clear" w:color="auto" w:fill="FFFFFF"/>
        </w:rPr>
        <w:t>Sustaining change in organizations</w:t>
      </w:r>
      <w:r w:rsidRPr="0007041F">
        <w:rPr>
          <w:shd w:val="clear" w:color="auto" w:fill="FFFFFF"/>
        </w:rPr>
        <w:t xml:space="preserve">. Sage, London. </w:t>
      </w:r>
    </w:p>
    <w:p w14:paraId="0E310B4B" w14:textId="16884ABC"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Holden, L., &amp; Roberts, I. (2004). The depowerment of European middle managers: Challenges and uncertainties. </w:t>
      </w:r>
      <w:r w:rsidR="002F0F37">
        <w:rPr>
          <w:i/>
          <w:iCs/>
          <w:shd w:val="clear" w:color="auto" w:fill="FFFFFF"/>
        </w:rPr>
        <w:t>Journal of Managerial P</w:t>
      </w:r>
      <w:r w:rsidRPr="0007041F">
        <w:rPr>
          <w:i/>
          <w:iCs/>
          <w:shd w:val="clear" w:color="auto" w:fill="FFFFFF"/>
        </w:rPr>
        <w:t>sychology</w:t>
      </w:r>
      <w:r w:rsidRPr="0007041F">
        <w:rPr>
          <w:shd w:val="clear" w:color="auto" w:fill="FFFFFF"/>
        </w:rPr>
        <w:t>, </w:t>
      </w:r>
      <w:r w:rsidRPr="0007041F">
        <w:rPr>
          <w:i/>
          <w:iCs/>
          <w:shd w:val="clear" w:color="auto" w:fill="FFFFFF"/>
        </w:rPr>
        <w:t>19</w:t>
      </w:r>
      <w:r w:rsidRPr="0007041F">
        <w:rPr>
          <w:shd w:val="clear" w:color="auto" w:fill="FFFFFF"/>
        </w:rPr>
        <w:t>(3), 269-287.</w:t>
      </w:r>
    </w:p>
    <w:p w14:paraId="0A8AE71C"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Holmberg, R., Larsson, M., &amp; Bäckström, M. (2016). Developing leadership skills and resilience in turbulent times: A quasi-experimental evaluation study. </w:t>
      </w:r>
      <w:r w:rsidRPr="0007041F">
        <w:rPr>
          <w:i/>
          <w:iCs/>
          <w:shd w:val="clear" w:color="auto" w:fill="FFFFFF"/>
        </w:rPr>
        <w:t>Journal of Management Development</w:t>
      </w:r>
      <w:r w:rsidRPr="0007041F">
        <w:rPr>
          <w:shd w:val="clear" w:color="auto" w:fill="FFFFFF"/>
        </w:rPr>
        <w:t>, </w:t>
      </w:r>
      <w:r w:rsidRPr="0007041F">
        <w:rPr>
          <w:i/>
          <w:iCs/>
          <w:shd w:val="clear" w:color="auto" w:fill="FFFFFF"/>
        </w:rPr>
        <w:t>35</w:t>
      </w:r>
      <w:r w:rsidRPr="0007041F">
        <w:rPr>
          <w:shd w:val="clear" w:color="auto" w:fill="FFFFFF"/>
        </w:rPr>
        <w:t>(2), 154-169.</w:t>
      </w:r>
    </w:p>
    <w:p w14:paraId="0DD0CCC1" w14:textId="77777777" w:rsidR="00AA43A3" w:rsidRPr="0007041F" w:rsidRDefault="00AA43A3" w:rsidP="00AA43A3">
      <w:pPr>
        <w:pStyle w:val="EndNoteBibliography"/>
        <w:numPr>
          <w:ilvl w:val="0"/>
          <w:numId w:val="0"/>
        </w:numPr>
        <w:spacing w:after="0"/>
        <w:ind w:left="720" w:hanging="720"/>
      </w:pPr>
      <w:r w:rsidRPr="0007041F">
        <w:t xml:space="preserve">Holmes, J. G., &amp; Rempel, J. K. (1989). Trust in close relationships. In C. Hendrick (Ed.), </w:t>
      </w:r>
      <w:r w:rsidRPr="0007041F">
        <w:rPr>
          <w:i/>
        </w:rPr>
        <w:t xml:space="preserve">Close relationships: Review of personality and social psychology </w:t>
      </w:r>
      <w:r w:rsidRPr="0007041F">
        <w:t>(pp. 187-220).</w:t>
      </w:r>
      <w:r w:rsidRPr="0007041F">
        <w:rPr>
          <w:i/>
        </w:rPr>
        <w:t xml:space="preserve"> </w:t>
      </w:r>
      <w:r w:rsidRPr="0007041F">
        <w:t xml:space="preserve">Newbury Park, CA: Sage Publications. </w:t>
      </w:r>
    </w:p>
    <w:p w14:paraId="1E4BC8B4" w14:textId="77777777" w:rsidR="00AA43A3" w:rsidRPr="0007041F" w:rsidRDefault="00AA43A3" w:rsidP="00AA43A3">
      <w:pPr>
        <w:pStyle w:val="EndNoteBibliography"/>
        <w:numPr>
          <w:ilvl w:val="0"/>
          <w:numId w:val="0"/>
        </w:numPr>
        <w:spacing w:after="0"/>
        <w:ind w:left="720" w:hanging="720"/>
      </w:pPr>
      <w:r w:rsidRPr="0007041F">
        <w:t xml:space="preserve">Huppert, F. A., &amp; So, T. T. C. (2013). Flourishing across Europe: Application of a new conceptual framework for defining well-being. </w:t>
      </w:r>
      <w:r w:rsidRPr="0007041F">
        <w:rPr>
          <w:i/>
          <w:iCs/>
        </w:rPr>
        <w:t>Social Indicators Research, 110</w:t>
      </w:r>
      <w:r w:rsidRPr="0007041F">
        <w:t>(3), 837-861.</w:t>
      </w:r>
    </w:p>
    <w:p w14:paraId="5C5F6AE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lastRenderedPageBreak/>
        <w:t xml:space="preserve">Huta, V., &amp; Ryan, R. M. (2010). </w:t>
      </w:r>
      <w:r w:rsidRPr="0007041F">
        <w:rPr>
          <w:shd w:val="clear" w:color="auto" w:fill="FFFFFF"/>
        </w:rPr>
        <w:t>Pursuing pleasure or virtue: The differential and overlapping well-being benefits of hedonic and eudaimonic motives. </w:t>
      </w:r>
      <w:r w:rsidRPr="0007041F">
        <w:rPr>
          <w:i/>
          <w:iCs/>
          <w:shd w:val="clear" w:color="auto" w:fill="FFFFFF"/>
        </w:rPr>
        <w:t>Journal of Happiness Studies</w:t>
      </w:r>
      <w:r w:rsidRPr="0007041F">
        <w:rPr>
          <w:shd w:val="clear" w:color="auto" w:fill="FFFFFF"/>
        </w:rPr>
        <w:t>, </w:t>
      </w:r>
      <w:r w:rsidRPr="0007041F">
        <w:rPr>
          <w:i/>
          <w:iCs/>
          <w:shd w:val="clear" w:color="auto" w:fill="FFFFFF"/>
        </w:rPr>
        <w:t>11</w:t>
      </w:r>
      <w:r w:rsidRPr="0007041F">
        <w:rPr>
          <w:shd w:val="clear" w:color="auto" w:fill="FFFFFF"/>
        </w:rPr>
        <w:t>(6), 735-762.</w:t>
      </w:r>
    </w:p>
    <w:p w14:paraId="5394B44C"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Hutcherson, C. A., Seppala, E. M., &amp; Gross, J. J. (2008). Loving-kindness meditation increases social connectedness. </w:t>
      </w:r>
      <w:r w:rsidRPr="0007041F">
        <w:rPr>
          <w:i/>
          <w:iCs/>
          <w:shd w:val="clear" w:color="auto" w:fill="FFFFFF"/>
        </w:rPr>
        <w:t>Emotion</w:t>
      </w:r>
      <w:r w:rsidRPr="0007041F">
        <w:rPr>
          <w:shd w:val="clear" w:color="auto" w:fill="FFFFFF"/>
        </w:rPr>
        <w:t>, </w:t>
      </w:r>
      <w:r w:rsidRPr="0007041F">
        <w:rPr>
          <w:i/>
          <w:iCs/>
          <w:shd w:val="clear" w:color="auto" w:fill="FFFFFF"/>
        </w:rPr>
        <w:t>8</w:t>
      </w:r>
      <w:r w:rsidRPr="0007041F">
        <w:rPr>
          <w:shd w:val="clear" w:color="auto" w:fill="FFFFFF"/>
        </w:rPr>
        <w:t>(5), 720-724.</w:t>
      </w:r>
    </w:p>
    <w:p w14:paraId="0AD5B109" w14:textId="77777777" w:rsidR="00AA43A3" w:rsidRPr="0007041F" w:rsidRDefault="00AA43A3" w:rsidP="00AA43A3">
      <w:pPr>
        <w:pStyle w:val="EndNoteBibliography"/>
        <w:numPr>
          <w:ilvl w:val="0"/>
          <w:numId w:val="0"/>
        </w:numPr>
        <w:spacing w:after="0"/>
        <w:ind w:left="720" w:hanging="720"/>
        <w:rPr>
          <w:shd w:val="clear" w:color="auto" w:fill="FFFFFF"/>
          <w:lang w:val="en-GB"/>
        </w:rPr>
      </w:pPr>
      <w:r w:rsidRPr="0007041F">
        <w:rPr>
          <w:shd w:val="clear" w:color="auto" w:fill="FFFFFF"/>
          <w:lang w:val="en-GB"/>
        </w:rPr>
        <w:t>James, W. (1985). </w:t>
      </w:r>
      <w:r w:rsidRPr="0007041F">
        <w:rPr>
          <w:i/>
          <w:iCs/>
          <w:shd w:val="clear" w:color="auto" w:fill="FFFFFF"/>
          <w:lang w:val="en-GB"/>
        </w:rPr>
        <w:t>The varieties of religious experience.</w:t>
      </w:r>
      <w:r w:rsidRPr="0007041F">
        <w:rPr>
          <w:shd w:val="clear" w:color="auto" w:fill="FFFFFF"/>
          <w:lang w:val="en-GB"/>
        </w:rPr>
        <w:t> Cambridge, Mass.: Harvard University Press.</w:t>
      </w:r>
    </w:p>
    <w:p w14:paraId="42F56F8D" w14:textId="77777777" w:rsidR="00AA43A3" w:rsidRDefault="00AA43A3" w:rsidP="00AA43A3">
      <w:pPr>
        <w:pStyle w:val="EndNoteBibliography"/>
        <w:numPr>
          <w:ilvl w:val="0"/>
          <w:numId w:val="0"/>
        </w:numPr>
        <w:spacing w:after="0"/>
        <w:ind w:left="720" w:hanging="720"/>
        <w:rPr>
          <w:rFonts w:eastAsiaTheme="minorHAnsi"/>
        </w:rPr>
      </w:pPr>
      <w:r w:rsidRPr="0007041F">
        <w:rPr>
          <w:rFonts w:eastAsiaTheme="minorHAnsi"/>
        </w:rPr>
        <w:t xml:space="preserve">Kahneman, D. (2011). </w:t>
      </w:r>
      <w:r w:rsidRPr="0007041F">
        <w:rPr>
          <w:rFonts w:eastAsiaTheme="minorHAnsi"/>
          <w:i/>
        </w:rPr>
        <w:t>Thinking, fast and slow</w:t>
      </w:r>
      <w:r w:rsidRPr="0007041F">
        <w:rPr>
          <w:rFonts w:eastAsiaTheme="minorHAnsi"/>
        </w:rPr>
        <w:t xml:space="preserve">. New York, NY: Penguin Books. </w:t>
      </w:r>
    </w:p>
    <w:p w14:paraId="5CC5406C"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Keltner, D., &amp; Bonanno, G. A. (1997). A study of laughter and dissociation: Distinct correlates of laughter and smiling during bereavement. </w:t>
      </w:r>
      <w:r w:rsidRPr="0007041F">
        <w:rPr>
          <w:rFonts w:ascii="Times New Roman"/>
          <w:i/>
          <w:iCs/>
          <w:sz w:val="24"/>
          <w:szCs w:val="24"/>
        </w:rPr>
        <w:t>Journal of Personality and Social Psychology</w:t>
      </w:r>
      <w:r w:rsidRPr="0007041F">
        <w:rPr>
          <w:rFonts w:ascii="Times New Roman"/>
          <w:sz w:val="24"/>
          <w:szCs w:val="24"/>
        </w:rPr>
        <w:t>, </w:t>
      </w:r>
      <w:r w:rsidRPr="0007041F">
        <w:rPr>
          <w:rFonts w:ascii="Times New Roman"/>
          <w:i/>
          <w:iCs/>
          <w:sz w:val="24"/>
          <w:szCs w:val="24"/>
        </w:rPr>
        <w:t>73</w:t>
      </w:r>
      <w:r w:rsidRPr="0007041F">
        <w:rPr>
          <w:rFonts w:ascii="Times New Roman"/>
          <w:sz w:val="24"/>
          <w:szCs w:val="24"/>
        </w:rPr>
        <w:t>(4), 687-702.</w:t>
      </w:r>
    </w:p>
    <w:p w14:paraId="16456506"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Kirk, A. K., &amp; Brown, D. F. (2005). Australian perspectives on the organizational integration of employee assistance services. </w:t>
      </w:r>
      <w:r w:rsidRPr="0007041F">
        <w:rPr>
          <w:i/>
          <w:iCs/>
          <w:shd w:val="clear" w:color="auto" w:fill="FFFFFF"/>
        </w:rPr>
        <w:t>Journal of Workplace Behavioral Health</w:t>
      </w:r>
      <w:r w:rsidRPr="0007041F">
        <w:rPr>
          <w:shd w:val="clear" w:color="auto" w:fill="FFFFFF"/>
        </w:rPr>
        <w:t>, </w:t>
      </w:r>
      <w:r w:rsidRPr="0007041F">
        <w:rPr>
          <w:i/>
          <w:iCs/>
          <w:shd w:val="clear" w:color="auto" w:fill="FFFFFF"/>
        </w:rPr>
        <w:t>20</w:t>
      </w:r>
      <w:r w:rsidRPr="0007041F">
        <w:rPr>
          <w:shd w:val="clear" w:color="auto" w:fill="FFFFFF"/>
        </w:rPr>
        <w:t>, 351-366.</w:t>
      </w:r>
    </w:p>
    <w:p w14:paraId="7F415F55" w14:textId="77777777" w:rsidR="00AA43A3" w:rsidRDefault="00AA43A3" w:rsidP="00AA43A3">
      <w:pPr>
        <w:pStyle w:val="EndNoteBibliography"/>
        <w:numPr>
          <w:ilvl w:val="0"/>
          <w:numId w:val="0"/>
        </w:numPr>
        <w:spacing w:after="0"/>
        <w:ind w:left="720" w:hanging="720"/>
      </w:pPr>
      <w:r w:rsidRPr="0007041F">
        <w:t xml:space="preserve">Klausner, E. J., Clarkin, J. F., Spielman, L., Pupo, C., Abrams, R., &amp; Alexopoulos, G. S. (1998). Late-life depression and functional disability: The role of goal-focused group psychotherapy. </w:t>
      </w:r>
      <w:r w:rsidRPr="0007041F">
        <w:rPr>
          <w:i/>
          <w:iCs/>
        </w:rPr>
        <w:t>International Journal of Geriatric Psychiatry, 13</w:t>
      </w:r>
      <w:r w:rsidRPr="0007041F">
        <w:rPr>
          <w:iCs/>
        </w:rPr>
        <w:t>(10),</w:t>
      </w:r>
      <w:r w:rsidRPr="0007041F">
        <w:rPr>
          <w:i/>
          <w:iCs/>
        </w:rPr>
        <w:t xml:space="preserve"> </w:t>
      </w:r>
      <w:r w:rsidRPr="0007041F">
        <w:t>707–716.</w:t>
      </w:r>
    </w:p>
    <w:p w14:paraId="09F33D03" w14:textId="77777777" w:rsidR="00AA43A3" w:rsidRPr="0007041F" w:rsidRDefault="00AA43A3" w:rsidP="00AA43A3">
      <w:pPr>
        <w:pStyle w:val="EndNoteBibliography"/>
        <w:numPr>
          <w:ilvl w:val="0"/>
          <w:numId w:val="0"/>
        </w:numPr>
        <w:spacing w:after="0"/>
        <w:ind w:left="720" w:hanging="720"/>
      </w:pPr>
      <w:r w:rsidRPr="005B7496">
        <w:rPr>
          <w:lang w:val="en-GB"/>
        </w:rPr>
        <w:t>Lath</w:t>
      </w:r>
      <w:r>
        <w:rPr>
          <w:lang w:val="en-GB"/>
        </w:rPr>
        <w:t>am, G. P. (2003). Goal Setting: A five-step approach to behavior c</w:t>
      </w:r>
      <w:r w:rsidRPr="005B7496">
        <w:rPr>
          <w:lang w:val="en-GB"/>
        </w:rPr>
        <w:t>hange. </w:t>
      </w:r>
      <w:r w:rsidRPr="005B7496">
        <w:rPr>
          <w:i/>
          <w:iCs/>
          <w:lang w:val="en-GB"/>
        </w:rPr>
        <w:t>Organizational Dynamics</w:t>
      </w:r>
      <w:r w:rsidRPr="005B7496">
        <w:rPr>
          <w:lang w:val="en-GB"/>
        </w:rPr>
        <w:t>, </w:t>
      </w:r>
      <w:r w:rsidRPr="005B7496">
        <w:rPr>
          <w:i/>
          <w:iCs/>
          <w:lang w:val="en-GB"/>
        </w:rPr>
        <w:t>32</w:t>
      </w:r>
      <w:r w:rsidRPr="005B7496">
        <w:rPr>
          <w:lang w:val="en-GB"/>
        </w:rPr>
        <w:t>(3), 309-318.</w:t>
      </w:r>
    </w:p>
    <w:p w14:paraId="53785CC1" w14:textId="77777777" w:rsidR="00AA43A3" w:rsidRPr="0007041F" w:rsidRDefault="00AA43A3" w:rsidP="00AA43A3">
      <w:pPr>
        <w:pStyle w:val="EndNoteBibliography"/>
        <w:numPr>
          <w:ilvl w:val="0"/>
          <w:numId w:val="0"/>
        </w:numPr>
        <w:spacing w:after="0"/>
        <w:ind w:left="720" w:hanging="720"/>
        <w:rPr>
          <w:rStyle w:val="nlmpublisher-name"/>
          <w:shd w:val="clear" w:color="auto" w:fill="FFFFFF"/>
        </w:rPr>
      </w:pPr>
      <w:r w:rsidRPr="0007041F">
        <w:rPr>
          <w:shd w:val="clear" w:color="auto" w:fill="FFFFFF"/>
        </w:rPr>
        <w:t>Lazarus, R. S., Kanner, A. D., &amp; Folkman, S. (</w:t>
      </w:r>
      <w:r w:rsidRPr="0007041F">
        <w:rPr>
          <w:rStyle w:val="nlmyear"/>
          <w:shd w:val="clear" w:color="auto" w:fill="FFFFFF"/>
        </w:rPr>
        <w:t>1980</w:t>
      </w:r>
      <w:r w:rsidRPr="0007041F">
        <w:rPr>
          <w:shd w:val="clear" w:color="auto" w:fill="FFFFFF"/>
        </w:rPr>
        <w:t>). </w:t>
      </w:r>
      <w:r w:rsidRPr="0007041F">
        <w:rPr>
          <w:rStyle w:val="nlmarticle-title"/>
          <w:shd w:val="clear" w:color="auto" w:fill="FFFFFF"/>
        </w:rPr>
        <w:t>Emotions: A cognitive-phenomenological analysis</w:t>
      </w:r>
      <w:r w:rsidRPr="0007041F">
        <w:rPr>
          <w:shd w:val="clear" w:color="auto" w:fill="FFFFFF"/>
        </w:rPr>
        <w:t>. In R. Plutchik &amp; H. Kellerman (Eds.), Emotion: Theories of emotion (pp. </w:t>
      </w:r>
      <w:r w:rsidRPr="0007041F">
        <w:rPr>
          <w:rStyle w:val="nlmfpage"/>
          <w:shd w:val="clear" w:color="auto" w:fill="FFFFFF"/>
        </w:rPr>
        <w:t>189</w:t>
      </w:r>
      <w:r w:rsidRPr="0007041F">
        <w:rPr>
          <w:shd w:val="clear" w:color="auto" w:fill="FFFFFF"/>
        </w:rPr>
        <w:t>-</w:t>
      </w:r>
      <w:r w:rsidRPr="0007041F">
        <w:rPr>
          <w:rStyle w:val="nlmlpage"/>
          <w:shd w:val="clear" w:color="auto" w:fill="FFFFFF"/>
        </w:rPr>
        <w:t>217</w:t>
      </w:r>
      <w:r w:rsidRPr="0007041F">
        <w:rPr>
          <w:shd w:val="clear" w:color="auto" w:fill="FFFFFF"/>
        </w:rPr>
        <w:t>). </w:t>
      </w:r>
      <w:r w:rsidRPr="0007041F">
        <w:rPr>
          <w:rStyle w:val="nlmpublisher-loc"/>
          <w:shd w:val="clear" w:color="auto" w:fill="FFFFFF"/>
        </w:rPr>
        <w:t>New York</w:t>
      </w:r>
      <w:r w:rsidRPr="0007041F">
        <w:rPr>
          <w:shd w:val="clear" w:color="auto" w:fill="FFFFFF"/>
        </w:rPr>
        <w:t>: </w:t>
      </w:r>
      <w:r w:rsidRPr="0007041F">
        <w:rPr>
          <w:rStyle w:val="nlmpublisher-name"/>
          <w:shd w:val="clear" w:color="auto" w:fill="FFFFFF"/>
        </w:rPr>
        <w:t>Academic Press</w:t>
      </w:r>
    </w:p>
    <w:p w14:paraId="4B8B2896"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Peng, L., Li, M., Zuo, X., Miao, Y., Chen, L., Yu, Y., ... &amp; Wang, T. (2014). Application of the Pennsylvania resilience training program on medical students. </w:t>
      </w:r>
      <w:r w:rsidRPr="0007041F">
        <w:rPr>
          <w:i/>
          <w:iCs/>
          <w:shd w:val="clear" w:color="auto" w:fill="FFFFFF"/>
        </w:rPr>
        <w:t>Personality and Individual Differences</w:t>
      </w:r>
      <w:r w:rsidRPr="0007041F">
        <w:rPr>
          <w:shd w:val="clear" w:color="auto" w:fill="FFFFFF"/>
        </w:rPr>
        <w:t>, </w:t>
      </w:r>
      <w:r w:rsidRPr="0007041F">
        <w:rPr>
          <w:i/>
          <w:iCs/>
          <w:shd w:val="clear" w:color="auto" w:fill="FFFFFF"/>
        </w:rPr>
        <w:t>61</w:t>
      </w:r>
      <w:r w:rsidRPr="0007041F">
        <w:rPr>
          <w:shd w:val="clear" w:color="auto" w:fill="FFFFFF"/>
        </w:rPr>
        <w:t>, 47-51.</w:t>
      </w:r>
    </w:p>
    <w:p w14:paraId="34A0DF7B"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Liossis, P. L., Shochet, I. M., Millear, P. M., &amp; Biggs, H. (2009). The promoting adult resilience (PAR) program: The effectiveness of the second, shorter pilot of a workplace prevention program. </w:t>
      </w:r>
      <w:r w:rsidRPr="0007041F">
        <w:rPr>
          <w:i/>
          <w:iCs/>
          <w:shd w:val="clear" w:color="auto" w:fill="FFFFFF"/>
        </w:rPr>
        <w:t>Behaviour Change</w:t>
      </w:r>
      <w:r w:rsidRPr="0007041F">
        <w:rPr>
          <w:shd w:val="clear" w:color="auto" w:fill="FFFFFF"/>
        </w:rPr>
        <w:t>, </w:t>
      </w:r>
      <w:r w:rsidRPr="0007041F">
        <w:rPr>
          <w:i/>
          <w:iCs/>
          <w:shd w:val="clear" w:color="auto" w:fill="FFFFFF"/>
        </w:rPr>
        <w:t>26</w:t>
      </w:r>
      <w:r w:rsidRPr="0007041F">
        <w:rPr>
          <w:shd w:val="clear" w:color="auto" w:fill="FFFFFF"/>
        </w:rPr>
        <w:t>(2), 97-112.</w:t>
      </w:r>
    </w:p>
    <w:p w14:paraId="1AAA351F"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Lopez, S. J., Snyder, C. R., Magyar-Moe, J., Edwards, L. M., Pedrotti, J. T., Janowski, K., ... &amp; Pressgrove, C. (2004). Strategies for accentuating hope. In P. A. Linley, &amp; S. Joseph (Eds.), </w:t>
      </w:r>
      <w:r w:rsidRPr="0007041F">
        <w:rPr>
          <w:i/>
          <w:iCs/>
          <w:shd w:val="clear" w:color="auto" w:fill="FFFFFF"/>
        </w:rPr>
        <w:t>Positive psychology in practice</w:t>
      </w:r>
      <w:r w:rsidRPr="0007041F">
        <w:rPr>
          <w:shd w:val="clear" w:color="auto" w:fill="FFFFFF"/>
        </w:rPr>
        <w:t xml:space="preserve"> (pp. 388-404). John Wiley &amp; Sons Inc, Hoboken, NJ. </w:t>
      </w:r>
    </w:p>
    <w:p w14:paraId="6DB34821" w14:textId="77777777" w:rsidR="00A63230" w:rsidRDefault="00AA43A3" w:rsidP="00A63230">
      <w:pPr>
        <w:pStyle w:val="EndNoteBibliography"/>
        <w:numPr>
          <w:ilvl w:val="0"/>
          <w:numId w:val="0"/>
        </w:numPr>
        <w:spacing w:after="0"/>
        <w:ind w:left="720" w:hanging="720"/>
        <w:rPr>
          <w:shd w:val="clear" w:color="auto" w:fill="FFFFFF"/>
        </w:rPr>
      </w:pPr>
      <w:r w:rsidRPr="0007041F">
        <w:rPr>
          <w:shd w:val="clear" w:color="auto" w:fill="FFFFFF"/>
        </w:rPr>
        <w:t>Lord, R. G., &amp; Hall, R. J. (2005). Identity, deep structure and the development of leadership skill. </w:t>
      </w:r>
      <w:r w:rsidRPr="0007041F">
        <w:rPr>
          <w:i/>
          <w:iCs/>
          <w:shd w:val="clear" w:color="auto" w:fill="FFFFFF"/>
        </w:rPr>
        <w:t>The Leadership Quarterly</w:t>
      </w:r>
      <w:r w:rsidRPr="0007041F">
        <w:rPr>
          <w:shd w:val="clear" w:color="auto" w:fill="FFFFFF"/>
        </w:rPr>
        <w:t>, </w:t>
      </w:r>
      <w:r w:rsidRPr="0007041F">
        <w:rPr>
          <w:i/>
          <w:iCs/>
          <w:shd w:val="clear" w:color="auto" w:fill="FFFFFF"/>
        </w:rPr>
        <w:t>16</w:t>
      </w:r>
      <w:r w:rsidR="00A63230">
        <w:rPr>
          <w:shd w:val="clear" w:color="auto" w:fill="FFFFFF"/>
        </w:rPr>
        <w:t>(4), 591-615.</w:t>
      </w:r>
    </w:p>
    <w:p w14:paraId="1986EAE9" w14:textId="332A029E" w:rsidR="00A63230" w:rsidRPr="00A235A3" w:rsidRDefault="00A63230" w:rsidP="00A63230">
      <w:pPr>
        <w:pStyle w:val="EndNoteBibliography"/>
        <w:numPr>
          <w:ilvl w:val="0"/>
          <w:numId w:val="0"/>
        </w:numPr>
        <w:spacing w:after="0"/>
        <w:ind w:left="720" w:hanging="720"/>
        <w:rPr>
          <w:shd w:val="clear" w:color="auto" w:fill="FFFFFF"/>
        </w:rPr>
      </w:pPr>
      <w:r w:rsidRPr="00A235A3">
        <w:rPr>
          <w:lang w:val="en-GB"/>
        </w:rPr>
        <w:t>Luthans, F. (2002). The need for and meaning of positive organizational behavior. </w:t>
      </w:r>
      <w:r>
        <w:rPr>
          <w:i/>
          <w:iCs/>
          <w:lang w:val="en-GB"/>
        </w:rPr>
        <w:t>Journal of Organizational B</w:t>
      </w:r>
      <w:r w:rsidRPr="00A235A3">
        <w:rPr>
          <w:i/>
          <w:iCs/>
          <w:lang w:val="en-GB"/>
        </w:rPr>
        <w:t>ehavior</w:t>
      </w:r>
      <w:r w:rsidRPr="00A235A3">
        <w:rPr>
          <w:lang w:val="en-GB"/>
        </w:rPr>
        <w:t>, </w:t>
      </w:r>
      <w:r w:rsidRPr="00A235A3">
        <w:rPr>
          <w:i/>
          <w:iCs/>
          <w:lang w:val="en-GB"/>
        </w:rPr>
        <w:t>23</w:t>
      </w:r>
      <w:r w:rsidRPr="00A235A3">
        <w:rPr>
          <w:lang w:val="en-GB"/>
        </w:rPr>
        <w:t>(6), 695-706.</w:t>
      </w:r>
    </w:p>
    <w:p w14:paraId="13D1B898" w14:textId="67EEA6F0" w:rsidR="00AA43A3" w:rsidRPr="0007041F" w:rsidRDefault="00A63230" w:rsidP="00A63230">
      <w:pPr>
        <w:pStyle w:val="EndNoteBibliography"/>
        <w:numPr>
          <w:ilvl w:val="0"/>
          <w:numId w:val="0"/>
        </w:numPr>
        <w:spacing w:after="0"/>
        <w:ind w:left="720" w:hanging="720"/>
        <w:rPr>
          <w:shd w:val="clear" w:color="auto" w:fill="FFFFFF"/>
        </w:rPr>
      </w:pPr>
      <w:r w:rsidRPr="00535317">
        <w:rPr>
          <w:shd w:val="clear" w:color="auto" w:fill="FFFFFF"/>
          <w:lang w:val="en-GB"/>
        </w:rPr>
        <w:t xml:space="preserve"> </w:t>
      </w:r>
      <w:r w:rsidR="00AA43A3" w:rsidRPr="00535317">
        <w:rPr>
          <w:shd w:val="clear" w:color="auto" w:fill="FFFFFF"/>
          <w:lang w:val="en-GB"/>
        </w:rPr>
        <w:t xml:space="preserve">Luthans, F., &amp; Jensen, S. M. (2002). </w:t>
      </w:r>
      <w:r w:rsidR="00AA43A3" w:rsidRPr="0007041F">
        <w:rPr>
          <w:shd w:val="clear" w:color="auto" w:fill="FFFFFF"/>
        </w:rPr>
        <w:t>Hope: A new positive strength for human resource development. </w:t>
      </w:r>
      <w:r w:rsidR="00AA43A3" w:rsidRPr="0007041F">
        <w:rPr>
          <w:i/>
          <w:iCs/>
          <w:shd w:val="clear" w:color="auto" w:fill="FFFFFF"/>
        </w:rPr>
        <w:t>Human Resource Development Review</w:t>
      </w:r>
      <w:r w:rsidR="00AA43A3" w:rsidRPr="0007041F">
        <w:rPr>
          <w:shd w:val="clear" w:color="auto" w:fill="FFFFFF"/>
        </w:rPr>
        <w:t>, </w:t>
      </w:r>
      <w:r w:rsidR="00AA43A3" w:rsidRPr="0007041F">
        <w:rPr>
          <w:i/>
          <w:iCs/>
          <w:shd w:val="clear" w:color="auto" w:fill="FFFFFF"/>
        </w:rPr>
        <w:t>1</w:t>
      </w:r>
      <w:r w:rsidR="00AA43A3" w:rsidRPr="0007041F">
        <w:rPr>
          <w:shd w:val="clear" w:color="auto" w:fill="FFFFFF"/>
        </w:rPr>
        <w:t>(3), 304-322.</w:t>
      </w:r>
    </w:p>
    <w:p w14:paraId="6FA355C4" w14:textId="77777777" w:rsidR="00AA43A3" w:rsidRPr="0007041F" w:rsidRDefault="00AA43A3" w:rsidP="00AA43A3">
      <w:pPr>
        <w:pStyle w:val="EndNoteBibliography"/>
        <w:numPr>
          <w:ilvl w:val="0"/>
          <w:numId w:val="0"/>
        </w:numPr>
        <w:spacing w:after="0"/>
        <w:ind w:left="720" w:hanging="720"/>
      </w:pPr>
      <w:r w:rsidRPr="0007041F">
        <w:rPr>
          <w:lang w:val="en-GB"/>
        </w:rPr>
        <w:t>Luthans, F., Luthans, K., &amp; Luthans, B. (2004). Positive psychological capital: Going beyond</w:t>
      </w:r>
      <w:r w:rsidRPr="0007041F">
        <w:rPr>
          <w:shd w:val="clear" w:color="auto" w:fill="FFFFFF"/>
          <w:lang w:val="en-GB"/>
        </w:rPr>
        <w:t xml:space="preserve"> </w:t>
      </w:r>
      <w:r w:rsidRPr="0007041F">
        <w:t xml:space="preserve">human and social capital. </w:t>
      </w:r>
      <w:r w:rsidRPr="0007041F">
        <w:rPr>
          <w:i/>
          <w:iCs/>
        </w:rPr>
        <w:t>Business Horizons, 47</w:t>
      </w:r>
      <w:r w:rsidRPr="0007041F">
        <w:t>(1), 45-50.</w:t>
      </w:r>
    </w:p>
    <w:p w14:paraId="681E2308" w14:textId="77777777" w:rsidR="00AA43A3" w:rsidRPr="0007041F" w:rsidRDefault="00AA43A3" w:rsidP="00AA43A3">
      <w:pPr>
        <w:pStyle w:val="EndNoteBibliography"/>
        <w:numPr>
          <w:ilvl w:val="0"/>
          <w:numId w:val="0"/>
        </w:numPr>
        <w:spacing w:after="0"/>
        <w:ind w:left="720" w:hanging="720"/>
        <w:rPr>
          <w:lang w:val="en-GB"/>
        </w:rPr>
      </w:pPr>
      <w:r w:rsidRPr="0007041F">
        <w:rPr>
          <w:lang w:val="en-GB"/>
        </w:rPr>
        <w:t xml:space="preserve">Luthans, F., &amp; Youssef, C. M. (2004). Human, social, and now positive psychological capital management. </w:t>
      </w:r>
      <w:r w:rsidRPr="0007041F">
        <w:rPr>
          <w:i/>
          <w:iCs/>
          <w:lang w:val="en-GB"/>
        </w:rPr>
        <w:t>Organizational Dynamics, 33</w:t>
      </w:r>
      <w:r w:rsidRPr="0007041F">
        <w:rPr>
          <w:lang w:val="en-GB"/>
        </w:rPr>
        <w:t>, 143–160.</w:t>
      </w:r>
    </w:p>
    <w:p w14:paraId="6732DA39" w14:textId="77777777" w:rsidR="00AA43A3" w:rsidRPr="0007041F" w:rsidRDefault="00AA43A3" w:rsidP="00AA43A3">
      <w:pPr>
        <w:pStyle w:val="EndNoteBibliography"/>
        <w:numPr>
          <w:ilvl w:val="0"/>
          <w:numId w:val="0"/>
        </w:numPr>
        <w:spacing w:after="0"/>
        <w:ind w:left="720" w:hanging="720"/>
      </w:pPr>
      <w:r w:rsidRPr="0007041F">
        <w:rPr>
          <w:lang w:val="en-GB"/>
        </w:rPr>
        <w:t xml:space="preserve">Luthans, F., &amp; Vogelgesang, G. R., &amp; Lester, P. B. (2006). </w:t>
      </w:r>
      <w:r w:rsidRPr="0007041F">
        <w:t xml:space="preserve">Developing the psychological capital of resiliency. </w:t>
      </w:r>
      <w:r w:rsidRPr="0007041F">
        <w:rPr>
          <w:i/>
          <w:iCs/>
        </w:rPr>
        <w:t>Human Resource Development Review, 5</w:t>
      </w:r>
      <w:r w:rsidRPr="0007041F">
        <w:t>(1), 25-44.</w:t>
      </w:r>
    </w:p>
    <w:p w14:paraId="24EAA143" w14:textId="77777777" w:rsidR="00AA43A3" w:rsidRPr="0007041F" w:rsidRDefault="00AA43A3" w:rsidP="00AA43A3">
      <w:pPr>
        <w:pStyle w:val="EndNoteBibliography"/>
        <w:numPr>
          <w:ilvl w:val="0"/>
          <w:numId w:val="0"/>
        </w:numPr>
        <w:spacing w:after="0"/>
        <w:ind w:left="720" w:hanging="720"/>
      </w:pPr>
      <w:r w:rsidRPr="0007041F">
        <w:t xml:space="preserve">Luthans, F., Youssef, C. M., &amp; Avolio, B. J. (2007). </w:t>
      </w:r>
      <w:r w:rsidRPr="0007041F">
        <w:rPr>
          <w:i/>
          <w:iCs/>
        </w:rPr>
        <w:t>Psychological capital: Developing the human competitive edge</w:t>
      </w:r>
      <w:r w:rsidRPr="0007041F">
        <w:t>. Oxford: Oxford University Press.</w:t>
      </w:r>
    </w:p>
    <w:p w14:paraId="58395809"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t xml:space="preserve">Luthans, F., Avey, J.B., Avolio, B.J., &amp; Peterson, S.J. (2010). The development and resulting performance impact of positive psychological capital. </w:t>
      </w:r>
      <w:r w:rsidRPr="0007041F">
        <w:rPr>
          <w:i/>
          <w:iCs/>
        </w:rPr>
        <w:t>Human Resource Development Quarterly, 21</w:t>
      </w:r>
      <w:r w:rsidRPr="0007041F">
        <w:t>, 41–67.</w:t>
      </w:r>
    </w:p>
    <w:p w14:paraId="2AF3432A"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lastRenderedPageBreak/>
        <w:t xml:space="preserve">Luthans, B. C., Luthans, K. W., &amp; Jensen, S. M. (2012). </w:t>
      </w:r>
      <w:r w:rsidRPr="0007041F">
        <w:rPr>
          <w:shd w:val="clear" w:color="auto" w:fill="FFFFFF"/>
        </w:rPr>
        <w:t>The impact of business school students’ psychological capital on academic performance.</w:t>
      </w:r>
      <w:r w:rsidRPr="0007041F">
        <w:rPr>
          <w:i/>
          <w:iCs/>
          <w:shd w:val="clear" w:color="auto" w:fill="FFFFFF"/>
        </w:rPr>
        <w:t> Journal of Education for Business, 87</w:t>
      </w:r>
      <w:r w:rsidRPr="0007041F">
        <w:rPr>
          <w:shd w:val="clear" w:color="auto" w:fill="FFFFFF"/>
        </w:rPr>
        <w:t>(5), 253-259. </w:t>
      </w:r>
    </w:p>
    <w:p w14:paraId="5164595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t xml:space="preserve">Luthans, B. C., Luthans, K. W., &amp; Avey, J. B. (2014). </w:t>
      </w:r>
      <w:r w:rsidRPr="0007041F">
        <w:rPr>
          <w:shd w:val="clear" w:color="auto" w:fill="FFFFFF"/>
        </w:rPr>
        <w:t>Building the leaders of tomorrow: The development of academic psychological capital. </w:t>
      </w:r>
      <w:r w:rsidRPr="0007041F">
        <w:rPr>
          <w:i/>
          <w:iCs/>
          <w:shd w:val="clear" w:color="auto" w:fill="FFFFFF"/>
        </w:rPr>
        <w:t>Journal of Leadership &amp; Organizational Studies</w:t>
      </w:r>
      <w:r w:rsidRPr="0007041F">
        <w:rPr>
          <w:shd w:val="clear" w:color="auto" w:fill="FFFFFF"/>
        </w:rPr>
        <w:t>, </w:t>
      </w:r>
      <w:r w:rsidRPr="0007041F">
        <w:rPr>
          <w:i/>
          <w:iCs/>
          <w:shd w:val="clear" w:color="auto" w:fill="FFFFFF"/>
        </w:rPr>
        <w:t>21</w:t>
      </w:r>
      <w:r w:rsidRPr="0007041F">
        <w:rPr>
          <w:shd w:val="clear" w:color="auto" w:fill="FFFFFF"/>
        </w:rPr>
        <w:t>(2), 191-199.</w:t>
      </w:r>
    </w:p>
    <w:p w14:paraId="11C3D8C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Luthar, S. S. (2006). Resilience in development: A synthesis of research across five decades. In D. Cicchetti, &amp; D. J. Cohen (Eds.), </w:t>
      </w:r>
      <w:r w:rsidRPr="0007041F">
        <w:rPr>
          <w:i/>
          <w:iCs/>
          <w:shd w:val="clear" w:color="auto" w:fill="FFFFFF"/>
        </w:rPr>
        <w:t>Developmental psychopathology: Risk, disorder, and adaptation, 2nd edition (</w:t>
      </w:r>
      <w:r w:rsidRPr="0007041F">
        <w:rPr>
          <w:shd w:val="clear" w:color="auto" w:fill="FFFFFF"/>
        </w:rPr>
        <w:t>pp. 739-795). John Wiley &amp; Sons Inc, Hoboken, NJ.</w:t>
      </w:r>
    </w:p>
    <w:p w14:paraId="215F843D" w14:textId="4C575E53"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Luthar, S. S., Cicchetti, D., &amp; Becker, B. (2000). The construct of resilience: A critical evaluation and guidelines for future work. </w:t>
      </w:r>
      <w:r w:rsidR="002F0F37">
        <w:rPr>
          <w:i/>
          <w:iCs/>
          <w:shd w:val="clear" w:color="auto" w:fill="FFFFFF"/>
        </w:rPr>
        <w:t>Child D</w:t>
      </w:r>
      <w:r w:rsidRPr="0007041F">
        <w:rPr>
          <w:i/>
          <w:iCs/>
          <w:shd w:val="clear" w:color="auto" w:fill="FFFFFF"/>
        </w:rPr>
        <w:t>evelopment</w:t>
      </w:r>
      <w:r w:rsidRPr="0007041F">
        <w:rPr>
          <w:shd w:val="clear" w:color="auto" w:fill="FFFFFF"/>
        </w:rPr>
        <w:t>, </w:t>
      </w:r>
      <w:r w:rsidRPr="0007041F">
        <w:rPr>
          <w:i/>
          <w:iCs/>
          <w:shd w:val="clear" w:color="auto" w:fill="FFFFFF"/>
        </w:rPr>
        <w:t>71</w:t>
      </w:r>
      <w:r w:rsidRPr="0007041F">
        <w:rPr>
          <w:shd w:val="clear" w:color="auto" w:fill="FFFFFF"/>
        </w:rPr>
        <w:t>(3), 543-562.</w:t>
      </w:r>
    </w:p>
    <w:p w14:paraId="6860D201"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Lyubomirsky, S. (2007). </w:t>
      </w:r>
      <w:r w:rsidRPr="0007041F">
        <w:rPr>
          <w:i/>
          <w:iCs/>
          <w:shd w:val="clear" w:color="auto" w:fill="FFFFFF"/>
        </w:rPr>
        <w:t>The how of happiness: A scientific approach to getting the life you want</w:t>
      </w:r>
      <w:r w:rsidRPr="0007041F">
        <w:rPr>
          <w:shd w:val="clear" w:color="auto" w:fill="FFFFFF"/>
        </w:rPr>
        <w:t> Penguin Press, New York, NY.</w:t>
      </w:r>
    </w:p>
    <w:p w14:paraId="656552E4" w14:textId="77777777" w:rsidR="00AA43A3" w:rsidRPr="0007041F" w:rsidRDefault="00AA43A3" w:rsidP="00AA43A3">
      <w:pPr>
        <w:pStyle w:val="EndNoteBibliography"/>
        <w:numPr>
          <w:ilvl w:val="0"/>
          <w:numId w:val="0"/>
        </w:numPr>
        <w:spacing w:after="0"/>
        <w:ind w:left="720" w:hanging="720"/>
      </w:pPr>
      <w:r w:rsidRPr="0007041F">
        <w:t xml:space="preserve">Maddux, J. E. (2009). Self-efficacy: the power of believing you can. In S. J. Lopez &amp; Snyder, C. R. (Eds.), </w:t>
      </w:r>
      <w:r w:rsidRPr="0007041F">
        <w:rPr>
          <w:i/>
        </w:rPr>
        <w:t>Oxford handbook of positive psychology</w:t>
      </w:r>
      <w:r w:rsidRPr="0007041F">
        <w:t xml:space="preserve">, </w:t>
      </w:r>
      <w:r w:rsidRPr="0007041F">
        <w:rPr>
          <w:i/>
        </w:rPr>
        <w:t>2nd edition</w:t>
      </w:r>
      <w:r w:rsidRPr="0007041F">
        <w:t xml:space="preserve"> (pp. 335–343). New York: Oxford University Press.</w:t>
      </w:r>
    </w:p>
    <w:p w14:paraId="7B29EF8F" w14:textId="77777777" w:rsidR="00AA43A3" w:rsidRPr="0007041F" w:rsidRDefault="00AA43A3" w:rsidP="00AA43A3">
      <w:pPr>
        <w:pStyle w:val="EndNoteBibliography"/>
        <w:numPr>
          <w:ilvl w:val="0"/>
          <w:numId w:val="0"/>
        </w:numPr>
        <w:spacing w:after="0"/>
        <w:ind w:left="720" w:hanging="720"/>
      </w:pPr>
      <w:r w:rsidRPr="0007041F">
        <w:t xml:space="preserve">Magyar-Moe, J. L., &amp; Lopez, S. J. (2015). Strategies for accentuating hope. In S. Joseph (Ed.), </w:t>
      </w:r>
      <w:r w:rsidRPr="0007041F">
        <w:rPr>
          <w:i/>
          <w:iCs/>
        </w:rPr>
        <w:t xml:space="preserve">Positive psychology in practice: Promoting human flourishing in work, health, education, and everyday life, 2nd edition </w:t>
      </w:r>
      <w:r w:rsidRPr="0007041F">
        <w:t>(pp. 483-502). Hoboken, NJ: Wiley.</w:t>
      </w:r>
    </w:p>
    <w:p w14:paraId="12D82F06" w14:textId="77777777" w:rsidR="00AA43A3" w:rsidRPr="0007041F" w:rsidRDefault="00AA43A3" w:rsidP="00AA43A3">
      <w:pPr>
        <w:pStyle w:val="EndNoteBibliography"/>
        <w:numPr>
          <w:ilvl w:val="0"/>
          <w:numId w:val="0"/>
        </w:numPr>
        <w:spacing w:after="0"/>
        <w:ind w:left="720" w:hanging="720"/>
      </w:pPr>
      <w:r w:rsidRPr="0007041F">
        <w:t xml:space="preserve">Maslow, A. H. (1971). </w:t>
      </w:r>
      <w:r w:rsidRPr="0007041F">
        <w:rPr>
          <w:i/>
          <w:iCs/>
        </w:rPr>
        <w:t>The farther reaches of human nature</w:t>
      </w:r>
      <w:r w:rsidRPr="0007041F">
        <w:t>. New York: The Viking Press.</w:t>
      </w:r>
    </w:p>
    <w:p w14:paraId="0A90A637" w14:textId="77777777" w:rsidR="00AA43A3" w:rsidRPr="0007041F" w:rsidRDefault="00AA43A3" w:rsidP="00AA43A3">
      <w:pPr>
        <w:pStyle w:val="EndNoteBibliography"/>
        <w:numPr>
          <w:ilvl w:val="0"/>
          <w:numId w:val="0"/>
        </w:numPr>
        <w:spacing w:after="0"/>
        <w:ind w:left="720" w:hanging="720"/>
      </w:pPr>
      <w:r w:rsidRPr="0007041F">
        <w:t xml:space="preserve">Masten, A. S. (1994). Resilience in individual development: Successful adaptation despite risk and adversity. In M. Wang &amp; E. Gordon (Eds.), </w:t>
      </w:r>
      <w:r w:rsidRPr="0007041F">
        <w:rPr>
          <w:i/>
          <w:iCs/>
        </w:rPr>
        <w:t>Risk and resilience in inner city America: Challenges and prospects</w:t>
      </w:r>
      <w:r w:rsidRPr="0007041F">
        <w:t xml:space="preserve"> (pp. 3-25). Hillsdale, NJ: Erlbaum.</w:t>
      </w:r>
    </w:p>
    <w:p w14:paraId="6A4545D3" w14:textId="77777777" w:rsidR="00AA43A3" w:rsidRDefault="00AA43A3" w:rsidP="00AA43A3">
      <w:pPr>
        <w:pStyle w:val="EndNoteBibliography"/>
        <w:numPr>
          <w:ilvl w:val="0"/>
          <w:numId w:val="0"/>
        </w:numPr>
        <w:spacing w:after="0"/>
        <w:ind w:left="720" w:hanging="720"/>
      </w:pPr>
      <w:r w:rsidRPr="0007041F">
        <w:lastRenderedPageBreak/>
        <w:t xml:space="preserve">Masten, A. S. (2001). Ordinary magic: Resilience processes in development. </w:t>
      </w:r>
      <w:r w:rsidRPr="0007041F">
        <w:rPr>
          <w:i/>
          <w:iCs/>
        </w:rPr>
        <w:t>American Psychologist, 56</w:t>
      </w:r>
      <w:r w:rsidRPr="0007041F">
        <w:rPr>
          <w:iCs/>
        </w:rPr>
        <w:t>(3)</w:t>
      </w:r>
      <w:r w:rsidRPr="0007041F">
        <w:t>, 227-238.</w:t>
      </w:r>
    </w:p>
    <w:p w14:paraId="7E94922E" w14:textId="77777777" w:rsidR="00AA43A3" w:rsidRPr="0007041F" w:rsidRDefault="00AA43A3" w:rsidP="00AA43A3">
      <w:pPr>
        <w:pStyle w:val="EndNoteBibliography"/>
        <w:numPr>
          <w:ilvl w:val="0"/>
          <w:numId w:val="0"/>
        </w:numPr>
        <w:spacing w:after="0"/>
        <w:ind w:left="720" w:hanging="720"/>
      </w:pPr>
      <w:r w:rsidRPr="0007041F">
        <w:t xml:space="preserve">Masten, A. S. (2007). Resilience in developing systems: Progress and promise as the fourth wave rises. </w:t>
      </w:r>
      <w:r w:rsidRPr="0007041F">
        <w:rPr>
          <w:i/>
          <w:iCs/>
        </w:rPr>
        <w:t>Development and Psychopathology</w:t>
      </w:r>
      <w:r w:rsidRPr="0007041F">
        <w:t xml:space="preserve">, </w:t>
      </w:r>
      <w:r w:rsidRPr="0007041F">
        <w:rPr>
          <w:i/>
          <w:iCs/>
        </w:rPr>
        <w:t>19</w:t>
      </w:r>
      <w:r w:rsidRPr="0007041F">
        <w:rPr>
          <w:iCs/>
        </w:rPr>
        <w:t>(3)</w:t>
      </w:r>
      <w:r w:rsidRPr="0007041F">
        <w:t xml:space="preserve">, 921–930. </w:t>
      </w:r>
    </w:p>
    <w:p w14:paraId="24B8E972" w14:textId="009D0513"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 xml:space="preserve">Masten, A. S., &amp; Garmezy, N. (1985). Risk, vulnerability, and protective factors in developmental psychopathology. </w:t>
      </w:r>
      <w:r w:rsidR="002F0F37">
        <w:rPr>
          <w:i/>
          <w:iCs/>
          <w:shd w:val="clear" w:color="auto" w:fill="FFFFFF"/>
        </w:rPr>
        <w:t>Advances in Clinical Child P</w:t>
      </w:r>
      <w:r w:rsidRPr="0007041F">
        <w:rPr>
          <w:i/>
          <w:iCs/>
          <w:shd w:val="clear" w:color="auto" w:fill="FFFFFF"/>
        </w:rPr>
        <w:t>sychology, 8</w:t>
      </w:r>
      <w:r w:rsidRPr="0007041F">
        <w:rPr>
          <w:shd w:val="clear" w:color="auto" w:fill="FFFFFF"/>
        </w:rPr>
        <w:t xml:space="preserve">, 1-52. </w:t>
      </w:r>
    </w:p>
    <w:p w14:paraId="64E08245" w14:textId="77777777" w:rsidR="00AA43A3" w:rsidRPr="0007041F" w:rsidRDefault="00AA43A3" w:rsidP="00AA43A3">
      <w:pPr>
        <w:pStyle w:val="EndNoteBibliography"/>
        <w:numPr>
          <w:ilvl w:val="0"/>
          <w:numId w:val="0"/>
        </w:numPr>
        <w:spacing w:after="0"/>
        <w:ind w:left="720" w:hanging="720"/>
      </w:pPr>
      <w:r w:rsidRPr="0007041F">
        <w:t xml:space="preserve">Masten, A. S., Best, K. M., &amp; Garmezy, N. (1990). Resilience and development: Contributions from the study of children who overcome adversity. </w:t>
      </w:r>
      <w:r w:rsidRPr="0007041F">
        <w:rPr>
          <w:i/>
          <w:iCs/>
        </w:rPr>
        <w:t>Development and Psychopathology</w:t>
      </w:r>
      <w:r w:rsidRPr="0007041F">
        <w:t xml:space="preserve">, </w:t>
      </w:r>
      <w:r w:rsidRPr="0007041F">
        <w:rPr>
          <w:i/>
          <w:iCs/>
        </w:rPr>
        <w:t>2</w:t>
      </w:r>
      <w:r w:rsidRPr="0007041F">
        <w:rPr>
          <w:iCs/>
        </w:rPr>
        <w:t>(4)</w:t>
      </w:r>
      <w:r w:rsidRPr="0007041F">
        <w:t>, 425–444.</w:t>
      </w:r>
    </w:p>
    <w:p w14:paraId="13F27254" w14:textId="77777777" w:rsidR="00AA43A3" w:rsidRPr="0007041F" w:rsidRDefault="00AA43A3" w:rsidP="00AA43A3">
      <w:pPr>
        <w:pStyle w:val="EndNoteBibliography"/>
        <w:numPr>
          <w:ilvl w:val="0"/>
          <w:numId w:val="0"/>
        </w:numPr>
        <w:spacing w:after="0"/>
        <w:ind w:left="720" w:hanging="720"/>
      </w:pPr>
      <w:r w:rsidRPr="0007041F">
        <w:t xml:space="preserve">Masten, A. S., Cutuli, J. J., Herbers, J. E., &amp; Reed, M. J. (2009). Resilience in development. In S. J. Lopez &amp; C. R. Snyder (Eds.), </w:t>
      </w:r>
      <w:r w:rsidRPr="0007041F">
        <w:rPr>
          <w:i/>
          <w:iCs/>
        </w:rPr>
        <w:t>Oxford handbook of positive psychology</w:t>
      </w:r>
      <w:r w:rsidRPr="0007041F">
        <w:t xml:space="preserve"> (pp. 117-131). New York, NY: Oxford University Press, Inc.</w:t>
      </w:r>
    </w:p>
    <w:p w14:paraId="5718AB26" w14:textId="77777777" w:rsidR="00AA43A3" w:rsidRPr="0007041F" w:rsidRDefault="00AA43A3" w:rsidP="00AA43A3">
      <w:pPr>
        <w:pStyle w:val="EndNoteBibliography"/>
        <w:numPr>
          <w:ilvl w:val="0"/>
          <w:numId w:val="0"/>
        </w:numPr>
        <w:spacing w:after="0"/>
        <w:ind w:left="720" w:hanging="720"/>
      </w:pPr>
      <w:r w:rsidRPr="0007041F">
        <w:t>McAdams, D. P., &amp; McLean, K. C. (2013). Narrative identity. </w:t>
      </w:r>
      <w:r w:rsidRPr="0007041F">
        <w:rPr>
          <w:i/>
          <w:iCs/>
        </w:rPr>
        <w:t>Current Directions in Psychological Science</w:t>
      </w:r>
      <w:r w:rsidRPr="0007041F">
        <w:t>, </w:t>
      </w:r>
      <w:r w:rsidRPr="0007041F">
        <w:rPr>
          <w:i/>
          <w:iCs/>
        </w:rPr>
        <w:t>22</w:t>
      </w:r>
      <w:r w:rsidRPr="0007041F">
        <w:t>(3), 233-238.</w:t>
      </w:r>
    </w:p>
    <w:p w14:paraId="686AB834" w14:textId="77777777" w:rsidR="00AA43A3" w:rsidRPr="0007041F" w:rsidRDefault="00AA43A3" w:rsidP="00AA43A3">
      <w:pPr>
        <w:pStyle w:val="EndNoteBibliography"/>
        <w:numPr>
          <w:ilvl w:val="0"/>
          <w:numId w:val="0"/>
        </w:numPr>
        <w:spacing w:after="0"/>
        <w:ind w:left="720" w:hanging="720"/>
      </w:pPr>
      <w:r w:rsidRPr="0007041F">
        <w:rPr>
          <w:iCs/>
        </w:rPr>
        <w:t>MacLeod, S., Musich, S., Hawkins, K., Alsgaard, K., &amp; Wicker, E. R. (2016). The impact of resilience among older adults. </w:t>
      </w:r>
      <w:r w:rsidRPr="0007041F">
        <w:rPr>
          <w:i/>
          <w:iCs/>
        </w:rPr>
        <w:t>Geriatric Nursing</w:t>
      </w:r>
      <w:r w:rsidRPr="0007041F">
        <w:rPr>
          <w:iCs/>
        </w:rPr>
        <w:t>, </w:t>
      </w:r>
      <w:r w:rsidRPr="0007041F">
        <w:rPr>
          <w:i/>
          <w:iCs/>
        </w:rPr>
        <w:t>37</w:t>
      </w:r>
      <w:r w:rsidRPr="0007041F">
        <w:rPr>
          <w:iCs/>
        </w:rPr>
        <w:t>(4), 266-272.</w:t>
      </w:r>
    </w:p>
    <w:p w14:paraId="61299634" w14:textId="77777777" w:rsidR="00AA43A3" w:rsidRPr="0007041F" w:rsidRDefault="00AA43A3" w:rsidP="00AA43A3">
      <w:pPr>
        <w:spacing w:after="0" w:line="480" w:lineRule="auto"/>
        <w:ind w:left="720" w:hanging="720"/>
        <w:rPr>
          <w:rFonts w:ascii="Times New Roman"/>
          <w:iCs/>
          <w:sz w:val="24"/>
          <w:szCs w:val="24"/>
        </w:rPr>
      </w:pPr>
      <w:r w:rsidRPr="0007041F">
        <w:rPr>
          <w:rFonts w:ascii="Times New Roman"/>
          <w:iCs/>
          <w:sz w:val="24"/>
          <w:szCs w:val="24"/>
        </w:rPr>
        <w:t xml:space="preserve">Melchert, N. (2002). </w:t>
      </w:r>
      <w:r w:rsidRPr="0007041F">
        <w:rPr>
          <w:rFonts w:ascii="Times New Roman"/>
          <w:i/>
          <w:iCs/>
          <w:sz w:val="24"/>
          <w:szCs w:val="24"/>
        </w:rPr>
        <w:t>The great conversation: A historical introduction to philosophy</w:t>
      </w:r>
      <w:r w:rsidRPr="0007041F">
        <w:rPr>
          <w:rFonts w:ascii="Times New Roman"/>
          <w:iCs/>
          <w:sz w:val="24"/>
          <w:szCs w:val="24"/>
        </w:rPr>
        <w:t xml:space="preserve">. Boston: McGraw-Hill. </w:t>
      </w:r>
    </w:p>
    <w:p w14:paraId="137437A3"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Michael, S. T. (2000). Hope conquers fear: Overcoming anxiety and panic attacks. In C. R. Snyder (Ed.), </w:t>
      </w:r>
      <w:r w:rsidRPr="0007041F">
        <w:rPr>
          <w:rFonts w:ascii="Times New Roman"/>
          <w:i/>
          <w:sz w:val="24"/>
          <w:szCs w:val="24"/>
        </w:rPr>
        <w:t>Handbook of hope: Theory, measures, and applications</w:t>
      </w:r>
      <w:r w:rsidRPr="0007041F">
        <w:rPr>
          <w:rFonts w:ascii="Times New Roman"/>
          <w:sz w:val="24"/>
          <w:szCs w:val="24"/>
        </w:rPr>
        <w:t xml:space="preserve"> (pp. 355–378). San Diego, CA: Academic Press.</w:t>
      </w:r>
    </w:p>
    <w:p w14:paraId="6C872D85"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shd w:val="clear" w:color="auto" w:fill="FFFFFF"/>
        </w:rPr>
        <w:t>Miller, J. B., &amp; Stiver, I. P. (1997). </w:t>
      </w:r>
      <w:r w:rsidRPr="0007041F">
        <w:rPr>
          <w:rFonts w:ascii="Times New Roman"/>
          <w:i/>
          <w:iCs/>
          <w:sz w:val="24"/>
          <w:szCs w:val="24"/>
          <w:shd w:val="clear" w:color="auto" w:fill="FFFFFF"/>
        </w:rPr>
        <w:t>The healing connection: How women form relationships in therapy and in life</w:t>
      </w:r>
      <w:r w:rsidRPr="0007041F">
        <w:rPr>
          <w:rFonts w:ascii="Times New Roman"/>
          <w:sz w:val="24"/>
          <w:szCs w:val="24"/>
          <w:shd w:val="clear" w:color="auto" w:fill="FFFFFF"/>
        </w:rPr>
        <w:t>. Beacon Press, Boston, MA.</w:t>
      </w:r>
    </w:p>
    <w:p w14:paraId="18EA4832"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shd w:val="clear" w:color="auto" w:fill="FFFFFF"/>
        </w:rPr>
        <w:t>Mintzberg, H. (2004). </w:t>
      </w:r>
      <w:r w:rsidRPr="0007041F">
        <w:rPr>
          <w:rFonts w:ascii="Times New Roman"/>
          <w:i/>
          <w:iCs/>
          <w:sz w:val="24"/>
          <w:szCs w:val="24"/>
          <w:shd w:val="clear" w:color="auto" w:fill="FFFFFF"/>
        </w:rPr>
        <w:t>Managers, not MBAs: A hard look at the soft practice of managing and management development</w:t>
      </w:r>
      <w:r w:rsidRPr="0007041F">
        <w:rPr>
          <w:rFonts w:ascii="Times New Roman"/>
          <w:sz w:val="24"/>
          <w:szCs w:val="24"/>
          <w:shd w:val="clear" w:color="auto" w:fill="FFFFFF"/>
        </w:rPr>
        <w:t>. San Francisco: Berrett-Koehler Publishers.</w:t>
      </w:r>
    </w:p>
    <w:p w14:paraId="6EE069D2"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shd w:val="clear" w:color="auto" w:fill="FFFFFF"/>
        </w:rPr>
        <w:lastRenderedPageBreak/>
        <w:t>Mintzberg, H. (2009). </w:t>
      </w:r>
      <w:r w:rsidRPr="0007041F">
        <w:rPr>
          <w:rFonts w:ascii="Times New Roman"/>
          <w:i/>
          <w:iCs/>
          <w:sz w:val="24"/>
          <w:szCs w:val="24"/>
          <w:shd w:val="clear" w:color="auto" w:fill="FFFFFF"/>
        </w:rPr>
        <w:t>Managing.</w:t>
      </w:r>
      <w:r w:rsidRPr="0007041F">
        <w:rPr>
          <w:rFonts w:ascii="Times New Roman"/>
          <w:sz w:val="24"/>
          <w:szCs w:val="24"/>
          <w:shd w:val="clear" w:color="auto" w:fill="FFFFFF"/>
        </w:rPr>
        <w:t xml:space="preserve"> Prentice Hall. </w:t>
      </w:r>
    </w:p>
    <w:p w14:paraId="32489E51"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eastAsiaTheme="minorHAnsi"/>
          <w:sz w:val="24"/>
          <w:szCs w:val="24"/>
          <w:lang w:eastAsia="en-US"/>
        </w:rPr>
        <w:t xml:space="preserve">Moores, D. J., Pawelski, J. O., Potkay, A., Mason, E., Wolfson, S., &amp; Engell, J. (Eds.). (2015). </w:t>
      </w:r>
      <w:r w:rsidRPr="0007041F">
        <w:rPr>
          <w:rFonts w:ascii="Times New Roman" w:eastAsiaTheme="minorHAnsi"/>
          <w:i/>
          <w:sz w:val="24"/>
          <w:szCs w:val="24"/>
          <w:lang w:eastAsia="en-US"/>
        </w:rPr>
        <w:t>On human flourishing: A poetry anthology</w:t>
      </w:r>
      <w:r w:rsidRPr="0007041F">
        <w:rPr>
          <w:rFonts w:ascii="Times New Roman" w:eastAsiaTheme="minorHAnsi"/>
          <w:sz w:val="24"/>
          <w:szCs w:val="24"/>
          <w:lang w:eastAsia="en-US"/>
        </w:rPr>
        <w:t xml:space="preserve">. Jefferson, NC: McFarland. </w:t>
      </w:r>
    </w:p>
    <w:p w14:paraId="26EE5B2D"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Muff, K. (2012). Are business schools doing their job?</w:t>
      </w:r>
      <w:r w:rsidRPr="0007041F">
        <w:rPr>
          <w:rFonts w:ascii="Times New Roman"/>
          <w:i/>
          <w:iCs/>
          <w:sz w:val="24"/>
          <w:szCs w:val="24"/>
        </w:rPr>
        <w:t> The Journal of Management Development, 31</w:t>
      </w:r>
      <w:r w:rsidRPr="0007041F">
        <w:rPr>
          <w:rFonts w:ascii="Times New Roman"/>
          <w:sz w:val="24"/>
          <w:szCs w:val="24"/>
        </w:rPr>
        <w:t>(7), 648-662. </w:t>
      </w:r>
    </w:p>
    <w:p w14:paraId="212C8758"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Murphy, L. B., &amp; Moriarty, A. E. (1976). </w:t>
      </w:r>
      <w:r w:rsidRPr="0007041F">
        <w:rPr>
          <w:rFonts w:ascii="Times New Roman"/>
          <w:i/>
          <w:iCs/>
          <w:sz w:val="24"/>
          <w:szCs w:val="24"/>
          <w:shd w:val="clear" w:color="auto" w:fill="FFFFFF"/>
        </w:rPr>
        <w:t>Vulnerability, coping and growth from infancy to adolescence.</w:t>
      </w:r>
      <w:r w:rsidRPr="0007041F">
        <w:rPr>
          <w:rFonts w:ascii="Times New Roman"/>
          <w:sz w:val="24"/>
          <w:szCs w:val="24"/>
          <w:shd w:val="clear" w:color="auto" w:fill="FFFFFF"/>
        </w:rPr>
        <w:t> Yale University Press, Oxford.</w:t>
      </w:r>
    </w:p>
    <w:p w14:paraId="44510513" w14:textId="77777777" w:rsidR="00AA43A3" w:rsidRPr="0007041F" w:rsidRDefault="00AA43A3" w:rsidP="00AA43A3">
      <w:pPr>
        <w:pStyle w:val="APAReference"/>
      </w:pPr>
      <w:r w:rsidRPr="0007041F">
        <w:t xml:space="preserve">Niemiec, R. M. (2013). VIA character strengths: Research and practice (The first 10 years). In H. H. Knoop &amp; A. Delle Fave (Eds.), </w:t>
      </w:r>
      <w:r w:rsidRPr="0007041F">
        <w:rPr>
          <w:i/>
        </w:rPr>
        <w:t>Well-being and cultures: Perspectives on positive psychology</w:t>
      </w:r>
      <w:r w:rsidRPr="0007041F">
        <w:t xml:space="preserve"> (pp. 11-30). New York, NY: Springer.</w:t>
      </w:r>
    </w:p>
    <w:p w14:paraId="733C7607" w14:textId="77777777" w:rsidR="00AA43A3" w:rsidRPr="0007041F" w:rsidRDefault="00AA43A3" w:rsidP="00AA43A3">
      <w:pPr>
        <w:pStyle w:val="EndNoteBibliography"/>
        <w:numPr>
          <w:ilvl w:val="0"/>
          <w:numId w:val="0"/>
        </w:numPr>
        <w:spacing w:after="0"/>
        <w:ind w:left="720" w:hanging="720"/>
        <w:rPr>
          <w:shd w:val="clear" w:color="auto" w:fill="FFFFFF"/>
          <w:lang w:val="en-GB"/>
        </w:rPr>
      </w:pPr>
      <w:r w:rsidRPr="0007041F">
        <w:rPr>
          <w:shd w:val="clear" w:color="auto" w:fill="FFFFFF"/>
          <w:lang w:val="en-GB"/>
        </w:rPr>
        <w:t xml:space="preserve">Niemiec, R. M. (2014). </w:t>
      </w:r>
      <w:r w:rsidRPr="0007041F">
        <w:rPr>
          <w:i/>
          <w:iCs/>
          <w:shd w:val="clear" w:color="auto" w:fill="FFFFFF"/>
          <w:lang w:val="en-GB"/>
        </w:rPr>
        <w:t>Mindfulness and character strengths: A practical guide to flourishing</w:t>
      </w:r>
      <w:r w:rsidRPr="0007041F">
        <w:rPr>
          <w:shd w:val="clear" w:color="auto" w:fill="FFFFFF"/>
          <w:lang w:val="en-GB"/>
        </w:rPr>
        <w:t>. Cambridge, MA: Hogrefe.</w:t>
      </w:r>
    </w:p>
    <w:p w14:paraId="7188D95C"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Niemiec, R., Rashid, T., &amp; Spinella, M. (2012). Strong mindfulness: Integrating mindfulness and character strengths. </w:t>
      </w:r>
      <w:r w:rsidRPr="0007041F">
        <w:rPr>
          <w:i/>
          <w:iCs/>
          <w:shd w:val="clear" w:color="auto" w:fill="FFFFFF"/>
        </w:rPr>
        <w:t>Journal of Mental Health Counseling</w:t>
      </w:r>
      <w:r w:rsidRPr="0007041F">
        <w:rPr>
          <w:shd w:val="clear" w:color="auto" w:fill="FFFFFF"/>
        </w:rPr>
        <w:t>, </w:t>
      </w:r>
      <w:r w:rsidRPr="0007041F">
        <w:rPr>
          <w:i/>
          <w:iCs/>
          <w:shd w:val="clear" w:color="auto" w:fill="FFFFFF"/>
        </w:rPr>
        <w:t>34</w:t>
      </w:r>
      <w:r w:rsidRPr="0007041F">
        <w:rPr>
          <w:shd w:val="clear" w:color="auto" w:fill="FFFFFF"/>
        </w:rPr>
        <w:t>(3), 240-253.</w:t>
      </w:r>
    </w:p>
    <w:p w14:paraId="2A079124" w14:textId="77777777" w:rsidR="00AA43A3" w:rsidRPr="0007041F" w:rsidRDefault="00AA43A3" w:rsidP="00AA43A3">
      <w:pPr>
        <w:pStyle w:val="EndNoteBibliography"/>
        <w:numPr>
          <w:ilvl w:val="0"/>
          <w:numId w:val="0"/>
        </w:numPr>
        <w:spacing w:after="0"/>
        <w:ind w:left="720" w:hanging="720"/>
      </w:pPr>
      <w:r w:rsidRPr="0007041F">
        <w:t xml:space="preserve">Nussbaum, M. C. (1993). Social justice and universalism: In defense of an Aristotelian account of human functioning. </w:t>
      </w:r>
      <w:r w:rsidRPr="0007041F">
        <w:rPr>
          <w:i/>
          <w:iCs/>
        </w:rPr>
        <w:t>Modern Philology</w:t>
      </w:r>
      <w:r w:rsidRPr="0007041F">
        <w:t xml:space="preserve">, </w:t>
      </w:r>
      <w:r w:rsidRPr="0007041F">
        <w:rPr>
          <w:i/>
          <w:iCs/>
        </w:rPr>
        <w:t>90</w:t>
      </w:r>
      <w:r w:rsidRPr="0007041F">
        <w:rPr>
          <w:iCs/>
        </w:rPr>
        <w:t>(4)</w:t>
      </w:r>
      <w:r w:rsidRPr="0007041F">
        <w:t>, S46-S73.</w:t>
      </w:r>
    </w:p>
    <w:p w14:paraId="7F57C926" w14:textId="58347244" w:rsidR="00AA43A3"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Park, C. L. (2010). Making sense of the meaning literature: An integrative review of meaning making and its effects on adjustment to stressful life events. </w:t>
      </w:r>
      <w:r w:rsidRPr="0007041F">
        <w:rPr>
          <w:i/>
          <w:iCs/>
          <w:shd w:val="clear" w:color="auto" w:fill="FFFFFF"/>
        </w:rPr>
        <w:t xml:space="preserve">Psychological </w:t>
      </w:r>
      <w:r w:rsidR="002F0F37">
        <w:rPr>
          <w:i/>
          <w:iCs/>
          <w:shd w:val="clear" w:color="auto" w:fill="FFFFFF"/>
        </w:rPr>
        <w:t>B</w:t>
      </w:r>
      <w:r w:rsidRPr="0007041F">
        <w:rPr>
          <w:i/>
          <w:iCs/>
          <w:shd w:val="clear" w:color="auto" w:fill="FFFFFF"/>
        </w:rPr>
        <w:t>ulletin</w:t>
      </w:r>
      <w:r w:rsidRPr="0007041F">
        <w:rPr>
          <w:shd w:val="clear" w:color="auto" w:fill="FFFFFF"/>
        </w:rPr>
        <w:t>, </w:t>
      </w:r>
      <w:r w:rsidRPr="0007041F">
        <w:rPr>
          <w:i/>
          <w:iCs/>
          <w:shd w:val="clear" w:color="auto" w:fill="FFFFFF"/>
        </w:rPr>
        <w:t>136</w:t>
      </w:r>
      <w:r w:rsidRPr="0007041F">
        <w:rPr>
          <w:shd w:val="clear" w:color="auto" w:fill="FFFFFF"/>
        </w:rPr>
        <w:t>(2), 257-301.</w:t>
      </w:r>
    </w:p>
    <w:p w14:paraId="65CCA40C"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Park, C. L., &amp; Folkman, S. (1997). Meaning in the context of stress and coping. </w:t>
      </w:r>
      <w:r w:rsidRPr="0007041F">
        <w:rPr>
          <w:i/>
          <w:iCs/>
          <w:shd w:val="clear" w:color="auto" w:fill="FFFFFF"/>
        </w:rPr>
        <w:t>Review of General Psychology</w:t>
      </w:r>
      <w:r w:rsidRPr="0007041F">
        <w:rPr>
          <w:shd w:val="clear" w:color="auto" w:fill="FFFFFF"/>
        </w:rPr>
        <w:t>, </w:t>
      </w:r>
      <w:r w:rsidRPr="0007041F">
        <w:rPr>
          <w:i/>
          <w:iCs/>
          <w:shd w:val="clear" w:color="auto" w:fill="FFFFFF"/>
        </w:rPr>
        <w:t>1</w:t>
      </w:r>
      <w:r w:rsidRPr="0007041F">
        <w:rPr>
          <w:shd w:val="clear" w:color="auto" w:fill="FFFFFF"/>
        </w:rPr>
        <w:t>(2), 115-144.</w:t>
      </w:r>
    </w:p>
    <w:p w14:paraId="76BE5A44"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Park, C. L., &amp; Fenster, J. R. (2004). Stress-related growth: Predictors of occurrence and correlates with psychological adjustment. </w:t>
      </w:r>
      <w:r w:rsidRPr="0007041F">
        <w:rPr>
          <w:i/>
          <w:iCs/>
          <w:shd w:val="clear" w:color="auto" w:fill="FFFFFF"/>
        </w:rPr>
        <w:t>Journal of Social and Clinical Psychology</w:t>
      </w:r>
      <w:r w:rsidRPr="0007041F">
        <w:rPr>
          <w:shd w:val="clear" w:color="auto" w:fill="FFFFFF"/>
        </w:rPr>
        <w:t>, </w:t>
      </w:r>
      <w:r w:rsidRPr="0007041F">
        <w:rPr>
          <w:i/>
          <w:iCs/>
          <w:shd w:val="clear" w:color="auto" w:fill="FFFFFF"/>
        </w:rPr>
        <w:t>23</w:t>
      </w:r>
      <w:r w:rsidRPr="0007041F">
        <w:rPr>
          <w:shd w:val="clear" w:color="auto" w:fill="FFFFFF"/>
        </w:rPr>
        <w:t>(2), 195-215.</w:t>
      </w:r>
    </w:p>
    <w:p w14:paraId="7F99D0D8"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Park, C. L., &amp; Ai, A. L. (2006). Meaning making and growth: New directions for research on survivors of trauma. </w:t>
      </w:r>
      <w:r w:rsidRPr="0007041F">
        <w:rPr>
          <w:i/>
          <w:iCs/>
          <w:shd w:val="clear" w:color="auto" w:fill="FFFFFF"/>
        </w:rPr>
        <w:t>Journal of Loss and Trauma</w:t>
      </w:r>
      <w:r w:rsidRPr="0007041F">
        <w:rPr>
          <w:shd w:val="clear" w:color="auto" w:fill="FFFFFF"/>
        </w:rPr>
        <w:t>, </w:t>
      </w:r>
      <w:r w:rsidRPr="0007041F">
        <w:rPr>
          <w:i/>
          <w:iCs/>
          <w:shd w:val="clear" w:color="auto" w:fill="FFFFFF"/>
        </w:rPr>
        <w:t>11</w:t>
      </w:r>
      <w:r w:rsidRPr="0007041F">
        <w:rPr>
          <w:shd w:val="clear" w:color="auto" w:fill="FFFFFF"/>
        </w:rPr>
        <w:t>(5), 389-407.</w:t>
      </w:r>
    </w:p>
    <w:p w14:paraId="4AEDEF4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Park, N., &amp; Peterson, C. (2009). Character strengths: Research and practice. </w:t>
      </w:r>
      <w:r w:rsidRPr="0007041F">
        <w:rPr>
          <w:i/>
          <w:iCs/>
          <w:shd w:val="clear" w:color="auto" w:fill="FFFFFF"/>
        </w:rPr>
        <w:t>Journal of College and Character</w:t>
      </w:r>
      <w:r w:rsidRPr="0007041F">
        <w:rPr>
          <w:shd w:val="clear" w:color="auto" w:fill="FFFFFF"/>
        </w:rPr>
        <w:t>, </w:t>
      </w:r>
      <w:r w:rsidRPr="0007041F">
        <w:rPr>
          <w:i/>
          <w:iCs/>
          <w:shd w:val="clear" w:color="auto" w:fill="FFFFFF"/>
        </w:rPr>
        <w:t>10</w:t>
      </w:r>
      <w:r w:rsidRPr="0007041F">
        <w:rPr>
          <w:shd w:val="clear" w:color="auto" w:fill="FFFFFF"/>
        </w:rPr>
        <w:t xml:space="preserve">(4), 4. </w:t>
      </w:r>
    </w:p>
    <w:p w14:paraId="25010D33"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rStyle w:val="nlmstring-name"/>
          <w:shd w:val="clear" w:color="auto" w:fill="FFFFFF"/>
        </w:rPr>
        <w:t>Pennebaker J. W.</w:t>
      </w:r>
      <w:r w:rsidRPr="0007041F">
        <w:rPr>
          <w:shd w:val="clear" w:color="auto" w:fill="FFFFFF"/>
        </w:rPr>
        <w:t>, </w:t>
      </w:r>
      <w:r w:rsidRPr="0007041F">
        <w:rPr>
          <w:rStyle w:val="nlmstring-name"/>
          <w:shd w:val="clear" w:color="auto" w:fill="FFFFFF"/>
        </w:rPr>
        <w:t>O'Herron R. C.</w:t>
      </w:r>
      <w:r w:rsidRPr="0007041F">
        <w:rPr>
          <w:shd w:val="clear" w:color="auto" w:fill="FFFFFF"/>
        </w:rPr>
        <w:t> (</w:t>
      </w:r>
      <w:r w:rsidRPr="0007041F">
        <w:rPr>
          <w:rStyle w:val="nlmyear"/>
          <w:shd w:val="clear" w:color="auto" w:fill="FFFFFF"/>
        </w:rPr>
        <w:t>1984</w:t>
      </w:r>
      <w:r w:rsidRPr="0007041F">
        <w:rPr>
          <w:shd w:val="clear" w:color="auto" w:fill="FFFFFF"/>
        </w:rPr>
        <w:t>). </w:t>
      </w:r>
      <w:r w:rsidRPr="0007041F">
        <w:rPr>
          <w:rStyle w:val="nlmarticle-title"/>
          <w:shd w:val="clear" w:color="auto" w:fill="FFFFFF"/>
        </w:rPr>
        <w:t>Confiding in others and illness rate among spouses of suicide and accidental-death victims</w:t>
      </w:r>
      <w:r w:rsidRPr="0007041F">
        <w:rPr>
          <w:shd w:val="clear" w:color="auto" w:fill="FFFFFF"/>
        </w:rPr>
        <w:t xml:space="preserve">. </w:t>
      </w:r>
      <w:r w:rsidRPr="0007041F">
        <w:rPr>
          <w:i/>
          <w:shd w:val="clear" w:color="auto" w:fill="FFFFFF"/>
        </w:rPr>
        <w:t>Journal of Abnormal Psychology, 93</w:t>
      </w:r>
      <w:r w:rsidRPr="0007041F">
        <w:rPr>
          <w:shd w:val="clear" w:color="auto" w:fill="FFFFFF"/>
        </w:rPr>
        <w:t>(4), </w:t>
      </w:r>
      <w:r w:rsidRPr="0007041F">
        <w:rPr>
          <w:rStyle w:val="nlmfpage"/>
          <w:shd w:val="clear" w:color="auto" w:fill="FFFFFF"/>
        </w:rPr>
        <w:t>473</w:t>
      </w:r>
      <w:r w:rsidRPr="0007041F">
        <w:rPr>
          <w:shd w:val="clear" w:color="auto" w:fill="FFFFFF"/>
        </w:rPr>
        <w:t>–</w:t>
      </w:r>
      <w:r w:rsidRPr="0007041F">
        <w:rPr>
          <w:rStyle w:val="nlmlpage"/>
          <w:shd w:val="clear" w:color="auto" w:fill="FFFFFF"/>
        </w:rPr>
        <w:t>476</w:t>
      </w:r>
      <w:r w:rsidRPr="0007041F">
        <w:rPr>
          <w:shd w:val="clear" w:color="auto" w:fill="FFFFFF"/>
        </w:rPr>
        <w:t>. </w:t>
      </w:r>
    </w:p>
    <w:p w14:paraId="34641CEB" w14:textId="77777777" w:rsidR="00AA43A3" w:rsidRPr="0007041F" w:rsidRDefault="00AA43A3" w:rsidP="00AA43A3">
      <w:pPr>
        <w:pStyle w:val="APAReference"/>
      </w:pPr>
      <w:r w:rsidRPr="0007041F">
        <w:t xml:space="preserve">Peterson, C. (2006). </w:t>
      </w:r>
      <w:r w:rsidRPr="0007041F">
        <w:rPr>
          <w:i/>
          <w:iCs/>
        </w:rPr>
        <w:t>A Primer in Positive Psychology</w:t>
      </w:r>
      <w:r w:rsidRPr="0007041F">
        <w:t>. Oxford: Oxford University Press.</w:t>
      </w:r>
    </w:p>
    <w:p w14:paraId="7FB63078"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Peterson, C., &amp; Seligman, M. E. (1984). Causal explanations as a risk factor for depression: Theory and evidence. </w:t>
      </w:r>
      <w:r w:rsidRPr="0007041F">
        <w:rPr>
          <w:i/>
          <w:iCs/>
          <w:shd w:val="clear" w:color="auto" w:fill="FFFFFF"/>
        </w:rPr>
        <w:t>Psychological Review</w:t>
      </w:r>
      <w:r w:rsidRPr="0007041F">
        <w:rPr>
          <w:shd w:val="clear" w:color="auto" w:fill="FFFFFF"/>
        </w:rPr>
        <w:t>, </w:t>
      </w:r>
      <w:r w:rsidRPr="0007041F">
        <w:rPr>
          <w:i/>
          <w:iCs/>
          <w:shd w:val="clear" w:color="auto" w:fill="FFFFFF"/>
        </w:rPr>
        <w:t>91</w:t>
      </w:r>
      <w:r w:rsidRPr="0007041F">
        <w:rPr>
          <w:shd w:val="clear" w:color="auto" w:fill="FFFFFF"/>
        </w:rPr>
        <w:t>(3), 347.</w:t>
      </w:r>
    </w:p>
    <w:p w14:paraId="0B6E6847" w14:textId="77777777" w:rsidR="00AA43A3" w:rsidRPr="0007041F" w:rsidRDefault="00AA43A3" w:rsidP="00AA43A3">
      <w:pPr>
        <w:pStyle w:val="EndNoteBibliography"/>
        <w:numPr>
          <w:ilvl w:val="0"/>
          <w:numId w:val="0"/>
        </w:numPr>
        <w:spacing w:after="0"/>
        <w:ind w:left="720" w:hanging="720"/>
      </w:pPr>
      <w:r w:rsidRPr="0007041F">
        <w:rPr>
          <w:lang w:val="en-GB"/>
        </w:rPr>
        <w:t xml:space="preserve">Peterson, S. J., &amp; Luthans, F. (2003). </w:t>
      </w:r>
      <w:r w:rsidRPr="0007041F">
        <w:t xml:space="preserve">The positive impact and development of hopeful leaders. </w:t>
      </w:r>
      <w:r w:rsidRPr="0007041F">
        <w:rPr>
          <w:i/>
        </w:rPr>
        <w:t>Leadership &amp; Organization Development Journal, 24</w:t>
      </w:r>
      <w:r w:rsidRPr="0007041F">
        <w:t>(1), 26–31.</w:t>
      </w:r>
    </w:p>
    <w:p w14:paraId="25A328DD" w14:textId="77777777" w:rsidR="00AA43A3" w:rsidRPr="0007041F" w:rsidRDefault="00AA43A3" w:rsidP="00AA43A3">
      <w:pPr>
        <w:pStyle w:val="APAReference"/>
      </w:pPr>
      <w:r w:rsidRPr="0007041F">
        <w:t xml:space="preserve">Peterson, C., &amp; Seligman, M. E. P. (2004). </w:t>
      </w:r>
      <w:r w:rsidRPr="0007041F">
        <w:rPr>
          <w:i/>
        </w:rPr>
        <w:t>Character strengths and virtues: A handbook and classification</w:t>
      </w:r>
      <w:r w:rsidRPr="0007041F">
        <w:t>. New York, NY: Oxford University Press.</w:t>
      </w:r>
    </w:p>
    <w:p w14:paraId="7F635B2E"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Peterson, S. J., &amp; Byron, K. (2008). Exploring the role of hope in job performance: Results from four studies. </w:t>
      </w:r>
      <w:r w:rsidRPr="0007041F">
        <w:rPr>
          <w:i/>
          <w:iCs/>
          <w:shd w:val="clear" w:color="auto" w:fill="FFFFFF"/>
        </w:rPr>
        <w:t>Journal of Organizational Behavior</w:t>
      </w:r>
      <w:r w:rsidRPr="0007041F">
        <w:rPr>
          <w:shd w:val="clear" w:color="auto" w:fill="FFFFFF"/>
        </w:rPr>
        <w:t>, </w:t>
      </w:r>
      <w:r w:rsidRPr="0007041F">
        <w:rPr>
          <w:i/>
          <w:iCs/>
          <w:shd w:val="clear" w:color="auto" w:fill="FFFFFF"/>
        </w:rPr>
        <w:t>29</w:t>
      </w:r>
      <w:r w:rsidRPr="0007041F">
        <w:rPr>
          <w:shd w:val="clear" w:color="auto" w:fill="FFFFFF"/>
        </w:rPr>
        <w:t>(6), 785-803.</w:t>
      </w:r>
    </w:p>
    <w:p w14:paraId="21ADFD0F" w14:textId="77777777" w:rsidR="00AA43A3" w:rsidRPr="0007041F" w:rsidRDefault="00AA43A3" w:rsidP="00AA43A3">
      <w:pPr>
        <w:pStyle w:val="APAReference"/>
      </w:pPr>
      <w:r w:rsidRPr="0007041F">
        <w:t xml:space="preserve">Peterson, C., Park, N., Pole, N., D’Andrea, W., &amp; Seligman, M. E. P. (2008). Strengths of character and posttraumatic growth. </w:t>
      </w:r>
      <w:r w:rsidRPr="0007041F">
        <w:rPr>
          <w:i/>
          <w:iCs/>
        </w:rPr>
        <w:t>Journal of Traumatic Stress, 21</w:t>
      </w:r>
      <w:r w:rsidRPr="0007041F">
        <w:rPr>
          <w:iCs/>
        </w:rPr>
        <w:t>(2),</w:t>
      </w:r>
      <w:r w:rsidRPr="0007041F">
        <w:rPr>
          <w:i/>
          <w:iCs/>
        </w:rPr>
        <w:t xml:space="preserve"> </w:t>
      </w:r>
      <w:r w:rsidRPr="0007041F">
        <w:t>214-217.</w:t>
      </w:r>
    </w:p>
    <w:p w14:paraId="2AD1D9FA" w14:textId="77777777" w:rsidR="00AA43A3" w:rsidRPr="0007041F" w:rsidRDefault="00AA43A3" w:rsidP="00AA43A3">
      <w:pPr>
        <w:pStyle w:val="APAReference"/>
        <w:rPr>
          <w:shd w:val="clear" w:color="auto" w:fill="FFFFFF"/>
        </w:rPr>
      </w:pPr>
      <w:r w:rsidRPr="0007041F">
        <w:rPr>
          <w:shd w:val="clear" w:color="auto" w:fill="FFFFFF"/>
        </w:rPr>
        <w:t>Pfeffer, J. (2009). Renaissance and renewal in management studies: Relevance regained. </w:t>
      </w:r>
      <w:r w:rsidRPr="0007041F">
        <w:rPr>
          <w:i/>
          <w:iCs/>
          <w:shd w:val="clear" w:color="auto" w:fill="FFFFFF"/>
        </w:rPr>
        <w:t>European Management Review</w:t>
      </w:r>
      <w:r w:rsidRPr="0007041F">
        <w:rPr>
          <w:shd w:val="clear" w:color="auto" w:fill="FFFFFF"/>
        </w:rPr>
        <w:t>, </w:t>
      </w:r>
      <w:r w:rsidRPr="0007041F">
        <w:rPr>
          <w:i/>
          <w:iCs/>
          <w:shd w:val="clear" w:color="auto" w:fill="FFFFFF"/>
        </w:rPr>
        <w:t>6</w:t>
      </w:r>
      <w:r w:rsidRPr="0007041F">
        <w:rPr>
          <w:shd w:val="clear" w:color="auto" w:fill="FFFFFF"/>
        </w:rPr>
        <w:t>(3), 141-148.</w:t>
      </w:r>
    </w:p>
    <w:p w14:paraId="4FA42822" w14:textId="77777777" w:rsidR="00AA43A3" w:rsidRDefault="00AA43A3" w:rsidP="00AA43A3">
      <w:pPr>
        <w:pStyle w:val="APAReference"/>
        <w:rPr>
          <w:shd w:val="clear" w:color="auto" w:fill="FFFFFF"/>
        </w:rPr>
      </w:pPr>
      <w:r w:rsidRPr="0007041F">
        <w:rPr>
          <w:shd w:val="clear" w:color="auto" w:fill="FFFFFF"/>
        </w:rPr>
        <w:t>Pfeffer, J., &amp; Fong, C. T. (2002). The end of business schools? Less success than meets the eye. </w:t>
      </w:r>
      <w:r w:rsidRPr="0007041F">
        <w:rPr>
          <w:i/>
          <w:iCs/>
          <w:shd w:val="clear" w:color="auto" w:fill="FFFFFF"/>
        </w:rPr>
        <w:t>Academy of Management Learning &amp; Education</w:t>
      </w:r>
      <w:r w:rsidRPr="0007041F">
        <w:rPr>
          <w:shd w:val="clear" w:color="auto" w:fill="FFFFFF"/>
        </w:rPr>
        <w:t>, </w:t>
      </w:r>
      <w:r w:rsidRPr="0007041F">
        <w:rPr>
          <w:i/>
          <w:iCs/>
          <w:shd w:val="clear" w:color="auto" w:fill="FFFFFF"/>
        </w:rPr>
        <w:t>1</w:t>
      </w:r>
      <w:r w:rsidRPr="0007041F">
        <w:rPr>
          <w:shd w:val="clear" w:color="auto" w:fill="FFFFFF"/>
        </w:rPr>
        <w:t>(1), 78-95.</w:t>
      </w:r>
    </w:p>
    <w:p w14:paraId="67A471CC" w14:textId="77777777" w:rsidR="00AA43A3" w:rsidRDefault="00AA43A3" w:rsidP="00AA43A3">
      <w:pPr>
        <w:pStyle w:val="APAReference"/>
        <w:rPr>
          <w:shd w:val="clear" w:color="auto" w:fill="FFFFFF"/>
        </w:rPr>
      </w:pPr>
      <w:r w:rsidRPr="0007041F">
        <w:rPr>
          <w:shd w:val="clear" w:color="auto" w:fill="FFFFFF"/>
        </w:rPr>
        <w:t>Porter, L. W, &amp; McKibbin, L. E. (1988). </w:t>
      </w:r>
      <w:r w:rsidRPr="0007041F">
        <w:rPr>
          <w:i/>
          <w:iCs/>
          <w:shd w:val="clear" w:color="auto" w:fill="FFFFFF"/>
        </w:rPr>
        <w:t>Management education and development: Drift or thrust into the 21st century?</w:t>
      </w:r>
      <w:r w:rsidRPr="0007041F">
        <w:rPr>
          <w:shd w:val="clear" w:color="auto" w:fill="FFFFFF"/>
        </w:rPr>
        <w:t> New York: McGraw-Hill Book Co.</w:t>
      </w:r>
    </w:p>
    <w:p w14:paraId="2AAE89F5" w14:textId="77777777" w:rsidR="00AA43A3" w:rsidRDefault="00AA43A3" w:rsidP="00AA43A3">
      <w:pPr>
        <w:pStyle w:val="APAReference"/>
        <w:rPr>
          <w:shd w:val="clear" w:color="auto" w:fill="FFFFFF"/>
        </w:rPr>
      </w:pPr>
      <w:r w:rsidRPr="00E850C7">
        <w:rPr>
          <w:shd w:val="clear" w:color="auto" w:fill="FFFFFF"/>
          <w:lang w:val="en-GB"/>
        </w:rPr>
        <w:lastRenderedPageBreak/>
        <w:t xml:space="preserve">Positive Psychology Center </w:t>
      </w:r>
      <w:r w:rsidRPr="00E850C7">
        <w:rPr>
          <w:lang w:val="en-GB"/>
        </w:rPr>
        <w:t xml:space="preserve">(n.d.). </w:t>
      </w:r>
      <w:r w:rsidRPr="0007041F">
        <w:t>Retrieved July 20, 2017 from</w:t>
      </w:r>
      <w:r>
        <w:t xml:space="preserve"> </w:t>
      </w:r>
      <w:r w:rsidRPr="00D72CBD">
        <w:t>https://ppc.sas.upenn.edu/research/resilience-children</w:t>
      </w:r>
      <w:r>
        <w:t xml:space="preserve"> </w:t>
      </w:r>
    </w:p>
    <w:p w14:paraId="04EF5699" w14:textId="77777777" w:rsidR="00AA43A3" w:rsidRPr="0007041F" w:rsidRDefault="00AA43A3" w:rsidP="00AA43A3">
      <w:pPr>
        <w:pStyle w:val="APAReference"/>
        <w:rPr>
          <w:shd w:val="clear" w:color="auto" w:fill="FFFFFF"/>
        </w:rPr>
      </w:pPr>
      <w:r w:rsidRPr="0007041F">
        <w:rPr>
          <w:shd w:val="clear" w:color="auto" w:fill="FFFFFF"/>
        </w:rPr>
        <w:t>Prilleltensky, I., Dietz, S., Prilleltensky, O., Myers, N. D., Rubenstein, C. L., Jin, Y., &amp; McMahon, A. (2015). Assessing multidimensional well‐being: Development and validation of the I COPPE scale. </w:t>
      </w:r>
      <w:r w:rsidRPr="0007041F">
        <w:rPr>
          <w:i/>
          <w:iCs/>
          <w:shd w:val="clear" w:color="auto" w:fill="FFFFFF"/>
        </w:rPr>
        <w:t>Journal of Community Psychology</w:t>
      </w:r>
      <w:r w:rsidRPr="0007041F">
        <w:rPr>
          <w:shd w:val="clear" w:color="auto" w:fill="FFFFFF"/>
        </w:rPr>
        <w:t>, </w:t>
      </w:r>
      <w:r w:rsidRPr="0007041F">
        <w:rPr>
          <w:i/>
          <w:iCs/>
          <w:shd w:val="clear" w:color="auto" w:fill="FFFFFF"/>
        </w:rPr>
        <w:t>43</w:t>
      </w:r>
      <w:r w:rsidRPr="0007041F">
        <w:rPr>
          <w:shd w:val="clear" w:color="auto" w:fill="FFFFFF"/>
        </w:rPr>
        <w:t>(2), 199-226.</w:t>
      </w:r>
    </w:p>
    <w:p w14:paraId="6CD9CFD8" w14:textId="77777777" w:rsidR="00AA43A3" w:rsidRPr="0007041F" w:rsidRDefault="00AA43A3" w:rsidP="00AA43A3">
      <w:pPr>
        <w:pStyle w:val="APAReference"/>
        <w:rPr>
          <w:shd w:val="clear" w:color="auto" w:fill="FFFFFF"/>
        </w:rPr>
      </w:pPr>
      <w:r w:rsidRPr="0007041F">
        <w:rPr>
          <w:shd w:val="clear" w:color="auto" w:fill="FFFFFF"/>
          <w:lang w:val="en-GB"/>
        </w:rPr>
        <w:t xml:space="preserve">Proudfoot, J. G., Corr, P. J., Guest, D. E., &amp; Dunn, G. (2009). </w:t>
      </w:r>
      <w:r w:rsidRPr="0007041F">
        <w:rPr>
          <w:shd w:val="clear" w:color="auto" w:fill="FFFFFF"/>
        </w:rPr>
        <w:t>Cognitive-behavioural training to change attributional style improves employee well-being, job satisfaction, productivity, and turnover. </w:t>
      </w:r>
      <w:r w:rsidRPr="0007041F">
        <w:rPr>
          <w:i/>
          <w:iCs/>
          <w:shd w:val="clear" w:color="auto" w:fill="FFFFFF"/>
        </w:rPr>
        <w:t>Personality and Individual Differences</w:t>
      </w:r>
      <w:r w:rsidRPr="0007041F">
        <w:rPr>
          <w:shd w:val="clear" w:color="auto" w:fill="FFFFFF"/>
        </w:rPr>
        <w:t>, </w:t>
      </w:r>
      <w:r w:rsidRPr="0007041F">
        <w:rPr>
          <w:i/>
          <w:iCs/>
          <w:shd w:val="clear" w:color="auto" w:fill="FFFFFF"/>
        </w:rPr>
        <w:t>46</w:t>
      </w:r>
      <w:r w:rsidRPr="0007041F">
        <w:rPr>
          <w:shd w:val="clear" w:color="auto" w:fill="FFFFFF"/>
        </w:rPr>
        <w:t>(2), 147-153.</w:t>
      </w:r>
    </w:p>
    <w:p w14:paraId="7B078E5F" w14:textId="77777777" w:rsidR="00AA43A3" w:rsidRPr="0007041F" w:rsidRDefault="00AA43A3" w:rsidP="00AA43A3">
      <w:pPr>
        <w:pStyle w:val="APAReference"/>
        <w:rPr>
          <w:shd w:val="clear" w:color="auto" w:fill="FFFFFF"/>
        </w:rPr>
      </w:pPr>
      <w:r w:rsidRPr="0007041F">
        <w:rPr>
          <w:shd w:val="clear" w:color="auto" w:fill="FFFFFF"/>
          <w:lang w:val="en-GB"/>
        </w:rPr>
        <w:t xml:space="preserve">Quinn, R. W., &amp; Dutton, J. E. (2005). </w:t>
      </w:r>
      <w:r w:rsidRPr="0007041F">
        <w:rPr>
          <w:shd w:val="clear" w:color="auto" w:fill="FFFFFF"/>
        </w:rPr>
        <w:t xml:space="preserve">Coordination as energy-in-conversation. The </w:t>
      </w:r>
      <w:r w:rsidRPr="0007041F">
        <w:rPr>
          <w:i/>
          <w:iCs/>
          <w:shd w:val="clear" w:color="auto" w:fill="FFFFFF"/>
        </w:rPr>
        <w:t>Academy of Management Review</w:t>
      </w:r>
      <w:r w:rsidRPr="0007041F">
        <w:rPr>
          <w:shd w:val="clear" w:color="auto" w:fill="FFFFFF"/>
        </w:rPr>
        <w:t>, </w:t>
      </w:r>
      <w:r w:rsidRPr="0007041F">
        <w:rPr>
          <w:i/>
          <w:iCs/>
          <w:shd w:val="clear" w:color="auto" w:fill="FFFFFF"/>
        </w:rPr>
        <w:t>30</w:t>
      </w:r>
      <w:r w:rsidRPr="0007041F">
        <w:rPr>
          <w:shd w:val="clear" w:color="auto" w:fill="FFFFFF"/>
        </w:rPr>
        <w:t>(1), 36-57.</w:t>
      </w:r>
    </w:p>
    <w:p w14:paraId="6BEDCAEB" w14:textId="77777777" w:rsidR="00AA43A3" w:rsidRPr="0007041F" w:rsidRDefault="00AA43A3" w:rsidP="00AA43A3">
      <w:pPr>
        <w:pStyle w:val="APAReference"/>
        <w:rPr>
          <w:shd w:val="clear" w:color="auto" w:fill="FFFFFF"/>
        </w:rPr>
      </w:pPr>
      <w:r w:rsidRPr="0007041F">
        <w:rPr>
          <w:shd w:val="clear" w:color="auto" w:fill="FFFFFF"/>
          <w:lang w:val="en-GB"/>
        </w:rPr>
        <w:t xml:space="preserve">Ragins, B. R., &amp; Verbos, A. K. (2007). </w:t>
      </w:r>
      <w:r w:rsidRPr="0007041F">
        <w:rPr>
          <w:shd w:val="clear" w:color="auto" w:fill="FFFFFF"/>
        </w:rPr>
        <w:t>Positive relationships in action: Relational mentoring and mentoring schemas in the workplace. In J. E. Dutton, &amp; B. R. Ragins (Eds.), </w:t>
      </w:r>
      <w:r w:rsidRPr="0007041F">
        <w:rPr>
          <w:i/>
          <w:iCs/>
          <w:shd w:val="clear" w:color="auto" w:fill="FFFFFF"/>
        </w:rPr>
        <w:t xml:space="preserve">Exploring positive relationships at work: Building a theoretical and research foundation </w:t>
      </w:r>
      <w:r w:rsidRPr="0007041F">
        <w:rPr>
          <w:shd w:val="clear" w:color="auto" w:fill="FFFFFF"/>
        </w:rPr>
        <w:t xml:space="preserve">(pp. 91-116). New York: Lawrence Erlbaum Associates Publishers. </w:t>
      </w:r>
    </w:p>
    <w:p w14:paraId="1C8E95AE" w14:textId="77777777" w:rsidR="00AA43A3" w:rsidRPr="0007041F" w:rsidRDefault="00AA43A3" w:rsidP="00AA43A3">
      <w:pPr>
        <w:pStyle w:val="APAReference"/>
        <w:rPr>
          <w:shd w:val="clear" w:color="auto" w:fill="FFFFFF"/>
        </w:rPr>
      </w:pPr>
      <w:r w:rsidRPr="0007041F">
        <w:rPr>
          <w:shd w:val="clear" w:color="auto" w:fill="FFFFFF"/>
        </w:rPr>
        <w:t>Ramarajan, L., Barsade, S. G., &amp; Burack, O. R. (2008). The influence of organizational respect on emotional exhaustion in the human services. </w:t>
      </w:r>
      <w:r w:rsidRPr="0007041F">
        <w:rPr>
          <w:i/>
          <w:iCs/>
          <w:shd w:val="clear" w:color="auto" w:fill="FFFFFF"/>
        </w:rPr>
        <w:t>The Journal of Positive Psychology</w:t>
      </w:r>
      <w:r w:rsidRPr="0007041F">
        <w:rPr>
          <w:shd w:val="clear" w:color="auto" w:fill="FFFFFF"/>
        </w:rPr>
        <w:t>, </w:t>
      </w:r>
      <w:r w:rsidRPr="0007041F">
        <w:rPr>
          <w:i/>
          <w:iCs/>
          <w:shd w:val="clear" w:color="auto" w:fill="FFFFFF"/>
        </w:rPr>
        <w:t>3</w:t>
      </w:r>
      <w:r w:rsidRPr="0007041F">
        <w:rPr>
          <w:shd w:val="clear" w:color="auto" w:fill="FFFFFF"/>
        </w:rPr>
        <w:t>(1), 4-18.</w:t>
      </w:r>
    </w:p>
    <w:p w14:paraId="2510F4E0" w14:textId="77777777" w:rsidR="00AA43A3" w:rsidRPr="0007041F" w:rsidRDefault="00AA43A3" w:rsidP="00AA43A3">
      <w:pPr>
        <w:pStyle w:val="APAReference"/>
      </w:pPr>
      <w:r w:rsidRPr="0007041F">
        <w:t xml:space="preserve">Reis, H.T., &amp; Collins, N.L. (2000). Measuring supportive processes and interactions. In S. Cohen, L. Underwood, &amp; B. Gottlieb (Eds.), </w:t>
      </w:r>
      <w:r w:rsidRPr="0007041F">
        <w:rPr>
          <w:i/>
          <w:iCs/>
        </w:rPr>
        <w:t xml:space="preserve">Social support measurement and intervention: A guide for health and social scientists </w:t>
      </w:r>
      <w:r w:rsidRPr="0007041F">
        <w:t>(pp. 136–192). New York: Oxford University Press.</w:t>
      </w:r>
    </w:p>
    <w:p w14:paraId="168F05DA" w14:textId="77777777" w:rsidR="00AA43A3" w:rsidRDefault="00AA43A3" w:rsidP="00AA43A3">
      <w:pPr>
        <w:pStyle w:val="APAReference"/>
      </w:pPr>
      <w:r w:rsidRPr="0007041F">
        <w:t xml:space="preserve">Reis, H. T., &amp; Gable, S. L. (2003). Toward a positive psychology of relationships. In C. L. Keyes, &amp; J. Haidt (Eds.), </w:t>
      </w:r>
      <w:r w:rsidRPr="0007041F">
        <w:rPr>
          <w:i/>
          <w:iCs/>
        </w:rPr>
        <w:t xml:space="preserve">Flourishing: The positive person and the good life </w:t>
      </w:r>
      <w:r w:rsidRPr="0007041F">
        <w:t>(pp. 129- 159). Washington, DC: American Psychological Association.</w:t>
      </w:r>
    </w:p>
    <w:p w14:paraId="07E032D2"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Reivich, K., &amp; Gillham, J. (2010). Building Resilience in Youth: The Penn Resiliency Program. </w:t>
      </w:r>
      <w:r w:rsidRPr="0007041F">
        <w:rPr>
          <w:i/>
          <w:iCs/>
          <w:shd w:val="clear" w:color="auto" w:fill="FFFFFF"/>
        </w:rPr>
        <w:t>Communiqué</w:t>
      </w:r>
      <w:r w:rsidRPr="0007041F">
        <w:rPr>
          <w:shd w:val="clear" w:color="auto" w:fill="FFFFFF"/>
        </w:rPr>
        <w:t>, </w:t>
      </w:r>
      <w:r w:rsidRPr="0007041F">
        <w:rPr>
          <w:i/>
          <w:iCs/>
          <w:shd w:val="clear" w:color="auto" w:fill="FFFFFF"/>
        </w:rPr>
        <w:t>38</w:t>
      </w:r>
      <w:r w:rsidRPr="0007041F">
        <w:rPr>
          <w:shd w:val="clear" w:color="auto" w:fill="FFFFFF"/>
        </w:rPr>
        <w:t xml:space="preserve">(6), 1. </w:t>
      </w:r>
    </w:p>
    <w:p w14:paraId="3F0A65BA"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Reivich, K. &amp; Schatté, A. (2002). </w:t>
      </w:r>
      <w:r w:rsidRPr="0007041F">
        <w:rPr>
          <w:rFonts w:ascii="Times New Roman"/>
          <w:i/>
          <w:sz w:val="24"/>
          <w:szCs w:val="24"/>
        </w:rPr>
        <w:t xml:space="preserve">The Resilience Factor: 7 keys to finding your inner strength and overcoming life’s hurdles. </w:t>
      </w:r>
      <w:r w:rsidRPr="0007041F">
        <w:rPr>
          <w:rFonts w:ascii="Times New Roman"/>
          <w:sz w:val="24"/>
          <w:szCs w:val="24"/>
        </w:rPr>
        <w:t>New York, NY: Broadway Books.</w:t>
      </w:r>
    </w:p>
    <w:p w14:paraId="0CED5655" w14:textId="77777777" w:rsidR="00AA43A3" w:rsidRPr="0007041F" w:rsidRDefault="00AA43A3" w:rsidP="00AA43A3">
      <w:pPr>
        <w:pStyle w:val="EndNoteBibliography"/>
        <w:numPr>
          <w:ilvl w:val="0"/>
          <w:numId w:val="0"/>
        </w:numPr>
        <w:spacing w:after="0"/>
        <w:ind w:left="720" w:hanging="720"/>
      </w:pPr>
      <w:r w:rsidRPr="0007041F">
        <w:t xml:space="preserve">Reivich, K. J., Seligman, M. E. P., McBride, S. (2011). Master resilience training in the U.S. Army. </w:t>
      </w:r>
      <w:r w:rsidRPr="0007041F">
        <w:rPr>
          <w:i/>
        </w:rPr>
        <w:t>American Psychologist, 66</w:t>
      </w:r>
      <w:r w:rsidRPr="0007041F">
        <w:t xml:space="preserve">(1), 25-34. </w:t>
      </w:r>
    </w:p>
    <w:p w14:paraId="0815B27B" w14:textId="77777777" w:rsidR="00AA43A3" w:rsidRPr="0007041F" w:rsidRDefault="00AA43A3" w:rsidP="00AA43A3">
      <w:pPr>
        <w:pStyle w:val="EndNoteBibliography"/>
        <w:numPr>
          <w:ilvl w:val="0"/>
          <w:numId w:val="0"/>
        </w:numPr>
        <w:spacing w:after="0"/>
        <w:ind w:left="720" w:hanging="720"/>
      </w:pPr>
      <w:r w:rsidRPr="0007041F">
        <w:t xml:space="preserve">Roberts, L.M. (2007). From proving to becoming: How positive relationships create a context for self-discovery and self-actualization. In J.E. Dutton, &amp; B.R. Ragins (Eds.), </w:t>
      </w:r>
      <w:r w:rsidRPr="0007041F">
        <w:rPr>
          <w:i/>
          <w:iCs/>
        </w:rPr>
        <w:t xml:space="preserve">Exploring positive relationships at work: Building a theoretical and research foundation </w:t>
      </w:r>
      <w:r w:rsidRPr="0007041F">
        <w:t>(pp. 29-46). New York: Lawrence Erlbaum Associates.</w:t>
      </w:r>
    </w:p>
    <w:p w14:paraId="436CC39E"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Robertson, I. T., Cooper, C. L., Sarkar, M., &amp; Curran, T. (2015). Resilience training in the workplace from 2003 to 2014: A systematic review. </w:t>
      </w:r>
      <w:r w:rsidRPr="0007041F">
        <w:rPr>
          <w:i/>
          <w:iCs/>
          <w:shd w:val="clear" w:color="auto" w:fill="FFFFFF"/>
        </w:rPr>
        <w:t>Journal of Occupational and Organizational Psychology</w:t>
      </w:r>
      <w:r w:rsidRPr="0007041F">
        <w:rPr>
          <w:shd w:val="clear" w:color="auto" w:fill="FFFFFF"/>
        </w:rPr>
        <w:t>, </w:t>
      </w:r>
      <w:r w:rsidRPr="0007041F">
        <w:rPr>
          <w:i/>
          <w:iCs/>
          <w:shd w:val="clear" w:color="auto" w:fill="FFFFFF"/>
        </w:rPr>
        <w:t>88</w:t>
      </w:r>
      <w:r w:rsidRPr="0007041F">
        <w:rPr>
          <w:shd w:val="clear" w:color="auto" w:fill="FFFFFF"/>
        </w:rPr>
        <w:t>(3), 533-562.</w:t>
      </w:r>
    </w:p>
    <w:p w14:paraId="3E99614F"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t xml:space="preserve">Rogers, C.R. (1951). </w:t>
      </w:r>
      <w:r w:rsidRPr="0007041F">
        <w:rPr>
          <w:i/>
          <w:iCs/>
        </w:rPr>
        <w:t>Client-centered therapy</w:t>
      </w:r>
      <w:r w:rsidRPr="0007041F">
        <w:t>. New York: Houghton Mifflin.</w:t>
      </w:r>
    </w:p>
    <w:p w14:paraId="1D36F688" w14:textId="77777777" w:rsidR="00AA43A3" w:rsidRPr="0007041F" w:rsidRDefault="00AA43A3" w:rsidP="00AA43A3">
      <w:pPr>
        <w:pStyle w:val="EndNoteBibliography"/>
        <w:numPr>
          <w:ilvl w:val="0"/>
          <w:numId w:val="0"/>
        </w:numPr>
        <w:spacing w:after="0"/>
        <w:ind w:left="720" w:hanging="720"/>
      </w:pPr>
      <w:r w:rsidRPr="0007041F">
        <w:t xml:space="preserve">Rogers, C. (1961). </w:t>
      </w:r>
      <w:r w:rsidRPr="0007041F">
        <w:rPr>
          <w:i/>
          <w:iCs/>
        </w:rPr>
        <w:t>On becoming a person: A therapist’s view of psychotherapy</w:t>
      </w:r>
      <w:r w:rsidRPr="0007041F">
        <w:t>. London: Constable.</w:t>
      </w:r>
    </w:p>
    <w:p w14:paraId="609C8949"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t>Rozin, P., &amp; Royzman, E. B. (2001). Negativity bias, negativity dominance, and contagion. </w:t>
      </w:r>
      <w:r w:rsidRPr="0007041F">
        <w:rPr>
          <w:i/>
          <w:iCs/>
          <w:shd w:val="clear" w:color="auto" w:fill="FFFFFF"/>
        </w:rPr>
        <w:t>Personality and Social Psychology Review</w:t>
      </w:r>
      <w:r w:rsidRPr="0007041F">
        <w:rPr>
          <w:shd w:val="clear" w:color="auto" w:fill="FFFFFF"/>
        </w:rPr>
        <w:t>, </w:t>
      </w:r>
      <w:r w:rsidRPr="0007041F">
        <w:rPr>
          <w:i/>
          <w:iCs/>
          <w:shd w:val="clear" w:color="auto" w:fill="FFFFFF"/>
        </w:rPr>
        <w:t>5</w:t>
      </w:r>
      <w:r w:rsidRPr="0007041F">
        <w:rPr>
          <w:shd w:val="clear" w:color="auto" w:fill="FFFFFF"/>
        </w:rPr>
        <w:t>(4), 296-320.</w:t>
      </w:r>
    </w:p>
    <w:p w14:paraId="704B931A"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lang w:val="en-GB"/>
        </w:rPr>
        <w:t xml:space="preserve">Rubin, R. S., &amp; Dierdorff, E. C. (2009). </w:t>
      </w:r>
      <w:r w:rsidRPr="0007041F">
        <w:rPr>
          <w:shd w:val="clear" w:color="auto" w:fill="FFFFFF"/>
        </w:rPr>
        <w:t>How relevant is the MBA? Assessing the alignment of required curricula and required managerial competencies. </w:t>
      </w:r>
      <w:r w:rsidRPr="0007041F">
        <w:rPr>
          <w:i/>
          <w:iCs/>
          <w:shd w:val="clear" w:color="auto" w:fill="FFFFFF"/>
        </w:rPr>
        <w:t>Academy of Management Learning &amp; Education</w:t>
      </w:r>
      <w:r w:rsidRPr="0007041F">
        <w:rPr>
          <w:shd w:val="clear" w:color="auto" w:fill="FFFFFF"/>
        </w:rPr>
        <w:t>, </w:t>
      </w:r>
      <w:r w:rsidRPr="0007041F">
        <w:rPr>
          <w:i/>
          <w:iCs/>
          <w:shd w:val="clear" w:color="auto" w:fill="FFFFFF"/>
        </w:rPr>
        <w:t>8</w:t>
      </w:r>
      <w:r w:rsidRPr="0007041F">
        <w:rPr>
          <w:shd w:val="clear" w:color="auto" w:fill="FFFFFF"/>
        </w:rPr>
        <w:t>(2), 208-224.</w:t>
      </w:r>
    </w:p>
    <w:p w14:paraId="1E5747A1" w14:textId="77777777" w:rsidR="00AA43A3" w:rsidRPr="0007041F" w:rsidRDefault="00AA43A3" w:rsidP="00AA43A3">
      <w:pPr>
        <w:pStyle w:val="EndNoteBibliography"/>
        <w:numPr>
          <w:ilvl w:val="0"/>
          <w:numId w:val="0"/>
        </w:numPr>
        <w:spacing w:after="0"/>
        <w:ind w:left="720" w:hanging="720"/>
      </w:pPr>
      <w:r w:rsidRPr="0007041F">
        <w:t xml:space="preserve">Rutter, M. (1979). Protective factors in children's responses to stress and disadvantage. In M.W. Kent &amp; J.E. Rolf (Eds.), </w:t>
      </w:r>
      <w:r w:rsidRPr="0007041F">
        <w:rPr>
          <w:i/>
        </w:rPr>
        <w:t>Primary prevention in psychopathology: Social competence in children</w:t>
      </w:r>
      <w:r w:rsidRPr="0007041F">
        <w:t xml:space="preserve"> (pp. 49-74). Hanover, NH: University Press of New England.</w:t>
      </w:r>
    </w:p>
    <w:p w14:paraId="1563B6A5" w14:textId="77777777" w:rsidR="00AA43A3" w:rsidRPr="0007041F"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Rutter, M. (1985). Resilience in the face of adversity. Protective factors and resistance to psychiatric disorder. </w:t>
      </w:r>
      <w:r w:rsidRPr="0007041F">
        <w:rPr>
          <w:i/>
          <w:iCs/>
          <w:shd w:val="clear" w:color="auto" w:fill="FFFFFF"/>
        </w:rPr>
        <w:t>The British Journal of Psychiatry</w:t>
      </w:r>
      <w:r w:rsidRPr="0007041F">
        <w:rPr>
          <w:shd w:val="clear" w:color="auto" w:fill="FFFFFF"/>
        </w:rPr>
        <w:t>, </w:t>
      </w:r>
      <w:r w:rsidRPr="0007041F">
        <w:rPr>
          <w:i/>
          <w:iCs/>
          <w:shd w:val="clear" w:color="auto" w:fill="FFFFFF"/>
        </w:rPr>
        <w:t>147</w:t>
      </w:r>
      <w:r w:rsidRPr="0007041F">
        <w:rPr>
          <w:shd w:val="clear" w:color="auto" w:fill="FFFFFF"/>
        </w:rPr>
        <w:t>(6), 598-611.</w:t>
      </w:r>
    </w:p>
    <w:p w14:paraId="2D629289" w14:textId="77777777" w:rsidR="00AA43A3" w:rsidRPr="0007041F" w:rsidRDefault="00AA43A3" w:rsidP="00AA43A3">
      <w:pPr>
        <w:pStyle w:val="EndNoteBibliography"/>
        <w:numPr>
          <w:ilvl w:val="0"/>
          <w:numId w:val="0"/>
        </w:numPr>
        <w:spacing w:after="0"/>
        <w:ind w:left="720" w:hanging="720"/>
      </w:pPr>
      <w:r w:rsidRPr="0007041F">
        <w:rPr>
          <w:shd w:val="clear" w:color="auto" w:fill="FFFFFF"/>
        </w:rPr>
        <w:t>Rutter, M. (1993). Resilience: Some conceptual considerations. </w:t>
      </w:r>
      <w:r w:rsidRPr="0007041F">
        <w:rPr>
          <w:i/>
          <w:iCs/>
          <w:shd w:val="clear" w:color="auto" w:fill="FFFFFF"/>
        </w:rPr>
        <w:t>Journal of Adolescent Health</w:t>
      </w:r>
      <w:r w:rsidRPr="0007041F">
        <w:rPr>
          <w:shd w:val="clear" w:color="auto" w:fill="FFFFFF"/>
        </w:rPr>
        <w:t>, </w:t>
      </w:r>
      <w:r w:rsidRPr="0007041F">
        <w:rPr>
          <w:i/>
          <w:iCs/>
          <w:shd w:val="clear" w:color="auto" w:fill="FFFFFF"/>
        </w:rPr>
        <w:t>14</w:t>
      </w:r>
      <w:r w:rsidRPr="0007041F">
        <w:rPr>
          <w:shd w:val="clear" w:color="auto" w:fill="FFFFFF"/>
        </w:rPr>
        <w:t>(8), 626-631.</w:t>
      </w:r>
    </w:p>
    <w:p w14:paraId="399C6D42"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eastAsiaTheme="minorHAnsi"/>
          <w:sz w:val="24"/>
          <w:szCs w:val="24"/>
          <w:lang w:eastAsia="en-US"/>
        </w:rPr>
        <w:t xml:space="preserve">Ryan, R. M., &amp; Deci, E. L. (2000). Self-determination theory and the facilitation of intrinsic motivation, social development, and well-being. </w:t>
      </w:r>
      <w:r w:rsidRPr="0007041F">
        <w:rPr>
          <w:rFonts w:ascii="Times New Roman" w:eastAsiaTheme="minorHAnsi"/>
          <w:i/>
          <w:sz w:val="24"/>
          <w:szCs w:val="24"/>
          <w:lang w:eastAsia="en-US"/>
        </w:rPr>
        <w:t>The American Psychologist, 55</w:t>
      </w:r>
      <w:r w:rsidRPr="0007041F">
        <w:rPr>
          <w:rFonts w:ascii="Times New Roman" w:eastAsiaTheme="minorHAnsi"/>
          <w:sz w:val="24"/>
          <w:szCs w:val="24"/>
          <w:lang w:eastAsia="en-US"/>
        </w:rPr>
        <w:t>(1), 68–78. doi:10.1037/0003-066X.55.1.68.</w:t>
      </w:r>
    </w:p>
    <w:p w14:paraId="41184E80"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Ryff, C. D. (1989). Happiness is everything, or is it? Exploring the meaning of psychological</w:t>
      </w:r>
      <w:r w:rsidRPr="0007041F">
        <w:rPr>
          <w:rFonts w:ascii="Times New Roman" w:eastAsiaTheme="minorHAnsi"/>
          <w:sz w:val="24"/>
          <w:szCs w:val="24"/>
          <w:lang w:eastAsia="en-US"/>
        </w:rPr>
        <w:t xml:space="preserve"> </w:t>
      </w:r>
      <w:r w:rsidRPr="0007041F">
        <w:rPr>
          <w:rFonts w:ascii="Times New Roman"/>
          <w:sz w:val="24"/>
          <w:szCs w:val="24"/>
        </w:rPr>
        <w:t xml:space="preserve">well-being. </w:t>
      </w:r>
      <w:r w:rsidRPr="0007041F">
        <w:rPr>
          <w:rFonts w:ascii="Times New Roman"/>
          <w:i/>
          <w:iCs/>
          <w:sz w:val="24"/>
          <w:szCs w:val="24"/>
        </w:rPr>
        <w:t>Journal of Personality and Social Psychology, 57</w:t>
      </w:r>
      <w:r w:rsidRPr="0007041F">
        <w:rPr>
          <w:rFonts w:ascii="Times New Roman"/>
          <w:sz w:val="24"/>
          <w:szCs w:val="24"/>
        </w:rPr>
        <w:t>(6), 1069-1081.</w:t>
      </w:r>
    </w:p>
    <w:p w14:paraId="5C884FF4"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 xml:space="preserve">Ryff, C. D., &amp; Singer, B. H. (2006). Best news yet on the six-factor model of well-being. </w:t>
      </w:r>
      <w:r w:rsidRPr="0007041F">
        <w:rPr>
          <w:rFonts w:ascii="Times New Roman"/>
          <w:i/>
          <w:sz w:val="24"/>
          <w:szCs w:val="24"/>
        </w:rPr>
        <w:t>Social Science Research, 35</w:t>
      </w:r>
      <w:r w:rsidRPr="0007041F">
        <w:rPr>
          <w:rFonts w:ascii="Times New Roman"/>
          <w:sz w:val="24"/>
          <w:szCs w:val="24"/>
        </w:rPr>
        <w:t>(4), 1103–1119</w:t>
      </w:r>
    </w:p>
    <w:p w14:paraId="74701A1B"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 xml:space="preserve">Sandberg, S., &amp; Grant, A. (2017). </w:t>
      </w:r>
      <w:r w:rsidRPr="0007041F">
        <w:rPr>
          <w:rFonts w:ascii="Times New Roman"/>
          <w:i/>
          <w:sz w:val="24"/>
          <w:szCs w:val="24"/>
        </w:rPr>
        <w:t xml:space="preserve">Option B: Facing adversity, building resilience, and finding joy. </w:t>
      </w:r>
      <w:r w:rsidRPr="0007041F">
        <w:rPr>
          <w:rFonts w:ascii="Times New Roman"/>
          <w:sz w:val="24"/>
          <w:szCs w:val="24"/>
        </w:rPr>
        <w:t xml:space="preserve">New York, NY: Knopf. </w:t>
      </w:r>
    </w:p>
    <w:p w14:paraId="0BA66F2E"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Sarason, I. G., Sarason, B. R., &amp; Pierce, G. R. (1990). Social support: The search for theory. </w:t>
      </w:r>
      <w:r w:rsidRPr="0007041F">
        <w:rPr>
          <w:rFonts w:ascii="Times New Roman"/>
          <w:i/>
          <w:iCs/>
          <w:sz w:val="24"/>
          <w:szCs w:val="24"/>
          <w:shd w:val="clear" w:color="auto" w:fill="FFFFFF"/>
        </w:rPr>
        <w:t>Journal of Social and Clinical Psychology</w:t>
      </w:r>
      <w:r w:rsidRPr="0007041F">
        <w:rPr>
          <w:rFonts w:ascii="Times New Roman"/>
          <w:sz w:val="24"/>
          <w:szCs w:val="24"/>
          <w:shd w:val="clear" w:color="auto" w:fill="FFFFFF"/>
        </w:rPr>
        <w:t>, </w:t>
      </w:r>
      <w:r w:rsidRPr="0007041F">
        <w:rPr>
          <w:rFonts w:ascii="Times New Roman"/>
          <w:i/>
          <w:iCs/>
          <w:sz w:val="24"/>
          <w:szCs w:val="24"/>
          <w:shd w:val="clear" w:color="auto" w:fill="FFFFFF"/>
        </w:rPr>
        <w:t>9</w:t>
      </w:r>
      <w:r w:rsidRPr="0007041F">
        <w:rPr>
          <w:rFonts w:ascii="Times New Roman"/>
          <w:sz w:val="24"/>
          <w:szCs w:val="24"/>
          <w:shd w:val="clear" w:color="auto" w:fill="FFFFFF"/>
        </w:rPr>
        <w:t>(1), 133-147.</w:t>
      </w:r>
    </w:p>
    <w:p w14:paraId="0B03E472" w14:textId="778F05D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Schaufeli, W. B., Bakker, A. B., &amp; Van Rhenen, W. (2009). How changes in job demands and resources predict burnout, work engagement, and sickness absenteeism. </w:t>
      </w:r>
      <w:r w:rsidR="002F0F37">
        <w:rPr>
          <w:rFonts w:ascii="Times New Roman"/>
          <w:i/>
          <w:iCs/>
          <w:sz w:val="24"/>
          <w:szCs w:val="24"/>
          <w:shd w:val="clear" w:color="auto" w:fill="FFFFFF"/>
        </w:rPr>
        <w:t>Journal of Organizational B</w:t>
      </w:r>
      <w:r w:rsidRPr="0007041F">
        <w:rPr>
          <w:rFonts w:ascii="Times New Roman"/>
          <w:i/>
          <w:iCs/>
          <w:sz w:val="24"/>
          <w:szCs w:val="24"/>
          <w:shd w:val="clear" w:color="auto" w:fill="FFFFFF"/>
        </w:rPr>
        <w:t>ehavior</w:t>
      </w:r>
      <w:r w:rsidRPr="0007041F">
        <w:rPr>
          <w:rFonts w:ascii="Times New Roman"/>
          <w:sz w:val="24"/>
          <w:szCs w:val="24"/>
          <w:shd w:val="clear" w:color="auto" w:fill="FFFFFF"/>
        </w:rPr>
        <w:t>, </w:t>
      </w:r>
      <w:r w:rsidRPr="0007041F">
        <w:rPr>
          <w:rFonts w:ascii="Times New Roman"/>
          <w:i/>
          <w:iCs/>
          <w:sz w:val="24"/>
          <w:szCs w:val="24"/>
          <w:shd w:val="clear" w:color="auto" w:fill="FFFFFF"/>
        </w:rPr>
        <w:t>30</w:t>
      </w:r>
      <w:r w:rsidRPr="0007041F">
        <w:rPr>
          <w:rFonts w:ascii="Times New Roman"/>
          <w:sz w:val="24"/>
          <w:szCs w:val="24"/>
          <w:shd w:val="clear" w:color="auto" w:fill="FFFFFF"/>
        </w:rPr>
        <w:t>(7), 893-917.</w:t>
      </w:r>
    </w:p>
    <w:p w14:paraId="2F5FADC0"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Scheier, M. F., &amp; Carver, C. S. (1993). On the power of positive thinking: The benefits of being optimistic. </w:t>
      </w:r>
      <w:r w:rsidRPr="0007041F">
        <w:rPr>
          <w:rFonts w:ascii="Times New Roman"/>
          <w:i/>
          <w:iCs/>
          <w:sz w:val="24"/>
          <w:szCs w:val="24"/>
          <w:shd w:val="clear" w:color="auto" w:fill="FFFFFF"/>
        </w:rPr>
        <w:t>Current Directions in Psychological Science</w:t>
      </w:r>
      <w:r w:rsidRPr="0007041F">
        <w:rPr>
          <w:rFonts w:ascii="Times New Roman"/>
          <w:sz w:val="24"/>
          <w:szCs w:val="24"/>
          <w:shd w:val="clear" w:color="auto" w:fill="FFFFFF"/>
        </w:rPr>
        <w:t>, </w:t>
      </w:r>
      <w:r w:rsidRPr="0007041F">
        <w:rPr>
          <w:rFonts w:ascii="Times New Roman"/>
          <w:i/>
          <w:iCs/>
          <w:sz w:val="24"/>
          <w:szCs w:val="24"/>
          <w:shd w:val="clear" w:color="auto" w:fill="FFFFFF"/>
        </w:rPr>
        <w:t>2</w:t>
      </w:r>
      <w:r w:rsidRPr="0007041F">
        <w:rPr>
          <w:rFonts w:ascii="Times New Roman"/>
          <w:sz w:val="24"/>
          <w:szCs w:val="24"/>
          <w:shd w:val="clear" w:color="auto" w:fill="FFFFFF"/>
        </w:rPr>
        <w:t>(1), 26-30.</w:t>
      </w:r>
    </w:p>
    <w:p w14:paraId="04996B68"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Scheier, M. F., Carver, C. S., &amp; Bridges, M. W. (2001). Optimism, pessimism, and</w:t>
      </w:r>
      <w:r w:rsidRPr="0007041F">
        <w:rPr>
          <w:rFonts w:ascii="Times New Roman" w:eastAsiaTheme="minorHAnsi"/>
          <w:sz w:val="24"/>
          <w:szCs w:val="24"/>
          <w:lang w:eastAsia="en-US"/>
        </w:rPr>
        <w:t xml:space="preserve"> </w:t>
      </w:r>
      <w:r w:rsidRPr="0007041F">
        <w:rPr>
          <w:rFonts w:ascii="Times New Roman"/>
          <w:sz w:val="24"/>
          <w:szCs w:val="24"/>
        </w:rPr>
        <w:t xml:space="preserve">psychological well-being. In E. C. Chang (Ed.), </w:t>
      </w:r>
      <w:r w:rsidRPr="0007041F">
        <w:rPr>
          <w:rFonts w:ascii="Times New Roman"/>
          <w:i/>
          <w:iCs/>
          <w:sz w:val="24"/>
          <w:szCs w:val="24"/>
        </w:rPr>
        <w:t>Optimism and pessimism: Implications for</w:t>
      </w:r>
      <w:r w:rsidRPr="0007041F">
        <w:rPr>
          <w:rFonts w:ascii="Times New Roman" w:eastAsiaTheme="minorHAnsi"/>
          <w:sz w:val="24"/>
          <w:szCs w:val="24"/>
          <w:lang w:eastAsia="en-US"/>
        </w:rPr>
        <w:t xml:space="preserve"> </w:t>
      </w:r>
      <w:r w:rsidRPr="0007041F">
        <w:rPr>
          <w:rFonts w:ascii="Times New Roman"/>
          <w:i/>
          <w:iCs/>
          <w:sz w:val="24"/>
          <w:szCs w:val="24"/>
        </w:rPr>
        <w:t xml:space="preserve">theory, research, and practice </w:t>
      </w:r>
      <w:r w:rsidRPr="0007041F">
        <w:rPr>
          <w:rFonts w:ascii="Times New Roman"/>
          <w:sz w:val="24"/>
          <w:szCs w:val="24"/>
        </w:rPr>
        <w:t>(pp. 189–216). Washington, DC: American Psychological</w:t>
      </w:r>
      <w:r w:rsidRPr="0007041F">
        <w:rPr>
          <w:rFonts w:ascii="Times New Roman" w:eastAsiaTheme="minorHAnsi"/>
          <w:sz w:val="24"/>
          <w:szCs w:val="24"/>
          <w:lang w:eastAsia="en-US"/>
        </w:rPr>
        <w:t xml:space="preserve"> </w:t>
      </w:r>
      <w:r w:rsidRPr="0007041F">
        <w:rPr>
          <w:rFonts w:ascii="Times New Roman"/>
          <w:sz w:val="24"/>
          <w:szCs w:val="24"/>
        </w:rPr>
        <w:t>Association</w:t>
      </w:r>
      <w:bookmarkStart w:id="9" w:name="_Hlk488877533"/>
    </w:p>
    <w:p w14:paraId="0CBA214B" w14:textId="4AF9B81B"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eastAsiaTheme="minorHAnsi"/>
          <w:sz w:val="24"/>
          <w:szCs w:val="24"/>
          <w:lang w:val="en-US" w:eastAsia="en-US"/>
        </w:rPr>
        <w:lastRenderedPageBreak/>
        <w:t xml:space="preserve">Schulman, P., Castellon, C., and Seligman, M.E.P. (1989). Assessing explanatory style: The Content Analysis of Verbatim Explanations and the Attributional Style Questionnaire. </w:t>
      </w:r>
      <w:r w:rsidR="002F0F37">
        <w:rPr>
          <w:rFonts w:ascii="Times New Roman" w:eastAsiaTheme="minorHAnsi"/>
          <w:i/>
          <w:sz w:val="24"/>
          <w:szCs w:val="24"/>
          <w:lang w:val="en-US" w:eastAsia="en-US"/>
        </w:rPr>
        <w:t>Behavio</w:t>
      </w:r>
      <w:r w:rsidRPr="0007041F">
        <w:rPr>
          <w:rFonts w:ascii="Times New Roman" w:eastAsiaTheme="minorHAnsi"/>
          <w:i/>
          <w:sz w:val="24"/>
          <w:szCs w:val="24"/>
          <w:lang w:val="en-US" w:eastAsia="en-US"/>
        </w:rPr>
        <w:t>r Research and Therapy, 27</w:t>
      </w:r>
      <w:r w:rsidRPr="0007041F">
        <w:rPr>
          <w:rFonts w:ascii="Times New Roman" w:eastAsiaTheme="minorHAnsi"/>
          <w:sz w:val="24"/>
          <w:szCs w:val="24"/>
          <w:lang w:val="en-US" w:eastAsia="en-US"/>
        </w:rPr>
        <w:t>, 505-512</w:t>
      </w:r>
      <w:bookmarkEnd w:id="9"/>
      <w:r w:rsidRPr="0007041F">
        <w:rPr>
          <w:rFonts w:ascii="Times New Roman" w:eastAsiaTheme="minorHAnsi"/>
          <w:sz w:val="24"/>
          <w:szCs w:val="24"/>
          <w:lang w:val="en-US" w:eastAsia="en-US"/>
        </w:rPr>
        <w:t>.</w:t>
      </w:r>
    </w:p>
    <w:p w14:paraId="5B9BE9AD"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 xml:space="preserve">Schwartz, S. H. (1994). Are there universal aspects in the structure and contents of human values? </w:t>
      </w:r>
      <w:r w:rsidRPr="0007041F">
        <w:rPr>
          <w:rFonts w:ascii="Times New Roman"/>
          <w:i/>
          <w:iCs/>
          <w:sz w:val="24"/>
          <w:szCs w:val="24"/>
          <w:shd w:val="clear" w:color="auto" w:fill="FFFFFF"/>
        </w:rPr>
        <w:t>Journal of Social Issues</w:t>
      </w:r>
      <w:r w:rsidRPr="0007041F">
        <w:rPr>
          <w:rFonts w:ascii="Times New Roman"/>
          <w:sz w:val="24"/>
          <w:szCs w:val="24"/>
          <w:shd w:val="clear" w:color="auto" w:fill="FFFFFF"/>
        </w:rPr>
        <w:t>, </w:t>
      </w:r>
      <w:r w:rsidRPr="0007041F">
        <w:rPr>
          <w:rFonts w:ascii="Times New Roman"/>
          <w:i/>
          <w:iCs/>
          <w:sz w:val="24"/>
          <w:szCs w:val="24"/>
          <w:shd w:val="clear" w:color="auto" w:fill="FFFFFF"/>
        </w:rPr>
        <w:t>50</w:t>
      </w:r>
      <w:r w:rsidRPr="0007041F">
        <w:rPr>
          <w:rFonts w:ascii="Times New Roman"/>
          <w:sz w:val="24"/>
          <w:szCs w:val="24"/>
          <w:shd w:val="clear" w:color="auto" w:fill="FFFFFF"/>
        </w:rPr>
        <w:t>(4), 19-45.</w:t>
      </w:r>
    </w:p>
    <w:p w14:paraId="07606ADE"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Segovia, F., Moore, J. L., Linnville, S. E., Hoyt, R. E., &amp; Hain, R. E. (2012). Optimism predicts resilience in repatriated prisoners of war: A 37‐year longitudinal study. </w:t>
      </w:r>
      <w:r w:rsidRPr="0007041F">
        <w:rPr>
          <w:rFonts w:ascii="Times New Roman"/>
          <w:i/>
          <w:iCs/>
          <w:sz w:val="24"/>
          <w:szCs w:val="24"/>
          <w:shd w:val="clear" w:color="auto" w:fill="FFFFFF"/>
        </w:rPr>
        <w:t>Journal of Traumatic Stress</w:t>
      </w:r>
      <w:r w:rsidRPr="0007041F">
        <w:rPr>
          <w:rFonts w:ascii="Times New Roman"/>
          <w:sz w:val="24"/>
          <w:szCs w:val="24"/>
          <w:shd w:val="clear" w:color="auto" w:fill="FFFFFF"/>
        </w:rPr>
        <w:t>, </w:t>
      </w:r>
      <w:r w:rsidRPr="0007041F">
        <w:rPr>
          <w:rFonts w:ascii="Times New Roman"/>
          <w:i/>
          <w:iCs/>
          <w:sz w:val="24"/>
          <w:szCs w:val="24"/>
          <w:shd w:val="clear" w:color="auto" w:fill="FFFFFF"/>
        </w:rPr>
        <w:t>25</w:t>
      </w:r>
      <w:r w:rsidRPr="0007041F">
        <w:rPr>
          <w:rFonts w:ascii="Times New Roman"/>
          <w:sz w:val="24"/>
          <w:szCs w:val="24"/>
          <w:shd w:val="clear" w:color="auto" w:fill="FFFFFF"/>
        </w:rPr>
        <w:t>(3), 330-336.</w:t>
      </w:r>
    </w:p>
    <w:p w14:paraId="18F07209" w14:textId="77777777" w:rsidR="00AA43A3" w:rsidRPr="0007041F" w:rsidRDefault="00AA43A3" w:rsidP="00AA43A3">
      <w:pPr>
        <w:spacing w:after="0" w:line="480" w:lineRule="auto"/>
        <w:ind w:left="720" w:hanging="720"/>
        <w:rPr>
          <w:rFonts w:ascii="Times New Roman" w:eastAsiaTheme="minorHAnsi"/>
          <w:sz w:val="24"/>
          <w:szCs w:val="24"/>
          <w:lang w:val="en-US" w:eastAsia="en-US"/>
        </w:rPr>
      </w:pPr>
      <w:r w:rsidRPr="0007041F">
        <w:rPr>
          <w:rFonts w:ascii="Times New Roman" w:eastAsiaTheme="minorHAnsi"/>
          <w:sz w:val="24"/>
          <w:szCs w:val="24"/>
          <w:lang w:val="en-US" w:eastAsia="en-US"/>
        </w:rPr>
        <w:t xml:space="preserve">Seligman, M.E.P. (1998). </w:t>
      </w:r>
      <w:r w:rsidRPr="0007041F">
        <w:rPr>
          <w:rFonts w:ascii="Times New Roman" w:eastAsiaTheme="minorHAnsi"/>
          <w:i/>
          <w:sz w:val="24"/>
          <w:szCs w:val="24"/>
          <w:lang w:val="en-US" w:eastAsia="en-US"/>
        </w:rPr>
        <w:t>Learned optimism: How to change your mind and your life.</w:t>
      </w:r>
      <w:r w:rsidRPr="0007041F">
        <w:rPr>
          <w:rFonts w:ascii="Times New Roman" w:eastAsiaTheme="minorHAnsi"/>
          <w:sz w:val="24"/>
          <w:szCs w:val="24"/>
          <w:lang w:val="en-US" w:eastAsia="en-US"/>
        </w:rPr>
        <w:t xml:space="preserve"> New York: Free Press.</w:t>
      </w:r>
    </w:p>
    <w:p w14:paraId="5B537D43" w14:textId="77777777" w:rsidR="00AA43A3" w:rsidRPr="0007041F" w:rsidRDefault="00AA43A3" w:rsidP="00AA43A3">
      <w:pPr>
        <w:spacing w:after="0" w:line="480" w:lineRule="auto"/>
        <w:ind w:left="720" w:hanging="720"/>
        <w:rPr>
          <w:rFonts w:ascii="Times New Roman" w:eastAsiaTheme="minorHAnsi"/>
          <w:sz w:val="24"/>
          <w:szCs w:val="24"/>
          <w:lang w:val="en-US" w:eastAsia="en-US"/>
        </w:rPr>
      </w:pPr>
      <w:r w:rsidRPr="0007041F">
        <w:rPr>
          <w:rFonts w:ascii="Times New Roman"/>
          <w:sz w:val="24"/>
          <w:szCs w:val="24"/>
        </w:rPr>
        <w:t xml:space="preserve">Seligman, M.E.P. (1999). The President's Address (Annual Report). </w:t>
      </w:r>
      <w:r w:rsidRPr="0007041F">
        <w:rPr>
          <w:rFonts w:ascii="Times New Roman"/>
          <w:i/>
          <w:iCs/>
          <w:sz w:val="24"/>
          <w:szCs w:val="24"/>
        </w:rPr>
        <w:t>American Psychologist</w:t>
      </w:r>
      <w:r w:rsidRPr="0007041F">
        <w:rPr>
          <w:rFonts w:ascii="Times New Roman"/>
          <w:sz w:val="24"/>
          <w:szCs w:val="24"/>
        </w:rPr>
        <w:t xml:space="preserve">, </w:t>
      </w:r>
      <w:r w:rsidRPr="0007041F">
        <w:rPr>
          <w:rFonts w:ascii="Times New Roman"/>
          <w:i/>
          <w:sz w:val="24"/>
          <w:szCs w:val="24"/>
        </w:rPr>
        <w:t>54</w:t>
      </w:r>
      <w:r w:rsidRPr="0007041F">
        <w:rPr>
          <w:rFonts w:ascii="Times New Roman"/>
          <w:sz w:val="24"/>
          <w:szCs w:val="24"/>
        </w:rPr>
        <w:t>, 559-562.</w:t>
      </w:r>
    </w:p>
    <w:p w14:paraId="2CF963CF" w14:textId="77777777" w:rsidR="00AA43A3" w:rsidRPr="0007041F" w:rsidRDefault="00AA43A3" w:rsidP="00AA43A3">
      <w:pPr>
        <w:spacing w:after="0" w:line="480" w:lineRule="auto"/>
        <w:ind w:left="720" w:hanging="720"/>
        <w:rPr>
          <w:rFonts w:ascii="Times New Roman" w:eastAsiaTheme="minorHAnsi"/>
          <w:sz w:val="24"/>
          <w:szCs w:val="24"/>
          <w:lang w:val="en-US" w:eastAsia="en-US"/>
        </w:rPr>
      </w:pPr>
      <w:r w:rsidRPr="0007041F">
        <w:rPr>
          <w:rFonts w:ascii="Times New Roman"/>
          <w:sz w:val="24"/>
          <w:szCs w:val="24"/>
        </w:rPr>
        <w:t xml:space="preserve">Seligman, M. (2011). </w:t>
      </w:r>
      <w:r w:rsidRPr="0007041F">
        <w:rPr>
          <w:rFonts w:ascii="Times New Roman"/>
          <w:i/>
          <w:iCs/>
          <w:sz w:val="24"/>
          <w:szCs w:val="24"/>
        </w:rPr>
        <w:t>Flourish: A visionary new understanding of happiness and well-being</w:t>
      </w:r>
      <w:r w:rsidRPr="0007041F">
        <w:rPr>
          <w:rFonts w:ascii="Times New Roman"/>
          <w:sz w:val="24"/>
          <w:szCs w:val="24"/>
        </w:rPr>
        <w:t>.</w:t>
      </w:r>
      <w:r w:rsidRPr="0007041F">
        <w:rPr>
          <w:rFonts w:ascii="Times New Roman" w:eastAsiaTheme="minorHAnsi"/>
          <w:sz w:val="24"/>
          <w:szCs w:val="24"/>
          <w:lang w:val="en-US" w:eastAsia="en-US"/>
        </w:rPr>
        <w:t xml:space="preserve"> </w:t>
      </w:r>
      <w:r w:rsidRPr="0007041F">
        <w:rPr>
          <w:rFonts w:ascii="Times New Roman"/>
          <w:sz w:val="24"/>
          <w:szCs w:val="24"/>
        </w:rPr>
        <w:t>New York: Free Press.</w:t>
      </w:r>
    </w:p>
    <w:p w14:paraId="7676C853" w14:textId="77777777" w:rsidR="00AA43A3" w:rsidRPr="0007041F" w:rsidRDefault="00AA43A3" w:rsidP="00AA43A3">
      <w:pPr>
        <w:spacing w:after="0" w:line="480" w:lineRule="auto"/>
        <w:ind w:left="720" w:hanging="720"/>
        <w:rPr>
          <w:rFonts w:ascii="Times New Roman" w:eastAsiaTheme="minorHAnsi"/>
          <w:sz w:val="24"/>
          <w:szCs w:val="24"/>
          <w:lang w:val="en-US" w:eastAsia="en-US"/>
        </w:rPr>
      </w:pPr>
      <w:r w:rsidRPr="0007041F">
        <w:rPr>
          <w:rFonts w:ascii="Times New Roman"/>
          <w:sz w:val="24"/>
          <w:szCs w:val="24"/>
        </w:rPr>
        <w:t xml:space="preserve">Seligman, M.E.P., </w:t>
      </w:r>
      <w:r>
        <w:rPr>
          <w:rFonts w:ascii="Times New Roman"/>
          <w:sz w:val="24"/>
          <w:szCs w:val="24"/>
        </w:rPr>
        <w:t xml:space="preserve">&amp; </w:t>
      </w:r>
      <w:r w:rsidRPr="0007041F">
        <w:rPr>
          <w:rFonts w:ascii="Times New Roman"/>
          <w:sz w:val="24"/>
          <w:szCs w:val="24"/>
        </w:rPr>
        <w:t>Schulman, P (1986). Explanatory style as a predictor of productivity and</w:t>
      </w:r>
      <w:r w:rsidRPr="0007041F">
        <w:rPr>
          <w:rFonts w:ascii="Times New Roman" w:eastAsiaTheme="minorHAnsi"/>
          <w:iCs/>
          <w:sz w:val="24"/>
          <w:szCs w:val="24"/>
          <w:lang w:eastAsia="en-US"/>
        </w:rPr>
        <w:t xml:space="preserve"> </w:t>
      </w:r>
      <w:r w:rsidRPr="0007041F">
        <w:rPr>
          <w:rFonts w:ascii="Times New Roman"/>
          <w:sz w:val="24"/>
          <w:szCs w:val="24"/>
        </w:rPr>
        <w:t>quitting among life insurance sales agents</w:t>
      </w:r>
      <w:r w:rsidRPr="0007041F">
        <w:rPr>
          <w:rFonts w:ascii="Times New Roman"/>
          <w:i/>
          <w:iCs/>
          <w:sz w:val="24"/>
          <w:szCs w:val="24"/>
        </w:rPr>
        <w:t>. Journal of Personality and Social Psychology,</w:t>
      </w:r>
      <w:r w:rsidRPr="0007041F">
        <w:rPr>
          <w:rFonts w:ascii="Times New Roman" w:eastAsiaTheme="minorHAnsi"/>
          <w:iCs/>
          <w:sz w:val="24"/>
          <w:szCs w:val="24"/>
          <w:lang w:eastAsia="en-US"/>
        </w:rPr>
        <w:t xml:space="preserve"> </w:t>
      </w:r>
      <w:r w:rsidRPr="0007041F">
        <w:rPr>
          <w:rFonts w:ascii="Times New Roman"/>
          <w:i/>
          <w:iCs/>
          <w:sz w:val="24"/>
          <w:szCs w:val="24"/>
        </w:rPr>
        <w:t>50</w:t>
      </w:r>
      <w:r w:rsidRPr="0007041F">
        <w:rPr>
          <w:rFonts w:ascii="Times New Roman"/>
          <w:sz w:val="24"/>
          <w:szCs w:val="24"/>
        </w:rPr>
        <w:t xml:space="preserve">, 832–838. </w:t>
      </w:r>
    </w:p>
    <w:p w14:paraId="45F006F9" w14:textId="77777777" w:rsidR="00AA43A3" w:rsidRPr="0007041F" w:rsidRDefault="00AA43A3" w:rsidP="00AA43A3">
      <w:pPr>
        <w:spacing w:after="0" w:line="480" w:lineRule="auto"/>
        <w:ind w:left="720" w:hanging="720"/>
        <w:rPr>
          <w:rFonts w:ascii="Times New Roman" w:eastAsiaTheme="minorHAnsi"/>
          <w:sz w:val="24"/>
          <w:szCs w:val="24"/>
          <w:lang w:val="en-US" w:eastAsia="en-US"/>
        </w:rPr>
      </w:pPr>
      <w:r w:rsidRPr="0007041F">
        <w:rPr>
          <w:rFonts w:ascii="Times New Roman" w:eastAsiaTheme="minorHAnsi"/>
          <w:iCs/>
          <w:sz w:val="24"/>
          <w:szCs w:val="24"/>
          <w:lang w:eastAsia="en-US"/>
        </w:rPr>
        <w:t xml:space="preserve">Seligman, M. E. P., &amp; Csikszentmilhalyi, M. (2000). Positive psychology: An introduction. </w:t>
      </w:r>
      <w:r w:rsidRPr="0007041F">
        <w:rPr>
          <w:rFonts w:ascii="Times New Roman" w:eastAsiaTheme="minorHAnsi"/>
          <w:i/>
          <w:iCs/>
          <w:sz w:val="24"/>
          <w:szCs w:val="24"/>
          <w:lang w:eastAsia="en-US"/>
        </w:rPr>
        <w:t>American Psychologist, 55</w:t>
      </w:r>
      <w:r w:rsidRPr="0007041F">
        <w:rPr>
          <w:rFonts w:ascii="Times New Roman" w:eastAsiaTheme="minorHAnsi"/>
          <w:iCs/>
          <w:sz w:val="24"/>
          <w:szCs w:val="24"/>
          <w:lang w:eastAsia="en-US"/>
        </w:rPr>
        <w:t>(10), 5-14</w:t>
      </w:r>
    </w:p>
    <w:p w14:paraId="24484AD0" w14:textId="77777777" w:rsidR="00AA43A3" w:rsidRPr="0007041F" w:rsidRDefault="00AA43A3" w:rsidP="00AA43A3">
      <w:pPr>
        <w:spacing w:after="0" w:line="480" w:lineRule="auto"/>
        <w:ind w:left="720" w:hanging="720"/>
        <w:rPr>
          <w:rFonts w:ascii="Times New Roman" w:eastAsiaTheme="minorHAnsi"/>
          <w:iCs/>
          <w:sz w:val="24"/>
          <w:szCs w:val="24"/>
          <w:lang w:eastAsia="en-US"/>
        </w:rPr>
      </w:pPr>
      <w:r w:rsidRPr="0007041F">
        <w:rPr>
          <w:rFonts w:ascii="Times New Roman"/>
          <w:sz w:val="24"/>
          <w:szCs w:val="24"/>
        </w:rPr>
        <w:t>Seligman, M. E., Steen, T. A., Park, N., &amp; Peterson, C. (2005). Positive psychology progress:</w:t>
      </w:r>
      <w:r w:rsidRPr="0007041F">
        <w:rPr>
          <w:rFonts w:ascii="Times New Roman" w:eastAsiaTheme="minorHAnsi"/>
          <w:iCs/>
          <w:sz w:val="24"/>
          <w:szCs w:val="24"/>
          <w:lang w:eastAsia="en-US"/>
        </w:rPr>
        <w:t xml:space="preserve"> </w:t>
      </w:r>
      <w:r w:rsidRPr="0007041F">
        <w:rPr>
          <w:rFonts w:ascii="Times New Roman"/>
          <w:sz w:val="24"/>
          <w:szCs w:val="24"/>
        </w:rPr>
        <w:t xml:space="preserve">empirical validation of interventions. </w:t>
      </w:r>
      <w:r w:rsidRPr="0007041F">
        <w:rPr>
          <w:rFonts w:ascii="Times New Roman"/>
          <w:i/>
          <w:iCs/>
          <w:sz w:val="24"/>
          <w:szCs w:val="24"/>
        </w:rPr>
        <w:t>American Psychologist</w:t>
      </w:r>
      <w:r w:rsidRPr="0007041F">
        <w:rPr>
          <w:rFonts w:ascii="Times New Roman"/>
          <w:sz w:val="24"/>
          <w:szCs w:val="24"/>
        </w:rPr>
        <w:t xml:space="preserve">, </w:t>
      </w:r>
      <w:r w:rsidRPr="0007041F">
        <w:rPr>
          <w:rFonts w:ascii="Times New Roman"/>
          <w:i/>
          <w:iCs/>
          <w:sz w:val="24"/>
          <w:szCs w:val="24"/>
        </w:rPr>
        <w:t>60</w:t>
      </w:r>
      <w:r w:rsidRPr="0007041F">
        <w:rPr>
          <w:rFonts w:ascii="Times New Roman"/>
          <w:sz w:val="24"/>
          <w:szCs w:val="24"/>
        </w:rPr>
        <w:t>(5), 410-421.</w:t>
      </w:r>
    </w:p>
    <w:p w14:paraId="046AC490" w14:textId="77777777" w:rsidR="00AA43A3" w:rsidRPr="0007041F" w:rsidRDefault="00AA43A3" w:rsidP="00AA43A3">
      <w:pPr>
        <w:spacing w:after="0" w:line="480" w:lineRule="auto"/>
        <w:ind w:left="720" w:hanging="720"/>
        <w:rPr>
          <w:rFonts w:ascii="Times New Roman" w:eastAsiaTheme="minorHAnsi"/>
          <w:iCs/>
          <w:sz w:val="24"/>
          <w:szCs w:val="24"/>
          <w:lang w:eastAsia="en-US"/>
        </w:rPr>
      </w:pPr>
      <w:r w:rsidRPr="0007041F">
        <w:rPr>
          <w:rFonts w:ascii="Times New Roman"/>
          <w:sz w:val="24"/>
          <w:szCs w:val="24"/>
          <w:shd w:val="clear" w:color="auto" w:fill="FFFFFF"/>
        </w:rPr>
        <w:t>Sheldon, K. M., &amp; Lyubomirsky, S. (2006). How to increase and sustain positive emotion: The effects of expressing gratitude and visualizing best possible selves. </w:t>
      </w:r>
      <w:r w:rsidRPr="0007041F">
        <w:rPr>
          <w:rFonts w:ascii="Times New Roman"/>
          <w:i/>
          <w:iCs/>
          <w:sz w:val="24"/>
          <w:szCs w:val="24"/>
          <w:shd w:val="clear" w:color="auto" w:fill="FFFFFF"/>
        </w:rPr>
        <w:t>The Journal of Positive Psychology</w:t>
      </w:r>
      <w:r w:rsidRPr="0007041F">
        <w:rPr>
          <w:rFonts w:ascii="Times New Roman"/>
          <w:sz w:val="24"/>
          <w:szCs w:val="24"/>
          <w:shd w:val="clear" w:color="auto" w:fill="FFFFFF"/>
        </w:rPr>
        <w:t>, </w:t>
      </w:r>
      <w:r w:rsidRPr="0007041F">
        <w:rPr>
          <w:rFonts w:ascii="Times New Roman"/>
          <w:i/>
          <w:iCs/>
          <w:sz w:val="24"/>
          <w:szCs w:val="24"/>
          <w:shd w:val="clear" w:color="auto" w:fill="FFFFFF"/>
        </w:rPr>
        <w:t>1</w:t>
      </w:r>
      <w:r w:rsidRPr="0007041F">
        <w:rPr>
          <w:rFonts w:ascii="Times New Roman"/>
          <w:sz w:val="24"/>
          <w:szCs w:val="24"/>
          <w:shd w:val="clear" w:color="auto" w:fill="FFFFFF"/>
        </w:rPr>
        <w:t>(2), 73-82.</w:t>
      </w:r>
    </w:p>
    <w:p w14:paraId="0F03883B" w14:textId="77777777" w:rsidR="00AA43A3" w:rsidRPr="0007041F" w:rsidRDefault="00AA43A3" w:rsidP="00AA43A3">
      <w:pPr>
        <w:spacing w:after="0" w:line="480" w:lineRule="auto"/>
        <w:ind w:left="720" w:hanging="720"/>
        <w:rPr>
          <w:rFonts w:ascii="Times New Roman"/>
          <w:sz w:val="24"/>
          <w:szCs w:val="24"/>
          <w:shd w:val="clear" w:color="auto" w:fill="FFFFFF"/>
        </w:rPr>
      </w:pPr>
      <w:r w:rsidRPr="0007041F">
        <w:rPr>
          <w:rFonts w:ascii="Times New Roman"/>
          <w:sz w:val="24"/>
          <w:szCs w:val="24"/>
          <w:shd w:val="clear" w:color="auto" w:fill="FFFFFF"/>
        </w:rPr>
        <w:lastRenderedPageBreak/>
        <w:t>Smith, J. L., &amp; Hollinger-Smith, L. (2015). Savoring, resilience, and psychological well-being in older adults. </w:t>
      </w:r>
      <w:r w:rsidRPr="0007041F">
        <w:rPr>
          <w:rFonts w:ascii="Times New Roman"/>
          <w:i/>
          <w:iCs/>
          <w:sz w:val="24"/>
          <w:szCs w:val="24"/>
          <w:shd w:val="clear" w:color="auto" w:fill="FFFFFF"/>
        </w:rPr>
        <w:t>Aging &amp; Mental Health</w:t>
      </w:r>
      <w:r w:rsidRPr="0007041F">
        <w:rPr>
          <w:rFonts w:ascii="Times New Roman"/>
          <w:sz w:val="24"/>
          <w:szCs w:val="24"/>
          <w:shd w:val="clear" w:color="auto" w:fill="FFFFFF"/>
        </w:rPr>
        <w:t>, </w:t>
      </w:r>
      <w:r w:rsidRPr="0007041F">
        <w:rPr>
          <w:rFonts w:ascii="Times New Roman"/>
          <w:i/>
          <w:iCs/>
          <w:sz w:val="24"/>
          <w:szCs w:val="24"/>
          <w:shd w:val="clear" w:color="auto" w:fill="FFFFFF"/>
        </w:rPr>
        <w:t>19</w:t>
      </w:r>
      <w:r w:rsidRPr="0007041F">
        <w:rPr>
          <w:rFonts w:ascii="Times New Roman"/>
          <w:sz w:val="24"/>
          <w:szCs w:val="24"/>
          <w:shd w:val="clear" w:color="auto" w:fill="FFFFFF"/>
        </w:rPr>
        <w:t>(3), 192-200.</w:t>
      </w:r>
    </w:p>
    <w:p w14:paraId="158DF097"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shd w:val="clear" w:color="auto" w:fill="FFFFFF"/>
        </w:rPr>
        <w:t xml:space="preserve">Smyth, J. M., &amp; Pennebaker, J. W. (1999). Sharing one’s story: Translating emotional experiences into words as a coping tool. In C. R. Snyder (Ed.), </w:t>
      </w:r>
      <w:r w:rsidRPr="0007041F">
        <w:rPr>
          <w:rFonts w:ascii="Times New Roman"/>
          <w:i/>
          <w:sz w:val="24"/>
          <w:szCs w:val="24"/>
          <w:shd w:val="clear" w:color="auto" w:fill="FFFFFF"/>
        </w:rPr>
        <w:t xml:space="preserve">Coping: The psychology of what works </w:t>
      </w:r>
      <w:r w:rsidRPr="0007041F">
        <w:rPr>
          <w:rFonts w:ascii="Times New Roman"/>
          <w:sz w:val="24"/>
          <w:szCs w:val="24"/>
          <w:shd w:val="clear" w:color="auto" w:fill="FFFFFF"/>
        </w:rPr>
        <w:t>(pp. 70-89). New York: Oxford University Press.</w:t>
      </w:r>
      <w:r w:rsidRPr="0007041F">
        <w:rPr>
          <w:rFonts w:ascii="Times New Roman"/>
          <w:sz w:val="24"/>
          <w:szCs w:val="24"/>
        </w:rPr>
        <w:t xml:space="preserve"> </w:t>
      </w:r>
    </w:p>
    <w:p w14:paraId="01538A54" w14:textId="77777777" w:rsidR="00AA43A3" w:rsidRPr="0007041F" w:rsidRDefault="00AA43A3" w:rsidP="00AA43A3">
      <w:pPr>
        <w:spacing w:after="0" w:line="480" w:lineRule="auto"/>
        <w:ind w:left="720" w:hanging="720"/>
        <w:rPr>
          <w:rFonts w:ascii="Times New Roman" w:eastAsiaTheme="minorHAnsi"/>
          <w:sz w:val="24"/>
          <w:szCs w:val="24"/>
          <w:lang w:eastAsia="en-US"/>
        </w:rPr>
      </w:pPr>
      <w:bookmarkStart w:id="10" w:name="_Hlk488606382"/>
      <w:r w:rsidRPr="0007041F">
        <w:rPr>
          <w:rFonts w:ascii="Times New Roman" w:eastAsiaTheme="minorHAnsi"/>
          <w:sz w:val="24"/>
          <w:szCs w:val="24"/>
          <w:lang w:eastAsia="en-US"/>
        </w:rPr>
        <w:t xml:space="preserve">Snyder, C. R. (1994). </w:t>
      </w:r>
      <w:r w:rsidRPr="0007041F">
        <w:rPr>
          <w:rFonts w:ascii="Times New Roman" w:eastAsiaTheme="minorHAnsi"/>
          <w:i/>
          <w:iCs/>
          <w:sz w:val="24"/>
          <w:szCs w:val="24"/>
          <w:lang w:eastAsia="en-US"/>
        </w:rPr>
        <w:t>The psychology of hope: You can get there from here</w:t>
      </w:r>
      <w:r w:rsidRPr="0007041F">
        <w:rPr>
          <w:rFonts w:ascii="Times New Roman" w:eastAsiaTheme="minorHAnsi"/>
          <w:sz w:val="24"/>
          <w:szCs w:val="24"/>
          <w:lang w:eastAsia="en-US"/>
        </w:rPr>
        <w:t>. New York, NY: Free Press.</w:t>
      </w:r>
      <w:bookmarkEnd w:id="10"/>
    </w:p>
    <w:p w14:paraId="7CEE7834" w14:textId="77777777" w:rsidR="00AA43A3" w:rsidRPr="0007041F" w:rsidRDefault="00AA43A3" w:rsidP="00AA43A3">
      <w:pPr>
        <w:spacing w:after="0" w:line="480" w:lineRule="auto"/>
        <w:ind w:left="720" w:hanging="720"/>
        <w:rPr>
          <w:rFonts w:ascii="Times New Roman"/>
          <w:sz w:val="24"/>
          <w:szCs w:val="24"/>
          <w:shd w:val="clear" w:color="auto" w:fill="FFFFFF"/>
        </w:rPr>
      </w:pPr>
      <w:r w:rsidRPr="0007041F">
        <w:rPr>
          <w:rFonts w:ascii="Times New Roman"/>
          <w:sz w:val="24"/>
          <w:szCs w:val="24"/>
          <w:shd w:val="clear" w:color="auto" w:fill="FFFFFF"/>
        </w:rPr>
        <w:t>Snyder, C. R. (2000). </w:t>
      </w:r>
      <w:r w:rsidRPr="0007041F">
        <w:rPr>
          <w:rFonts w:ascii="Times New Roman"/>
          <w:i/>
          <w:iCs/>
          <w:sz w:val="24"/>
          <w:szCs w:val="24"/>
          <w:shd w:val="clear" w:color="auto" w:fill="FFFFFF"/>
        </w:rPr>
        <w:t>Handbook of hope: Theory, measures, and applications.</w:t>
      </w:r>
      <w:r w:rsidRPr="0007041F">
        <w:rPr>
          <w:rFonts w:ascii="Times New Roman"/>
          <w:sz w:val="24"/>
          <w:szCs w:val="24"/>
          <w:shd w:val="clear" w:color="auto" w:fill="FFFFFF"/>
        </w:rPr>
        <w:t xml:space="preserve"> San Diego, CA: Academic Press. </w:t>
      </w:r>
    </w:p>
    <w:p w14:paraId="63864BDD"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eastAsiaTheme="minorHAnsi"/>
          <w:sz w:val="24"/>
          <w:szCs w:val="24"/>
          <w:lang w:eastAsia="en-US"/>
        </w:rPr>
        <w:t xml:space="preserve">Snyder, C. R. (2002). Hope theory: Rainbows in the mind. </w:t>
      </w:r>
      <w:r w:rsidRPr="0007041F">
        <w:rPr>
          <w:rFonts w:ascii="Times New Roman" w:eastAsiaTheme="minorHAnsi"/>
          <w:i/>
          <w:iCs/>
          <w:sz w:val="24"/>
          <w:szCs w:val="24"/>
          <w:lang w:eastAsia="en-US"/>
        </w:rPr>
        <w:t>Psychological Inquiry</w:t>
      </w:r>
      <w:r w:rsidRPr="0007041F">
        <w:rPr>
          <w:rFonts w:ascii="Times New Roman" w:eastAsiaTheme="minorHAnsi"/>
          <w:sz w:val="24"/>
          <w:szCs w:val="24"/>
          <w:lang w:eastAsia="en-US"/>
        </w:rPr>
        <w:t xml:space="preserve">, </w:t>
      </w:r>
      <w:r w:rsidRPr="0007041F">
        <w:rPr>
          <w:rFonts w:ascii="Times New Roman" w:eastAsiaTheme="minorHAnsi"/>
          <w:i/>
          <w:iCs/>
          <w:sz w:val="24"/>
          <w:szCs w:val="24"/>
          <w:lang w:eastAsia="en-US"/>
        </w:rPr>
        <w:t>13</w:t>
      </w:r>
      <w:r w:rsidRPr="0007041F">
        <w:rPr>
          <w:rFonts w:ascii="Times New Roman" w:eastAsiaTheme="minorHAnsi"/>
          <w:iCs/>
          <w:sz w:val="24"/>
          <w:szCs w:val="24"/>
          <w:lang w:eastAsia="en-US"/>
        </w:rPr>
        <w:t>(4)</w:t>
      </w:r>
      <w:r w:rsidRPr="0007041F">
        <w:rPr>
          <w:rFonts w:ascii="Times New Roman" w:eastAsiaTheme="minorHAnsi"/>
          <w:sz w:val="24"/>
          <w:szCs w:val="24"/>
          <w:lang w:eastAsia="en-US"/>
        </w:rPr>
        <w:t>, 249–275.</w:t>
      </w:r>
    </w:p>
    <w:p w14:paraId="32195519"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 xml:space="preserve">Snyder, C. R., Cheavens, J., &amp; Michael, S. T. (1999). Hoping. In C. R. Snyder (Ed.), </w:t>
      </w:r>
      <w:r w:rsidRPr="0007041F">
        <w:rPr>
          <w:rFonts w:ascii="Times New Roman"/>
          <w:i/>
          <w:iCs/>
          <w:sz w:val="24"/>
          <w:szCs w:val="24"/>
        </w:rPr>
        <w:t>Coping: The</w:t>
      </w:r>
      <w:r w:rsidRPr="0007041F">
        <w:rPr>
          <w:rFonts w:ascii="Times New Roman"/>
          <w:sz w:val="24"/>
          <w:szCs w:val="24"/>
        </w:rPr>
        <w:t xml:space="preserve"> </w:t>
      </w:r>
      <w:r w:rsidRPr="0007041F">
        <w:rPr>
          <w:rFonts w:ascii="Times New Roman"/>
          <w:i/>
          <w:iCs/>
          <w:sz w:val="24"/>
          <w:szCs w:val="24"/>
        </w:rPr>
        <w:t xml:space="preserve">psychology of what works </w:t>
      </w:r>
      <w:r w:rsidRPr="0007041F">
        <w:rPr>
          <w:rFonts w:ascii="Times New Roman"/>
          <w:sz w:val="24"/>
          <w:szCs w:val="24"/>
        </w:rPr>
        <w:t>(pp. 205–231). New York, NY: Oxford University Press.</w:t>
      </w:r>
    </w:p>
    <w:p w14:paraId="10E26492"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Snyder, C. R., Ilardi, S., Michael, S. T., &amp; Cheavens, J. (2000). Hope theory: Updating a common</w:t>
      </w:r>
      <w:r w:rsidRPr="0007041F">
        <w:rPr>
          <w:rFonts w:ascii="Times New Roman" w:eastAsiaTheme="minorHAnsi"/>
          <w:sz w:val="24"/>
          <w:szCs w:val="24"/>
          <w:lang w:eastAsia="en-US"/>
        </w:rPr>
        <w:t xml:space="preserve"> </w:t>
      </w:r>
      <w:r w:rsidRPr="0007041F">
        <w:rPr>
          <w:rFonts w:ascii="Times New Roman"/>
          <w:sz w:val="24"/>
          <w:szCs w:val="24"/>
        </w:rPr>
        <w:t xml:space="preserve">process for psychological change. In C. R. Snyder &amp; R. E. Ingram (Eds.), </w:t>
      </w:r>
      <w:r w:rsidRPr="0007041F">
        <w:rPr>
          <w:rFonts w:ascii="Times New Roman"/>
          <w:i/>
          <w:iCs/>
          <w:sz w:val="24"/>
          <w:szCs w:val="24"/>
        </w:rPr>
        <w:t>Handbook of psychological</w:t>
      </w:r>
      <w:r w:rsidRPr="0007041F">
        <w:rPr>
          <w:rFonts w:ascii="Times New Roman" w:eastAsiaTheme="minorHAnsi"/>
          <w:sz w:val="24"/>
          <w:szCs w:val="24"/>
          <w:lang w:eastAsia="en-US"/>
        </w:rPr>
        <w:t xml:space="preserve"> </w:t>
      </w:r>
      <w:r w:rsidRPr="0007041F">
        <w:rPr>
          <w:rFonts w:ascii="Times New Roman"/>
          <w:i/>
          <w:iCs/>
          <w:sz w:val="24"/>
          <w:szCs w:val="24"/>
        </w:rPr>
        <w:t xml:space="preserve">change: Psychotherapy processes and practices for the 21st century </w:t>
      </w:r>
      <w:r w:rsidRPr="0007041F">
        <w:rPr>
          <w:rFonts w:ascii="Times New Roman"/>
          <w:sz w:val="24"/>
          <w:szCs w:val="24"/>
        </w:rPr>
        <w:t>(pp. 128–153). New</w:t>
      </w:r>
      <w:r w:rsidRPr="0007041F">
        <w:rPr>
          <w:rFonts w:ascii="Times New Roman" w:eastAsiaTheme="minorHAnsi"/>
          <w:sz w:val="24"/>
          <w:szCs w:val="24"/>
          <w:lang w:eastAsia="en-US"/>
        </w:rPr>
        <w:t xml:space="preserve"> </w:t>
      </w:r>
      <w:r w:rsidRPr="0007041F">
        <w:rPr>
          <w:rFonts w:ascii="Times New Roman"/>
          <w:sz w:val="24"/>
          <w:szCs w:val="24"/>
        </w:rPr>
        <w:t>York, NY: Wiley.</w:t>
      </w:r>
    </w:p>
    <w:p w14:paraId="5838E943"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shd w:val="clear" w:color="auto" w:fill="FFFFFF"/>
        </w:rPr>
        <w:t>Southwick, S. M., Bonanno, G. A., Masten, A. S., Panter-Brick, C., &amp; Yehuda, R. (2014). Resilience definitions, theory, and challenges: interdisciplinary perspectives. </w:t>
      </w:r>
      <w:r w:rsidRPr="0007041F">
        <w:rPr>
          <w:rFonts w:ascii="Times New Roman"/>
          <w:i/>
          <w:iCs/>
          <w:sz w:val="24"/>
          <w:szCs w:val="24"/>
          <w:shd w:val="clear" w:color="auto" w:fill="FFFFFF"/>
        </w:rPr>
        <w:t>European Journal of Psychotraumatology</w:t>
      </w:r>
      <w:r w:rsidRPr="0007041F">
        <w:rPr>
          <w:rFonts w:ascii="Times New Roman"/>
          <w:sz w:val="24"/>
          <w:szCs w:val="24"/>
          <w:shd w:val="clear" w:color="auto" w:fill="FFFFFF"/>
        </w:rPr>
        <w:t>, </w:t>
      </w:r>
      <w:r w:rsidRPr="0007041F">
        <w:rPr>
          <w:rFonts w:ascii="Times New Roman"/>
          <w:i/>
          <w:iCs/>
          <w:sz w:val="24"/>
          <w:szCs w:val="24"/>
          <w:shd w:val="clear" w:color="auto" w:fill="FFFFFF"/>
        </w:rPr>
        <w:t>5</w:t>
      </w:r>
      <w:r w:rsidRPr="0007041F">
        <w:rPr>
          <w:rFonts w:ascii="Times New Roman"/>
          <w:sz w:val="24"/>
          <w:szCs w:val="24"/>
          <w:shd w:val="clear" w:color="auto" w:fill="FFFFFF"/>
        </w:rPr>
        <w:t>(1), 25338.</w:t>
      </w:r>
    </w:p>
    <w:p w14:paraId="1A59A056"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Stanko, K. E., Cherry, K. E., Ryker, K. S., Mughal, F., Marks, L. D., Brown, J. S., ... &amp; Su, L. J. (2015). Looking for the silver lining: benefit finding after hurricanes Katrina and Rita in middle-aged, older, and oldest-old adults. </w:t>
      </w:r>
      <w:r w:rsidRPr="0007041F">
        <w:rPr>
          <w:rFonts w:ascii="Times New Roman"/>
          <w:i/>
          <w:iCs/>
          <w:sz w:val="24"/>
          <w:szCs w:val="24"/>
        </w:rPr>
        <w:t>Current Psychology</w:t>
      </w:r>
      <w:r w:rsidRPr="0007041F">
        <w:rPr>
          <w:rFonts w:ascii="Times New Roman"/>
          <w:sz w:val="24"/>
          <w:szCs w:val="24"/>
        </w:rPr>
        <w:t>, </w:t>
      </w:r>
      <w:r w:rsidRPr="0007041F">
        <w:rPr>
          <w:rFonts w:ascii="Times New Roman"/>
          <w:i/>
          <w:iCs/>
          <w:sz w:val="24"/>
          <w:szCs w:val="24"/>
        </w:rPr>
        <w:t>34</w:t>
      </w:r>
      <w:r w:rsidRPr="0007041F">
        <w:rPr>
          <w:rFonts w:ascii="Times New Roman"/>
          <w:sz w:val="24"/>
          <w:szCs w:val="24"/>
        </w:rPr>
        <w:t>(3), 564-575.</w:t>
      </w:r>
    </w:p>
    <w:p w14:paraId="7B68B36B"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lastRenderedPageBreak/>
        <w:t>Staw, B. M., &amp; Barsade, S. G. (1993). Affect and managerial performance: A test of the sadder-but-wiser vs. happier-and-smarter hypotheses. </w:t>
      </w:r>
      <w:r w:rsidRPr="0007041F">
        <w:rPr>
          <w:rFonts w:ascii="Times New Roman"/>
          <w:i/>
          <w:iCs/>
          <w:sz w:val="24"/>
          <w:szCs w:val="24"/>
        </w:rPr>
        <w:t>Administrative Science Quarterly</w:t>
      </w:r>
      <w:r w:rsidRPr="0007041F">
        <w:rPr>
          <w:rFonts w:ascii="Times New Roman"/>
          <w:sz w:val="24"/>
          <w:szCs w:val="24"/>
        </w:rPr>
        <w:t xml:space="preserve">, </w:t>
      </w:r>
      <w:r w:rsidRPr="0007041F">
        <w:rPr>
          <w:rFonts w:ascii="Times New Roman"/>
          <w:i/>
          <w:sz w:val="24"/>
          <w:szCs w:val="24"/>
        </w:rPr>
        <w:t>38</w:t>
      </w:r>
      <w:r w:rsidRPr="0007041F">
        <w:rPr>
          <w:rFonts w:ascii="Times New Roman"/>
          <w:sz w:val="24"/>
          <w:szCs w:val="24"/>
        </w:rPr>
        <w:t>(2), 304-331.</w:t>
      </w:r>
    </w:p>
    <w:p w14:paraId="7AB80834"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Staw, B. M., Sutton, R. I., &amp; Pelled, L. H. (1994). Employee positive emotion and favorable outcomes at the workplace. </w:t>
      </w:r>
      <w:r w:rsidRPr="0007041F">
        <w:rPr>
          <w:rFonts w:ascii="Times New Roman"/>
          <w:i/>
          <w:iCs/>
          <w:sz w:val="24"/>
          <w:szCs w:val="24"/>
        </w:rPr>
        <w:t>Organization Science</w:t>
      </w:r>
      <w:r w:rsidRPr="0007041F">
        <w:rPr>
          <w:rFonts w:ascii="Times New Roman"/>
          <w:sz w:val="24"/>
          <w:szCs w:val="24"/>
        </w:rPr>
        <w:t>, </w:t>
      </w:r>
      <w:r w:rsidRPr="0007041F">
        <w:rPr>
          <w:rFonts w:ascii="Times New Roman"/>
          <w:i/>
          <w:iCs/>
          <w:sz w:val="24"/>
          <w:szCs w:val="24"/>
        </w:rPr>
        <w:t>5</w:t>
      </w:r>
      <w:r w:rsidRPr="0007041F">
        <w:rPr>
          <w:rFonts w:ascii="Times New Roman"/>
          <w:sz w:val="24"/>
          <w:szCs w:val="24"/>
        </w:rPr>
        <w:t>(1), 51-71.</w:t>
      </w:r>
    </w:p>
    <w:p w14:paraId="011FA84F" w14:textId="77777777" w:rsidR="00AA43A3" w:rsidRPr="0007041F" w:rsidRDefault="00AA43A3" w:rsidP="00AA43A3">
      <w:pPr>
        <w:spacing w:after="0" w:line="480" w:lineRule="auto"/>
        <w:ind w:left="720" w:hanging="720"/>
        <w:rPr>
          <w:rFonts w:ascii="Times New Roman" w:eastAsiaTheme="minorHAnsi"/>
          <w:sz w:val="24"/>
          <w:szCs w:val="24"/>
          <w:lang w:eastAsia="en-US"/>
        </w:rPr>
      </w:pPr>
      <w:r w:rsidRPr="0007041F">
        <w:rPr>
          <w:rFonts w:ascii="Times New Roman"/>
          <w:sz w:val="24"/>
          <w:szCs w:val="24"/>
        </w:rPr>
        <w:t>Steensma, H., Heijer, M. D., &amp; Stallen, V. (2007). Research note: Effects of resilience training on the reduction of stress and depression among Dutch workers. </w:t>
      </w:r>
      <w:r w:rsidRPr="0007041F">
        <w:rPr>
          <w:rFonts w:ascii="Times New Roman"/>
          <w:i/>
          <w:iCs/>
          <w:sz w:val="24"/>
          <w:szCs w:val="24"/>
        </w:rPr>
        <w:t>International Quarterly of Community Health Education</w:t>
      </w:r>
      <w:r w:rsidRPr="0007041F">
        <w:rPr>
          <w:rFonts w:ascii="Times New Roman"/>
          <w:sz w:val="24"/>
          <w:szCs w:val="24"/>
        </w:rPr>
        <w:t>, </w:t>
      </w:r>
      <w:r w:rsidRPr="0007041F">
        <w:rPr>
          <w:rFonts w:ascii="Times New Roman"/>
          <w:i/>
          <w:iCs/>
          <w:sz w:val="24"/>
          <w:szCs w:val="24"/>
        </w:rPr>
        <w:t>27</w:t>
      </w:r>
      <w:r w:rsidRPr="0007041F">
        <w:rPr>
          <w:rFonts w:ascii="Times New Roman"/>
          <w:sz w:val="24"/>
          <w:szCs w:val="24"/>
        </w:rPr>
        <w:t>(2), 145-159.</w:t>
      </w:r>
    </w:p>
    <w:p w14:paraId="36888417" w14:textId="77777777" w:rsidR="00AA43A3" w:rsidRPr="0007041F" w:rsidRDefault="00AA43A3" w:rsidP="00AA43A3">
      <w:pPr>
        <w:pStyle w:val="EndNoteBibliography"/>
        <w:numPr>
          <w:ilvl w:val="0"/>
          <w:numId w:val="0"/>
        </w:numPr>
        <w:spacing w:after="0"/>
        <w:ind w:left="720" w:hanging="720"/>
        <w:rPr>
          <w:rFonts w:eastAsia="Times New Roman"/>
        </w:rPr>
      </w:pPr>
      <w:r w:rsidRPr="0007041F">
        <w:rPr>
          <w:rFonts w:eastAsia="Times New Roman"/>
        </w:rPr>
        <w:t xml:space="preserve">Stephens, J.P., Heaphy, E., &amp; Dutton, J. (2011). High Quality Connections. In K. S. Cameron &amp; G. M. Spreitzer (Eds.), </w:t>
      </w:r>
      <w:r w:rsidRPr="0007041F">
        <w:rPr>
          <w:rFonts w:eastAsia="Times New Roman"/>
          <w:i/>
        </w:rPr>
        <w:t>Handbook of Positive Organizational Scholarship</w:t>
      </w:r>
      <w:r w:rsidRPr="0007041F">
        <w:rPr>
          <w:rFonts w:eastAsia="Times New Roman"/>
        </w:rPr>
        <w:t>. New York: Oxford University Press. doi: 10.1093/oxfordhb/9780199734610.013.0029.</w:t>
      </w:r>
    </w:p>
    <w:p w14:paraId="2E403256" w14:textId="77777777" w:rsidR="00AA43A3" w:rsidRPr="0007041F" w:rsidRDefault="00AA43A3" w:rsidP="00AA43A3">
      <w:pPr>
        <w:pStyle w:val="EndNoteBibliography"/>
        <w:numPr>
          <w:ilvl w:val="0"/>
          <w:numId w:val="0"/>
        </w:numPr>
        <w:spacing w:after="0"/>
        <w:ind w:left="720" w:hanging="720"/>
      </w:pPr>
      <w:r w:rsidRPr="0007041F">
        <w:t>Taylor, S. E., Kemeny, M. E., Aspinwall, L. G., Schneider, S. G., Rodriguez, R., &amp; Herbert, M. (1992). Optimism, coping, psychological distress, and high-risk sexual behavior among men at risk for acquired immunodeficiency syndrome (AIDS). </w:t>
      </w:r>
      <w:r w:rsidRPr="0007041F">
        <w:rPr>
          <w:i/>
          <w:iCs/>
        </w:rPr>
        <w:t>Journal of Personality and Social Psychology</w:t>
      </w:r>
      <w:r w:rsidRPr="0007041F">
        <w:t>, </w:t>
      </w:r>
      <w:r w:rsidRPr="0007041F">
        <w:rPr>
          <w:i/>
          <w:iCs/>
        </w:rPr>
        <w:t>63</w:t>
      </w:r>
      <w:r w:rsidRPr="0007041F">
        <w:t>(3), 460-473.</w:t>
      </w:r>
    </w:p>
    <w:p w14:paraId="6FD7D339" w14:textId="77777777" w:rsidR="00AA43A3" w:rsidRPr="0007041F" w:rsidRDefault="00AA43A3" w:rsidP="00AA43A3">
      <w:pPr>
        <w:pStyle w:val="EndNoteBibliography"/>
        <w:numPr>
          <w:ilvl w:val="0"/>
          <w:numId w:val="0"/>
        </w:numPr>
        <w:spacing w:after="0"/>
        <w:ind w:left="720" w:hanging="720"/>
      </w:pPr>
      <w:r w:rsidRPr="0007041F">
        <w:t>Tedeschi, R. G., &amp; Calhoun, L. G. (1995). </w:t>
      </w:r>
      <w:r w:rsidRPr="0007041F">
        <w:rPr>
          <w:i/>
          <w:iCs/>
        </w:rPr>
        <w:t xml:space="preserve">Trauma and transformation: </w:t>
      </w:r>
      <w:r w:rsidRPr="0007041F">
        <w:rPr>
          <w:i/>
          <w:iCs/>
          <w:lang w:val="en-GB"/>
        </w:rPr>
        <w:t xml:space="preserve">Growing in the aftermath of suffering. </w:t>
      </w:r>
      <w:r w:rsidRPr="0007041F">
        <w:rPr>
          <w:iCs/>
          <w:lang w:val="en-GB"/>
        </w:rPr>
        <w:t>Thousand Oaks, CA: Sage Publications.</w:t>
      </w:r>
      <w:r w:rsidRPr="0007041F">
        <w:rPr>
          <w:i/>
          <w:iCs/>
          <w:lang w:val="en-GB"/>
        </w:rPr>
        <w:t xml:space="preserve"> </w:t>
      </w:r>
    </w:p>
    <w:p w14:paraId="45CF2492" w14:textId="77777777" w:rsidR="00AA43A3" w:rsidRPr="0007041F" w:rsidRDefault="00AA43A3" w:rsidP="00AA43A3">
      <w:pPr>
        <w:spacing w:after="0" w:line="480" w:lineRule="auto"/>
        <w:ind w:left="720" w:hanging="720"/>
        <w:rPr>
          <w:rFonts w:ascii="Times New Roman"/>
          <w:sz w:val="24"/>
          <w:szCs w:val="24"/>
        </w:rPr>
      </w:pPr>
      <w:bookmarkStart w:id="11" w:name="_Hlk488606367"/>
      <w:r w:rsidRPr="0007041F">
        <w:rPr>
          <w:rFonts w:ascii="Times New Roman"/>
          <w:sz w:val="24"/>
          <w:szCs w:val="24"/>
        </w:rPr>
        <w:t>Tedeschi, R. G., &amp; Calhoun, L. G. (1996). The posttraumatic growth inventory: Measuring the positive legacy of trauma. </w:t>
      </w:r>
      <w:r w:rsidRPr="0007041F">
        <w:rPr>
          <w:rFonts w:ascii="Times New Roman"/>
          <w:i/>
          <w:iCs/>
          <w:sz w:val="24"/>
          <w:szCs w:val="24"/>
        </w:rPr>
        <w:t>Journal of Traumatic Stress</w:t>
      </w:r>
      <w:r w:rsidRPr="0007041F">
        <w:rPr>
          <w:rFonts w:ascii="Times New Roman"/>
          <w:sz w:val="24"/>
          <w:szCs w:val="24"/>
        </w:rPr>
        <w:t>, </w:t>
      </w:r>
      <w:r w:rsidRPr="0007041F">
        <w:rPr>
          <w:rFonts w:ascii="Times New Roman"/>
          <w:i/>
          <w:iCs/>
          <w:sz w:val="24"/>
          <w:szCs w:val="24"/>
        </w:rPr>
        <w:t>9</w:t>
      </w:r>
      <w:r w:rsidRPr="0007041F">
        <w:rPr>
          <w:rFonts w:ascii="Times New Roman"/>
          <w:sz w:val="24"/>
          <w:szCs w:val="24"/>
        </w:rPr>
        <w:t>(3), 455-471.</w:t>
      </w:r>
    </w:p>
    <w:p w14:paraId="36BAE06A"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Tedeschi, R. G. &amp; Calhoun, L. G. (2004). A clinical approach to posttraumatic growth. In P. A. Linley &amp; S. Joseph (Eds.), </w:t>
      </w:r>
      <w:r w:rsidRPr="0007041F">
        <w:rPr>
          <w:rFonts w:ascii="Times New Roman"/>
          <w:i/>
          <w:sz w:val="24"/>
          <w:szCs w:val="24"/>
        </w:rPr>
        <w:t xml:space="preserve">Positive psychology in practice </w:t>
      </w:r>
      <w:r w:rsidRPr="0007041F">
        <w:rPr>
          <w:rFonts w:ascii="Times New Roman"/>
          <w:sz w:val="24"/>
          <w:szCs w:val="24"/>
        </w:rPr>
        <w:t xml:space="preserve">(pp. 405-419). Hoboken, NJ: John Wiley &amp; Sons, Inc. </w:t>
      </w:r>
      <w:bookmarkEnd w:id="11"/>
    </w:p>
    <w:p w14:paraId="3A400126" w14:textId="77777777" w:rsidR="00AA43A3"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Tennen, H., &amp; Affleck, G. (1999). Finding benefits in adversity. In C. R. Snyder (Ed.), </w:t>
      </w:r>
      <w:r w:rsidRPr="0007041F">
        <w:rPr>
          <w:rFonts w:ascii="Times New Roman"/>
          <w:i/>
          <w:iCs/>
          <w:sz w:val="24"/>
          <w:szCs w:val="24"/>
        </w:rPr>
        <w:t>Coping: The psychology of what works</w:t>
      </w:r>
      <w:r w:rsidRPr="0007041F">
        <w:rPr>
          <w:rFonts w:ascii="Times New Roman"/>
          <w:sz w:val="24"/>
          <w:szCs w:val="24"/>
        </w:rPr>
        <w:t xml:space="preserve"> (pp. 279-298). New York: Oxford University Press. </w:t>
      </w:r>
    </w:p>
    <w:p w14:paraId="4478E2F3"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lastRenderedPageBreak/>
        <w:t>Tugade, M. M., &amp; Fredrickson, B. L. (2004). Resilient individuals use positive emotions to bounce back from negative emotional experiences. </w:t>
      </w:r>
      <w:r w:rsidRPr="0007041F">
        <w:rPr>
          <w:rFonts w:ascii="Times New Roman"/>
          <w:i/>
          <w:iCs/>
          <w:sz w:val="24"/>
          <w:szCs w:val="24"/>
        </w:rPr>
        <w:t>Journal of Personality and Social Psychology, 86</w:t>
      </w:r>
      <w:r w:rsidRPr="0007041F">
        <w:rPr>
          <w:rFonts w:ascii="Times New Roman"/>
          <w:sz w:val="24"/>
          <w:szCs w:val="24"/>
        </w:rPr>
        <w:t>(2), 320-333.</w:t>
      </w:r>
    </w:p>
    <w:p w14:paraId="6CA75D71" w14:textId="77777777" w:rsidR="00AA43A3" w:rsidRPr="0007041F" w:rsidRDefault="00AA43A3" w:rsidP="00AA43A3">
      <w:pPr>
        <w:spacing w:after="0" w:line="480" w:lineRule="auto"/>
        <w:ind w:left="720" w:hanging="720"/>
        <w:rPr>
          <w:rFonts w:ascii="Times New Roman"/>
          <w:sz w:val="24"/>
          <w:szCs w:val="24"/>
        </w:rPr>
      </w:pPr>
      <w:bookmarkStart w:id="12" w:name="_Hlk489002021"/>
      <w:r w:rsidRPr="0007041F">
        <w:rPr>
          <w:rFonts w:ascii="Times New Roman"/>
          <w:sz w:val="24"/>
          <w:szCs w:val="24"/>
        </w:rPr>
        <w:t>Tugade, M. M., Fredrickson, B. L., &amp; Feldman Barrett</w:t>
      </w:r>
      <w:bookmarkEnd w:id="12"/>
      <w:r w:rsidRPr="0007041F">
        <w:rPr>
          <w:rFonts w:ascii="Times New Roman"/>
          <w:sz w:val="24"/>
          <w:szCs w:val="24"/>
        </w:rPr>
        <w:t>, L. (2004). Psychological resilience and positive emotional granularity: Examining the benefits of positive emotions on coping and health. </w:t>
      </w:r>
      <w:r w:rsidRPr="0007041F">
        <w:rPr>
          <w:rFonts w:ascii="Times New Roman"/>
          <w:i/>
          <w:iCs/>
          <w:sz w:val="24"/>
          <w:szCs w:val="24"/>
        </w:rPr>
        <w:t>Journal of Personality</w:t>
      </w:r>
      <w:r w:rsidRPr="0007041F">
        <w:rPr>
          <w:rFonts w:ascii="Times New Roman"/>
          <w:sz w:val="24"/>
          <w:szCs w:val="24"/>
        </w:rPr>
        <w:t>, </w:t>
      </w:r>
      <w:r w:rsidRPr="0007041F">
        <w:rPr>
          <w:rFonts w:ascii="Times New Roman"/>
          <w:i/>
          <w:iCs/>
          <w:sz w:val="24"/>
          <w:szCs w:val="24"/>
        </w:rPr>
        <w:t>72</w:t>
      </w:r>
      <w:r w:rsidRPr="0007041F">
        <w:rPr>
          <w:rFonts w:ascii="Times New Roman"/>
          <w:sz w:val="24"/>
          <w:szCs w:val="24"/>
        </w:rPr>
        <w:t>(6), 1161-1190.</w:t>
      </w:r>
    </w:p>
    <w:p w14:paraId="6BB897BB"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Tugade, M. M., &amp; Fredrickson, B. L. (2007). Regulation of positive emotions: Emotion regulation strategies that promote resilience. </w:t>
      </w:r>
      <w:r w:rsidRPr="0007041F">
        <w:rPr>
          <w:rFonts w:ascii="Times New Roman"/>
          <w:i/>
          <w:iCs/>
          <w:sz w:val="24"/>
          <w:szCs w:val="24"/>
        </w:rPr>
        <w:t>Journal of Happiness Studies</w:t>
      </w:r>
      <w:r w:rsidRPr="0007041F">
        <w:rPr>
          <w:rFonts w:ascii="Times New Roman"/>
          <w:sz w:val="24"/>
          <w:szCs w:val="24"/>
        </w:rPr>
        <w:t>, </w:t>
      </w:r>
      <w:r w:rsidRPr="0007041F">
        <w:rPr>
          <w:rFonts w:ascii="Times New Roman"/>
          <w:i/>
          <w:iCs/>
          <w:sz w:val="24"/>
          <w:szCs w:val="24"/>
        </w:rPr>
        <w:t>8</w:t>
      </w:r>
      <w:r w:rsidRPr="0007041F">
        <w:rPr>
          <w:rFonts w:ascii="Times New Roman"/>
          <w:sz w:val="24"/>
          <w:szCs w:val="24"/>
        </w:rPr>
        <w:t>(3), 311-333.</w:t>
      </w:r>
    </w:p>
    <w:p w14:paraId="23A1DF7D"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Vaillant, G. E. (2012). </w:t>
      </w:r>
      <w:r w:rsidRPr="0007041F">
        <w:rPr>
          <w:rFonts w:ascii="Times New Roman"/>
          <w:i/>
          <w:iCs/>
          <w:sz w:val="24"/>
          <w:szCs w:val="24"/>
        </w:rPr>
        <w:t>Triumphs of experience: The men of the Harvard Grant Study</w:t>
      </w:r>
      <w:r w:rsidRPr="0007041F">
        <w:rPr>
          <w:rFonts w:ascii="Times New Roman"/>
          <w:sz w:val="24"/>
          <w:szCs w:val="24"/>
        </w:rPr>
        <w:t>. Cambridge, MA: Belknap Press.</w:t>
      </w:r>
    </w:p>
    <w:p w14:paraId="1407904F"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VIA Institute (n.d.). </w:t>
      </w:r>
      <w:r w:rsidRPr="0007041F">
        <w:rPr>
          <w:rFonts w:ascii="Times New Roman"/>
          <w:sz w:val="24"/>
          <w:szCs w:val="24"/>
          <w:lang w:val="en-US"/>
        </w:rPr>
        <w:t xml:space="preserve">Retrieved July 20, 2017 from </w:t>
      </w:r>
      <w:hyperlink r:id="rId7" w:history="1">
        <w:r w:rsidRPr="0007041F">
          <w:rPr>
            <w:rStyle w:val="Hyperlink"/>
            <w:rFonts w:ascii="Times New Roman" w:eastAsiaTheme="majorEastAsia"/>
            <w:color w:val="auto"/>
            <w:sz w:val="24"/>
            <w:szCs w:val="24"/>
            <w:lang w:val="en-US"/>
          </w:rPr>
          <w:t>http://www.viacharacter.org/www</w:t>
        </w:r>
      </w:hyperlink>
    </w:p>
    <w:p w14:paraId="0137EEA2"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Watkins, P. C., Grimm, D. L., &amp; Kolts, R. (2004). Counting your blessings: Positive memories among grateful persons. </w:t>
      </w:r>
      <w:r w:rsidRPr="0007041F">
        <w:rPr>
          <w:rFonts w:ascii="Times New Roman"/>
          <w:i/>
          <w:iCs/>
          <w:sz w:val="24"/>
          <w:szCs w:val="24"/>
        </w:rPr>
        <w:t>Current Psychology</w:t>
      </w:r>
      <w:r w:rsidRPr="0007041F">
        <w:rPr>
          <w:rFonts w:ascii="Times New Roman"/>
          <w:sz w:val="24"/>
          <w:szCs w:val="24"/>
        </w:rPr>
        <w:t>, </w:t>
      </w:r>
      <w:r w:rsidRPr="0007041F">
        <w:rPr>
          <w:rFonts w:ascii="Times New Roman"/>
          <w:i/>
          <w:iCs/>
          <w:sz w:val="24"/>
          <w:szCs w:val="24"/>
        </w:rPr>
        <w:t>23</w:t>
      </w:r>
      <w:r w:rsidRPr="0007041F">
        <w:rPr>
          <w:rFonts w:ascii="Times New Roman"/>
          <w:sz w:val="24"/>
          <w:szCs w:val="24"/>
        </w:rPr>
        <w:t>(1), 52-67.</w:t>
      </w:r>
    </w:p>
    <w:p w14:paraId="59CA7EB6" w14:textId="77777777" w:rsidR="00AA43A3" w:rsidRDefault="00AA43A3" w:rsidP="00AA43A3">
      <w:pPr>
        <w:spacing w:after="0" w:line="480" w:lineRule="auto"/>
        <w:ind w:left="720" w:hanging="720"/>
        <w:rPr>
          <w:rFonts w:ascii="Times New Roman"/>
          <w:sz w:val="24"/>
          <w:szCs w:val="24"/>
        </w:rPr>
      </w:pPr>
      <w:r w:rsidRPr="0007041F">
        <w:rPr>
          <w:rFonts w:ascii="Times New Roman"/>
          <w:sz w:val="24"/>
          <w:szCs w:val="24"/>
        </w:rPr>
        <w:t>Werner, E. E., &amp; Smith, R. S. (1982). </w:t>
      </w:r>
      <w:r w:rsidRPr="0007041F">
        <w:rPr>
          <w:rFonts w:ascii="Times New Roman"/>
          <w:i/>
          <w:iCs/>
          <w:sz w:val="24"/>
          <w:szCs w:val="24"/>
        </w:rPr>
        <w:t>Vulnerable, but invincible: A longitudinal study of resilient children and youth.</w:t>
      </w:r>
      <w:r w:rsidRPr="0007041F">
        <w:rPr>
          <w:rFonts w:ascii="Times New Roman"/>
          <w:sz w:val="24"/>
          <w:szCs w:val="24"/>
        </w:rPr>
        <w:t> New York: McGraw-Hill.</w:t>
      </w:r>
    </w:p>
    <w:p w14:paraId="486BFF5C" w14:textId="77777777" w:rsidR="00AA43A3" w:rsidRPr="005C46A8" w:rsidRDefault="00AA43A3" w:rsidP="00AA43A3">
      <w:pPr>
        <w:spacing w:after="0" w:line="480" w:lineRule="auto"/>
        <w:ind w:left="720" w:hanging="720"/>
        <w:rPr>
          <w:rFonts w:ascii="Times New Roman"/>
          <w:sz w:val="24"/>
          <w:szCs w:val="24"/>
        </w:rPr>
      </w:pPr>
      <w:r w:rsidRPr="005C46A8">
        <w:rPr>
          <w:rFonts w:ascii="Times New Roman"/>
          <w:sz w:val="24"/>
          <w:szCs w:val="24"/>
        </w:rPr>
        <w:t xml:space="preserve">Whitmore, J. (2002). Coaching for performance: Growing people, </w:t>
      </w:r>
      <w:r>
        <w:rPr>
          <w:rFonts w:ascii="Times New Roman"/>
          <w:sz w:val="24"/>
          <w:szCs w:val="24"/>
        </w:rPr>
        <w:t>performance,</w:t>
      </w:r>
      <w:r w:rsidRPr="005C46A8">
        <w:rPr>
          <w:rFonts w:ascii="Times New Roman"/>
          <w:sz w:val="24"/>
          <w:szCs w:val="24"/>
        </w:rPr>
        <w:t xml:space="preserve"> and purpose (3</w:t>
      </w:r>
      <w:r w:rsidRPr="005C46A8">
        <w:rPr>
          <w:rFonts w:ascii="Times New Roman"/>
          <w:sz w:val="24"/>
          <w:szCs w:val="24"/>
          <w:vertAlign w:val="superscript"/>
        </w:rPr>
        <w:t>rd</w:t>
      </w:r>
      <w:r w:rsidRPr="005C46A8">
        <w:rPr>
          <w:rFonts w:ascii="Times New Roman"/>
          <w:sz w:val="24"/>
          <w:szCs w:val="24"/>
        </w:rPr>
        <w:t xml:space="preserve"> ed.). </w:t>
      </w:r>
      <w:r>
        <w:rPr>
          <w:rFonts w:ascii="Times New Roman"/>
          <w:sz w:val="24"/>
          <w:szCs w:val="24"/>
        </w:rPr>
        <w:t>London</w:t>
      </w:r>
      <w:r w:rsidRPr="005C46A8">
        <w:rPr>
          <w:rFonts w:ascii="Times New Roman"/>
          <w:sz w:val="24"/>
          <w:szCs w:val="24"/>
        </w:rPr>
        <w:t>: Nicholas Brealey</w:t>
      </w:r>
      <w:r>
        <w:rPr>
          <w:rFonts w:ascii="Times New Roman"/>
          <w:sz w:val="24"/>
          <w:szCs w:val="24"/>
        </w:rPr>
        <w:t xml:space="preserve"> Publishing. </w:t>
      </w:r>
    </w:p>
    <w:p w14:paraId="7230394C"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 xml:space="preserve">Wolin, S. J., &amp; Wolin, S. (1993). </w:t>
      </w:r>
      <w:r w:rsidRPr="002F0F37">
        <w:rPr>
          <w:rFonts w:ascii="Times New Roman"/>
          <w:i/>
          <w:sz w:val="24"/>
          <w:szCs w:val="24"/>
        </w:rPr>
        <w:t>Bound and determined: Growing up resilient in a troubled family</w:t>
      </w:r>
      <w:r w:rsidRPr="0007041F">
        <w:rPr>
          <w:rFonts w:ascii="Times New Roman"/>
          <w:sz w:val="24"/>
          <w:szCs w:val="24"/>
        </w:rPr>
        <w:t xml:space="preserve">. New York: Villard Press. </w:t>
      </w:r>
    </w:p>
    <w:p w14:paraId="3F130063" w14:textId="77777777" w:rsidR="00AA43A3" w:rsidRDefault="00AA43A3" w:rsidP="00AA43A3">
      <w:pPr>
        <w:spacing w:after="0" w:line="480" w:lineRule="auto"/>
        <w:ind w:left="720" w:hanging="720"/>
        <w:rPr>
          <w:rFonts w:ascii="Times New Roman"/>
          <w:sz w:val="24"/>
          <w:szCs w:val="24"/>
        </w:rPr>
      </w:pPr>
      <w:r w:rsidRPr="0007041F">
        <w:rPr>
          <w:rFonts w:ascii="Times New Roman"/>
          <w:sz w:val="24"/>
          <w:szCs w:val="24"/>
        </w:rPr>
        <w:t>Worrall, L., &amp; Cooper, C. (2004). Managers, hierarchies and perceptions: A study of UK managers. </w:t>
      </w:r>
      <w:r w:rsidRPr="0007041F">
        <w:rPr>
          <w:rFonts w:ascii="Times New Roman"/>
          <w:i/>
          <w:iCs/>
          <w:sz w:val="24"/>
          <w:szCs w:val="24"/>
        </w:rPr>
        <w:t>Journal of Managerial Psychology</w:t>
      </w:r>
      <w:r w:rsidRPr="0007041F">
        <w:rPr>
          <w:rFonts w:ascii="Times New Roman"/>
          <w:sz w:val="24"/>
          <w:szCs w:val="24"/>
        </w:rPr>
        <w:t>, </w:t>
      </w:r>
      <w:r w:rsidRPr="0007041F">
        <w:rPr>
          <w:rFonts w:ascii="Times New Roman"/>
          <w:i/>
          <w:iCs/>
          <w:sz w:val="24"/>
          <w:szCs w:val="24"/>
        </w:rPr>
        <w:t>19</w:t>
      </w:r>
      <w:r w:rsidRPr="0007041F">
        <w:rPr>
          <w:rFonts w:ascii="Times New Roman"/>
          <w:sz w:val="24"/>
          <w:szCs w:val="24"/>
        </w:rPr>
        <w:t>(1), 41-68.</w:t>
      </w:r>
    </w:p>
    <w:p w14:paraId="57029F78" w14:textId="77777777" w:rsidR="00AA43A3" w:rsidRDefault="00AA43A3" w:rsidP="00AA43A3">
      <w:pPr>
        <w:spacing w:after="0" w:line="480" w:lineRule="auto"/>
        <w:ind w:left="720" w:hanging="720"/>
        <w:rPr>
          <w:rFonts w:ascii="Times New Roman"/>
          <w:iCs/>
          <w:sz w:val="24"/>
          <w:szCs w:val="24"/>
        </w:rPr>
      </w:pPr>
      <w:r w:rsidRPr="0007041F">
        <w:rPr>
          <w:rFonts w:ascii="Times New Roman"/>
          <w:sz w:val="24"/>
          <w:szCs w:val="24"/>
        </w:rPr>
        <w:t>Wrzesniewski, A. E. (1999). </w:t>
      </w:r>
      <w:r w:rsidRPr="0007041F">
        <w:rPr>
          <w:rFonts w:ascii="Times New Roman"/>
          <w:i/>
          <w:iCs/>
          <w:sz w:val="24"/>
          <w:szCs w:val="24"/>
        </w:rPr>
        <w:t>Jobs, careers, and callings: Work orientation and job transitions </w:t>
      </w:r>
      <w:r w:rsidRPr="0007041F">
        <w:rPr>
          <w:rFonts w:ascii="Times New Roman"/>
          <w:iCs/>
          <w:sz w:val="24"/>
          <w:szCs w:val="24"/>
        </w:rPr>
        <w:t>(Doctoral dissertation). Retrieved from PsycINFO. (Order No. AEH9929980)</w:t>
      </w:r>
    </w:p>
    <w:p w14:paraId="1AAC9FB4" w14:textId="77777777" w:rsidR="00AA43A3" w:rsidRDefault="00AA43A3" w:rsidP="00AA43A3">
      <w:pPr>
        <w:pStyle w:val="EndNoteBibliography"/>
        <w:numPr>
          <w:ilvl w:val="0"/>
          <w:numId w:val="0"/>
        </w:numPr>
        <w:spacing w:after="0"/>
        <w:ind w:left="720" w:hanging="720"/>
        <w:rPr>
          <w:shd w:val="clear" w:color="auto" w:fill="FFFFFF"/>
        </w:rPr>
      </w:pPr>
      <w:r w:rsidRPr="0007041F">
        <w:rPr>
          <w:shd w:val="clear" w:color="auto" w:fill="FFFFFF"/>
        </w:rPr>
        <w:lastRenderedPageBreak/>
        <w:t xml:space="preserve">Wrzesniewski, A. (2003). Finding positive meaning in work. In K. Cameron, J. E. Dutton &amp; R. E. Quinn (Eds.), </w:t>
      </w:r>
      <w:r w:rsidRPr="0007041F">
        <w:rPr>
          <w:i/>
          <w:shd w:val="clear" w:color="auto" w:fill="FFFFFF"/>
        </w:rPr>
        <w:t>Positive Organizational Scholarship</w:t>
      </w:r>
      <w:r w:rsidRPr="0007041F">
        <w:rPr>
          <w:shd w:val="clear" w:color="auto" w:fill="FFFFFF"/>
        </w:rPr>
        <w:t xml:space="preserve"> (pp. 296-308). San Francisco: Berrett-Koehler.</w:t>
      </w:r>
    </w:p>
    <w:p w14:paraId="6B777F73" w14:textId="77777777" w:rsidR="00AA43A3" w:rsidRDefault="00AA43A3" w:rsidP="00AA43A3">
      <w:pPr>
        <w:pStyle w:val="EndNoteBibliography"/>
        <w:numPr>
          <w:ilvl w:val="0"/>
          <w:numId w:val="0"/>
        </w:numPr>
        <w:spacing w:after="0"/>
        <w:ind w:left="720" w:hanging="720"/>
      </w:pPr>
      <w:r w:rsidRPr="0007041F">
        <w:t>Wrzesniewski, A., McCauley, C., Rozin, P., &amp; Schwartz, B. (1997). Jobs, careers, and callings: People's relations to their work. </w:t>
      </w:r>
      <w:r w:rsidRPr="0007041F">
        <w:rPr>
          <w:i/>
          <w:iCs/>
        </w:rPr>
        <w:t>Journal of Research in Personality</w:t>
      </w:r>
      <w:r w:rsidRPr="0007041F">
        <w:t>, </w:t>
      </w:r>
      <w:r w:rsidRPr="0007041F">
        <w:rPr>
          <w:i/>
          <w:iCs/>
        </w:rPr>
        <w:t>31</w:t>
      </w:r>
      <w:r w:rsidRPr="0007041F">
        <w:t>(1), 21-33.</w:t>
      </w:r>
    </w:p>
    <w:p w14:paraId="62614E6B" w14:textId="77777777" w:rsidR="00AA43A3" w:rsidRPr="0007041F" w:rsidRDefault="00AA43A3" w:rsidP="00AA43A3">
      <w:pPr>
        <w:spacing w:after="0" w:line="480" w:lineRule="auto"/>
        <w:ind w:left="720" w:hanging="720"/>
        <w:rPr>
          <w:rFonts w:ascii="Times New Roman"/>
          <w:sz w:val="24"/>
          <w:szCs w:val="24"/>
        </w:rPr>
      </w:pPr>
      <w:r w:rsidRPr="0007041F">
        <w:rPr>
          <w:rFonts w:ascii="Times New Roman"/>
          <w:sz w:val="24"/>
          <w:szCs w:val="24"/>
        </w:rPr>
        <w:t>Wrzesniewski, A., &amp; Dutton, J. E. (2001). Crafting a job: Revisioning employees as active crafters of their work. </w:t>
      </w:r>
      <w:r w:rsidRPr="0007041F">
        <w:rPr>
          <w:rFonts w:ascii="Times New Roman"/>
          <w:i/>
          <w:sz w:val="24"/>
          <w:szCs w:val="24"/>
        </w:rPr>
        <w:t>The</w:t>
      </w:r>
      <w:r w:rsidRPr="0007041F">
        <w:rPr>
          <w:rFonts w:ascii="Times New Roman"/>
          <w:sz w:val="24"/>
          <w:szCs w:val="24"/>
        </w:rPr>
        <w:t xml:space="preserve"> </w:t>
      </w:r>
      <w:r w:rsidRPr="0007041F">
        <w:rPr>
          <w:rFonts w:ascii="Times New Roman"/>
          <w:i/>
          <w:iCs/>
          <w:sz w:val="24"/>
          <w:szCs w:val="24"/>
        </w:rPr>
        <w:t>Academy of Management Review</w:t>
      </w:r>
      <w:r w:rsidRPr="0007041F">
        <w:rPr>
          <w:rFonts w:ascii="Times New Roman"/>
          <w:sz w:val="24"/>
          <w:szCs w:val="24"/>
        </w:rPr>
        <w:t>, </w:t>
      </w:r>
      <w:r w:rsidRPr="0007041F">
        <w:rPr>
          <w:rFonts w:ascii="Times New Roman"/>
          <w:i/>
          <w:iCs/>
          <w:sz w:val="24"/>
          <w:szCs w:val="24"/>
        </w:rPr>
        <w:t>26</w:t>
      </w:r>
      <w:r w:rsidRPr="0007041F">
        <w:rPr>
          <w:rFonts w:ascii="Times New Roman"/>
          <w:sz w:val="24"/>
          <w:szCs w:val="24"/>
        </w:rPr>
        <w:t>(2), 179-201.</w:t>
      </w:r>
    </w:p>
    <w:p w14:paraId="4A0A5196" w14:textId="77777777" w:rsidR="00AA43A3" w:rsidRPr="0007041F" w:rsidRDefault="00AA43A3" w:rsidP="00AA43A3">
      <w:pPr>
        <w:pStyle w:val="EndNoteBibliography"/>
        <w:numPr>
          <w:ilvl w:val="0"/>
          <w:numId w:val="0"/>
        </w:numPr>
        <w:spacing w:after="0"/>
        <w:ind w:left="720" w:hanging="720"/>
      </w:pPr>
      <w:r w:rsidRPr="0007041F">
        <w:t>Yates, T. M., &amp; Masten, A. S. (2004). Fostering the future: Resilience theory and the practice of positive psychology. In P. A. Linley, &amp; S. Joseph (Eds.), </w:t>
      </w:r>
      <w:r w:rsidRPr="0007041F">
        <w:rPr>
          <w:i/>
          <w:iCs/>
        </w:rPr>
        <w:t xml:space="preserve">Positive psychology in practice </w:t>
      </w:r>
      <w:r w:rsidRPr="0007041F">
        <w:t>(pp. 521-539). John Wiley &amp; Sons Inc, Hoboken, NJ. </w:t>
      </w:r>
    </w:p>
    <w:p w14:paraId="08E8C4DB" w14:textId="77777777" w:rsidR="00AA43A3" w:rsidRPr="0007041F" w:rsidRDefault="00AA43A3" w:rsidP="00AA43A3">
      <w:pPr>
        <w:pStyle w:val="EndNoteBibliography"/>
        <w:numPr>
          <w:ilvl w:val="0"/>
          <w:numId w:val="0"/>
        </w:numPr>
        <w:spacing w:after="0"/>
        <w:ind w:left="720" w:hanging="720"/>
      </w:pPr>
      <w:r w:rsidRPr="00AA43A3">
        <w:rPr>
          <w:lang w:val="en-GB"/>
        </w:rPr>
        <w:t xml:space="preserve">Zautra, A. J., Johnson, L. M., &amp; Davis, M. C. (2005). </w:t>
      </w:r>
      <w:r w:rsidRPr="0007041F">
        <w:t xml:space="preserve">Positive affect as a source of resilience for women in chronic pain. </w:t>
      </w:r>
      <w:r w:rsidRPr="0007041F">
        <w:rPr>
          <w:i/>
          <w:iCs/>
        </w:rPr>
        <w:t>Journal of Consulting</w:t>
      </w:r>
      <w:r w:rsidRPr="0007041F">
        <w:t xml:space="preserve"> </w:t>
      </w:r>
      <w:r w:rsidRPr="0007041F">
        <w:rPr>
          <w:i/>
          <w:iCs/>
        </w:rPr>
        <w:t>and Clinical Psychology, 73</w:t>
      </w:r>
      <w:r w:rsidRPr="0007041F">
        <w:rPr>
          <w:iCs/>
        </w:rPr>
        <w:t>(2),</w:t>
      </w:r>
      <w:r w:rsidRPr="0007041F">
        <w:rPr>
          <w:i/>
          <w:iCs/>
        </w:rPr>
        <w:t xml:space="preserve"> </w:t>
      </w:r>
      <w:r w:rsidRPr="0007041F">
        <w:t>212–220.</w:t>
      </w:r>
    </w:p>
    <w:p w14:paraId="64D4C578" w14:textId="77777777" w:rsidR="00AA43A3" w:rsidRPr="0007041F" w:rsidRDefault="00AA43A3" w:rsidP="00AA43A3">
      <w:pPr>
        <w:rPr>
          <w:rFonts w:ascii="Times New Roman"/>
          <w:sz w:val="24"/>
          <w:szCs w:val="24"/>
        </w:rPr>
      </w:pPr>
    </w:p>
    <w:p w14:paraId="51A88A79" w14:textId="77777777" w:rsidR="00AA43A3" w:rsidRPr="0007041F" w:rsidRDefault="00AA43A3" w:rsidP="00AA43A3">
      <w:pPr>
        <w:ind w:firstLine="720"/>
        <w:rPr>
          <w:rFonts w:ascii="Times New Roman"/>
          <w:sz w:val="24"/>
          <w:szCs w:val="24"/>
        </w:rPr>
      </w:pPr>
    </w:p>
    <w:p w14:paraId="794C6D9B" w14:textId="77777777" w:rsidR="00AA43A3" w:rsidRDefault="00AA43A3" w:rsidP="00AA43A3">
      <w:pPr>
        <w:spacing w:after="0" w:line="480" w:lineRule="auto"/>
        <w:rPr>
          <w:rFonts w:ascii="Times New Roman"/>
          <w:sz w:val="24"/>
          <w:szCs w:val="24"/>
        </w:rPr>
      </w:pPr>
    </w:p>
    <w:p w14:paraId="0691FD09" w14:textId="240F3E56" w:rsidR="00AA43A3" w:rsidRDefault="00AA43A3" w:rsidP="000958A5">
      <w:pPr>
        <w:spacing w:after="0" w:line="480" w:lineRule="auto"/>
        <w:ind w:firstLine="720"/>
        <w:rPr>
          <w:rFonts w:ascii="Times New Roman"/>
          <w:sz w:val="24"/>
          <w:szCs w:val="24"/>
        </w:rPr>
      </w:pPr>
    </w:p>
    <w:p w14:paraId="77D71D04" w14:textId="7E000DC7" w:rsidR="00AA43A3" w:rsidRDefault="00AA43A3" w:rsidP="000958A5">
      <w:pPr>
        <w:spacing w:after="0" w:line="480" w:lineRule="auto"/>
        <w:ind w:firstLine="720"/>
        <w:rPr>
          <w:rFonts w:ascii="Times New Roman"/>
          <w:sz w:val="24"/>
          <w:szCs w:val="24"/>
        </w:rPr>
      </w:pPr>
    </w:p>
    <w:p w14:paraId="631D7DEE" w14:textId="6ECE3D35" w:rsidR="00AA43A3" w:rsidRDefault="00AA43A3" w:rsidP="000958A5">
      <w:pPr>
        <w:spacing w:after="0" w:line="480" w:lineRule="auto"/>
        <w:ind w:firstLine="720"/>
        <w:rPr>
          <w:rFonts w:ascii="Times New Roman"/>
          <w:sz w:val="24"/>
          <w:szCs w:val="24"/>
        </w:rPr>
      </w:pPr>
    </w:p>
    <w:p w14:paraId="790F06F9" w14:textId="3742908D" w:rsidR="00AA43A3" w:rsidRDefault="00AA43A3" w:rsidP="000958A5">
      <w:pPr>
        <w:spacing w:after="0" w:line="480" w:lineRule="auto"/>
        <w:ind w:firstLine="720"/>
        <w:rPr>
          <w:rFonts w:ascii="Times New Roman"/>
          <w:sz w:val="24"/>
          <w:szCs w:val="24"/>
        </w:rPr>
      </w:pPr>
    </w:p>
    <w:p w14:paraId="0FB03AF5" w14:textId="491822CA" w:rsidR="00AA43A3" w:rsidRDefault="00AA43A3" w:rsidP="000958A5">
      <w:pPr>
        <w:spacing w:after="0" w:line="480" w:lineRule="auto"/>
        <w:ind w:firstLine="720"/>
        <w:rPr>
          <w:rFonts w:ascii="Times New Roman"/>
          <w:sz w:val="24"/>
          <w:szCs w:val="24"/>
        </w:rPr>
      </w:pPr>
    </w:p>
    <w:p w14:paraId="3DFB8D3A" w14:textId="00938A13" w:rsidR="00AA43A3" w:rsidRDefault="00AA43A3" w:rsidP="000958A5">
      <w:pPr>
        <w:spacing w:after="0" w:line="480" w:lineRule="auto"/>
        <w:ind w:firstLine="720"/>
        <w:rPr>
          <w:rFonts w:ascii="Times New Roman"/>
          <w:sz w:val="24"/>
          <w:szCs w:val="24"/>
        </w:rPr>
      </w:pPr>
    </w:p>
    <w:p w14:paraId="3724A59D" w14:textId="05D89CEF" w:rsidR="00AA43A3" w:rsidRDefault="00AA43A3" w:rsidP="000958A5">
      <w:pPr>
        <w:spacing w:after="0" w:line="480" w:lineRule="auto"/>
        <w:ind w:firstLine="720"/>
        <w:rPr>
          <w:rFonts w:ascii="Times New Roman"/>
          <w:sz w:val="24"/>
          <w:szCs w:val="24"/>
        </w:rPr>
      </w:pPr>
    </w:p>
    <w:p w14:paraId="62093C23" w14:textId="01C0FA8C" w:rsidR="00AA43A3" w:rsidRDefault="00AA43A3" w:rsidP="000958A5">
      <w:pPr>
        <w:spacing w:after="0" w:line="480" w:lineRule="auto"/>
        <w:ind w:firstLine="720"/>
        <w:rPr>
          <w:rFonts w:ascii="Times New Roman"/>
          <w:sz w:val="24"/>
          <w:szCs w:val="24"/>
        </w:rPr>
      </w:pPr>
    </w:p>
    <w:p w14:paraId="4A955992" w14:textId="3786C961" w:rsidR="00DD1543" w:rsidRPr="00AA43A3" w:rsidRDefault="00DD1543" w:rsidP="00AA43A3">
      <w:pPr>
        <w:spacing w:after="0" w:line="480" w:lineRule="auto"/>
        <w:rPr>
          <w:rFonts w:ascii="Times New Roman"/>
          <w:sz w:val="24"/>
          <w:szCs w:val="24"/>
        </w:rPr>
      </w:pPr>
    </w:p>
    <w:p w14:paraId="7652DF38" w14:textId="77777777" w:rsidR="00DD1543" w:rsidRDefault="00DD1543" w:rsidP="00DD1543">
      <w:pPr>
        <w:jc w:val="center"/>
        <w:rPr>
          <w:rFonts w:ascii="Times New Roman"/>
          <w:b/>
          <w:sz w:val="24"/>
          <w:szCs w:val="24"/>
        </w:rPr>
      </w:pPr>
      <w:r>
        <w:rPr>
          <w:rFonts w:ascii="Times New Roman"/>
          <w:b/>
          <w:sz w:val="24"/>
          <w:szCs w:val="24"/>
        </w:rPr>
        <w:lastRenderedPageBreak/>
        <w:t>Appendix A</w:t>
      </w:r>
    </w:p>
    <w:p w14:paraId="644A4C0C" w14:textId="77777777" w:rsidR="00DD1543" w:rsidRPr="004E006F" w:rsidRDefault="00DD1543" w:rsidP="00DD1543">
      <w:pPr>
        <w:jc w:val="center"/>
        <w:rPr>
          <w:rFonts w:ascii="Times New Roman"/>
          <w:b/>
          <w:sz w:val="24"/>
          <w:szCs w:val="24"/>
        </w:rPr>
      </w:pPr>
      <w:r>
        <w:rPr>
          <w:rFonts w:ascii="Times New Roman"/>
          <w:b/>
          <w:sz w:val="24"/>
          <w:szCs w:val="24"/>
        </w:rPr>
        <w:t>Program Overview</w:t>
      </w:r>
    </w:p>
    <w:p w14:paraId="115446FF" w14:textId="77777777" w:rsidR="00DD1543" w:rsidRDefault="00DD1543" w:rsidP="00DD1543">
      <w:pPr>
        <w:jc w:val="center"/>
        <w:rPr>
          <w:rFonts w:ascii="Times New Roman"/>
          <w:b/>
          <w:sz w:val="28"/>
          <w:szCs w:val="24"/>
        </w:rPr>
      </w:pPr>
    </w:p>
    <w:p w14:paraId="693467EC" w14:textId="77777777" w:rsidR="00DD1543" w:rsidRPr="00E10091" w:rsidRDefault="00DD1543" w:rsidP="00DD1543">
      <w:pPr>
        <w:jc w:val="center"/>
        <w:rPr>
          <w:rFonts w:ascii="Times New Roman"/>
          <w:sz w:val="24"/>
          <w:szCs w:val="24"/>
        </w:rPr>
      </w:pPr>
      <w:r w:rsidRPr="00E10091">
        <w:rPr>
          <w:rFonts w:ascii="Times New Roman"/>
          <w:sz w:val="24"/>
          <w:szCs w:val="24"/>
        </w:rPr>
        <w:t>Resilience Training Program for MBA Students</w:t>
      </w:r>
    </w:p>
    <w:tbl>
      <w:tblPr>
        <w:tblStyle w:val="TableGrid"/>
        <w:tblW w:w="0" w:type="auto"/>
        <w:tblInd w:w="360" w:type="dxa"/>
        <w:tblLook w:val="04A0" w:firstRow="1" w:lastRow="0" w:firstColumn="1" w:lastColumn="0" w:noHBand="0" w:noVBand="1"/>
      </w:tblPr>
      <w:tblGrid>
        <w:gridCol w:w="2913"/>
        <w:gridCol w:w="2871"/>
        <w:gridCol w:w="2872"/>
      </w:tblGrid>
      <w:tr w:rsidR="00DD1543" w14:paraId="1F15D7D8" w14:textId="77777777" w:rsidTr="00C3754B">
        <w:tc>
          <w:tcPr>
            <w:tcW w:w="2913" w:type="dxa"/>
            <w:shd w:val="clear" w:color="auto" w:fill="F7EFD4"/>
          </w:tcPr>
          <w:p w14:paraId="1A83A6EC" w14:textId="77777777" w:rsidR="00DD1543" w:rsidRDefault="00DD1543" w:rsidP="00C3754B">
            <w:pPr>
              <w:jc w:val="center"/>
              <w:rPr>
                <w:rFonts w:ascii="Times New Roman"/>
                <w:b/>
                <w:sz w:val="24"/>
                <w:szCs w:val="24"/>
              </w:rPr>
            </w:pPr>
            <w:r>
              <w:rPr>
                <w:rFonts w:ascii="Times New Roman"/>
                <w:b/>
                <w:sz w:val="24"/>
                <w:szCs w:val="24"/>
              </w:rPr>
              <w:t>MODULE I</w:t>
            </w:r>
          </w:p>
          <w:p w14:paraId="47A76B93" w14:textId="77777777" w:rsidR="00DD1543" w:rsidRPr="004E7ED7" w:rsidRDefault="00DD1543" w:rsidP="00C3754B">
            <w:pPr>
              <w:jc w:val="center"/>
              <w:rPr>
                <w:rFonts w:ascii="Times New Roman"/>
                <w:b/>
                <w:sz w:val="24"/>
                <w:szCs w:val="24"/>
              </w:rPr>
            </w:pPr>
            <w:r w:rsidRPr="004E7ED7">
              <w:rPr>
                <w:rFonts w:ascii="Times New Roman"/>
                <w:b/>
                <w:sz w:val="24"/>
                <w:szCs w:val="24"/>
              </w:rPr>
              <w:t>PROTECTING</w:t>
            </w:r>
          </w:p>
          <w:p w14:paraId="7CD6B6F2" w14:textId="77777777" w:rsidR="00DD1543" w:rsidRPr="004E7ED7" w:rsidRDefault="00DD1543" w:rsidP="00C3754B">
            <w:pPr>
              <w:jc w:val="center"/>
              <w:rPr>
                <w:rFonts w:ascii="Times New Roman"/>
                <w:sz w:val="24"/>
                <w:szCs w:val="24"/>
              </w:rPr>
            </w:pPr>
            <w:r w:rsidRPr="004E7ED7">
              <w:rPr>
                <w:rFonts w:ascii="Times New Roman"/>
                <w:szCs w:val="24"/>
              </w:rPr>
              <w:t>Mental Health &amp; Well-Being</w:t>
            </w:r>
          </w:p>
        </w:tc>
        <w:tc>
          <w:tcPr>
            <w:tcW w:w="2871" w:type="dxa"/>
            <w:shd w:val="clear" w:color="auto" w:fill="FADDAF"/>
          </w:tcPr>
          <w:p w14:paraId="54356C3B" w14:textId="77777777" w:rsidR="00DD1543" w:rsidRDefault="00DD1543" w:rsidP="00C3754B">
            <w:pPr>
              <w:jc w:val="center"/>
              <w:rPr>
                <w:rFonts w:ascii="Times New Roman"/>
                <w:b/>
                <w:sz w:val="24"/>
                <w:szCs w:val="24"/>
              </w:rPr>
            </w:pPr>
            <w:r>
              <w:rPr>
                <w:rFonts w:ascii="Times New Roman"/>
                <w:b/>
                <w:sz w:val="24"/>
                <w:szCs w:val="24"/>
              </w:rPr>
              <w:t>MODULE II</w:t>
            </w:r>
          </w:p>
          <w:p w14:paraId="2085F943" w14:textId="77777777" w:rsidR="00DD1543" w:rsidRPr="004E7ED7" w:rsidRDefault="00DD1543" w:rsidP="00C3754B">
            <w:pPr>
              <w:jc w:val="center"/>
              <w:rPr>
                <w:rFonts w:ascii="Times New Roman"/>
                <w:b/>
                <w:sz w:val="24"/>
                <w:szCs w:val="24"/>
              </w:rPr>
            </w:pPr>
            <w:r w:rsidRPr="004E7ED7">
              <w:rPr>
                <w:rFonts w:ascii="Times New Roman"/>
                <w:b/>
                <w:sz w:val="24"/>
                <w:szCs w:val="24"/>
              </w:rPr>
              <w:t>PROMOTING</w:t>
            </w:r>
          </w:p>
          <w:p w14:paraId="4EB85369" w14:textId="77777777" w:rsidR="00DD1543" w:rsidRPr="004E7ED7" w:rsidRDefault="00DD1543" w:rsidP="00C3754B">
            <w:pPr>
              <w:jc w:val="center"/>
              <w:rPr>
                <w:rFonts w:ascii="Times New Roman"/>
                <w:sz w:val="24"/>
                <w:szCs w:val="24"/>
              </w:rPr>
            </w:pPr>
            <w:r w:rsidRPr="004E7ED7">
              <w:rPr>
                <w:rFonts w:ascii="Times New Roman"/>
                <w:szCs w:val="24"/>
              </w:rPr>
              <w:t>Mental Health &amp; Well-Being</w:t>
            </w:r>
          </w:p>
        </w:tc>
        <w:tc>
          <w:tcPr>
            <w:tcW w:w="2872" w:type="dxa"/>
            <w:shd w:val="clear" w:color="auto" w:fill="E2EFD9"/>
          </w:tcPr>
          <w:p w14:paraId="1064B558" w14:textId="77777777" w:rsidR="00DD1543" w:rsidRDefault="00DD1543" w:rsidP="00C3754B">
            <w:pPr>
              <w:jc w:val="center"/>
              <w:rPr>
                <w:rFonts w:ascii="Times New Roman"/>
                <w:b/>
                <w:sz w:val="24"/>
                <w:szCs w:val="24"/>
              </w:rPr>
            </w:pPr>
            <w:r>
              <w:rPr>
                <w:rFonts w:ascii="Times New Roman"/>
                <w:b/>
                <w:sz w:val="24"/>
                <w:szCs w:val="24"/>
              </w:rPr>
              <w:t>MODULE III</w:t>
            </w:r>
          </w:p>
          <w:p w14:paraId="028DAE6A" w14:textId="77777777" w:rsidR="00DD1543" w:rsidRPr="004E7ED7" w:rsidRDefault="00DD1543" w:rsidP="00C3754B">
            <w:pPr>
              <w:jc w:val="center"/>
              <w:rPr>
                <w:rFonts w:ascii="Times New Roman"/>
                <w:b/>
                <w:sz w:val="24"/>
                <w:szCs w:val="24"/>
              </w:rPr>
            </w:pPr>
            <w:r w:rsidRPr="004E7ED7">
              <w:rPr>
                <w:rFonts w:ascii="Times New Roman"/>
                <w:b/>
                <w:sz w:val="24"/>
                <w:szCs w:val="24"/>
              </w:rPr>
              <w:t>SUSTAINING</w:t>
            </w:r>
          </w:p>
          <w:p w14:paraId="1068C9E4" w14:textId="77777777" w:rsidR="00DD1543" w:rsidRPr="004E7ED7" w:rsidRDefault="00DD1543" w:rsidP="00C3754B">
            <w:pPr>
              <w:jc w:val="center"/>
              <w:rPr>
                <w:rFonts w:ascii="Times New Roman"/>
                <w:sz w:val="24"/>
                <w:szCs w:val="24"/>
              </w:rPr>
            </w:pPr>
            <w:r w:rsidRPr="004E7ED7">
              <w:rPr>
                <w:rFonts w:ascii="Times New Roman"/>
                <w:szCs w:val="24"/>
              </w:rPr>
              <w:t>Mental Health &amp; Well-Being</w:t>
            </w:r>
          </w:p>
        </w:tc>
      </w:tr>
      <w:tr w:rsidR="00DD1543" w14:paraId="48DB7319" w14:textId="77777777" w:rsidTr="00C3754B">
        <w:tc>
          <w:tcPr>
            <w:tcW w:w="2913" w:type="dxa"/>
            <w:shd w:val="clear" w:color="auto" w:fill="F7EFD4"/>
          </w:tcPr>
          <w:p w14:paraId="240643CD" w14:textId="77777777" w:rsidR="00DD1543" w:rsidRPr="00903654" w:rsidRDefault="00DD1543" w:rsidP="00C3754B">
            <w:pPr>
              <w:rPr>
                <w:rFonts w:ascii="Times New Roman"/>
                <w:b/>
                <w:sz w:val="14"/>
                <w:szCs w:val="24"/>
              </w:rPr>
            </w:pPr>
          </w:p>
          <w:p w14:paraId="1F63CA25" w14:textId="77777777" w:rsidR="00DD1543" w:rsidRPr="00903654" w:rsidRDefault="00DD1543" w:rsidP="00C3754B">
            <w:pPr>
              <w:rPr>
                <w:rFonts w:ascii="Times New Roman"/>
                <w:b/>
                <w:sz w:val="24"/>
                <w:szCs w:val="24"/>
              </w:rPr>
            </w:pPr>
            <w:r w:rsidRPr="00903654">
              <w:rPr>
                <w:rFonts w:ascii="Times New Roman"/>
                <w:b/>
                <w:sz w:val="24"/>
                <w:szCs w:val="24"/>
              </w:rPr>
              <w:t>Emotion Regulation &amp; Cognitive Flexibility</w:t>
            </w:r>
          </w:p>
          <w:p w14:paraId="524EA988" w14:textId="77777777" w:rsidR="00DD1543" w:rsidRPr="00903654" w:rsidRDefault="00DD1543" w:rsidP="00DD1543">
            <w:pPr>
              <w:pStyle w:val="ListParagraph"/>
              <w:numPr>
                <w:ilvl w:val="0"/>
                <w:numId w:val="18"/>
              </w:numPr>
              <w:rPr>
                <w:rFonts w:ascii="Times New Roman"/>
                <w:sz w:val="24"/>
                <w:szCs w:val="24"/>
              </w:rPr>
            </w:pPr>
            <w:r w:rsidRPr="00903654">
              <w:rPr>
                <w:rFonts w:ascii="Times New Roman"/>
                <w:sz w:val="24"/>
                <w:szCs w:val="24"/>
              </w:rPr>
              <w:t>ABC Model</w:t>
            </w:r>
          </w:p>
          <w:p w14:paraId="2ECABA2C" w14:textId="77777777" w:rsidR="00DD1543" w:rsidRPr="00903654" w:rsidRDefault="00DD1543" w:rsidP="00DD1543">
            <w:pPr>
              <w:pStyle w:val="ListParagraph"/>
              <w:numPr>
                <w:ilvl w:val="0"/>
                <w:numId w:val="18"/>
              </w:numPr>
              <w:rPr>
                <w:rFonts w:ascii="Times New Roman"/>
                <w:sz w:val="24"/>
                <w:szCs w:val="24"/>
              </w:rPr>
            </w:pPr>
            <w:r w:rsidRPr="00903654">
              <w:rPr>
                <w:rFonts w:ascii="Times New Roman"/>
                <w:sz w:val="24"/>
                <w:szCs w:val="24"/>
              </w:rPr>
              <w:t>Thinking Traps</w:t>
            </w:r>
          </w:p>
          <w:p w14:paraId="3254F5D0" w14:textId="77777777" w:rsidR="00DD1543" w:rsidRPr="00903654" w:rsidRDefault="00DD1543" w:rsidP="00DD1543">
            <w:pPr>
              <w:pStyle w:val="ListParagraph"/>
              <w:numPr>
                <w:ilvl w:val="0"/>
                <w:numId w:val="18"/>
              </w:numPr>
              <w:rPr>
                <w:rFonts w:ascii="Times New Roman"/>
                <w:sz w:val="24"/>
                <w:szCs w:val="24"/>
              </w:rPr>
            </w:pPr>
            <w:r w:rsidRPr="00903654">
              <w:rPr>
                <w:rFonts w:ascii="Times New Roman"/>
                <w:sz w:val="24"/>
                <w:szCs w:val="24"/>
              </w:rPr>
              <w:t>Iceberg Beliefs</w:t>
            </w:r>
          </w:p>
          <w:p w14:paraId="0066FF83" w14:textId="77777777" w:rsidR="00DD1543" w:rsidRPr="00903654" w:rsidRDefault="00DD1543" w:rsidP="00DD1543">
            <w:pPr>
              <w:pStyle w:val="ListParagraph"/>
              <w:numPr>
                <w:ilvl w:val="0"/>
                <w:numId w:val="18"/>
              </w:numPr>
              <w:rPr>
                <w:rFonts w:ascii="Times New Roman"/>
                <w:sz w:val="24"/>
                <w:szCs w:val="24"/>
              </w:rPr>
            </w:pPr>
            <w:r w:rsidRPr="00903654">
              <w:rPr>
                <w:rFonts w:ascii="Times New Roman"/>
                <w:sz w:val="24"/>
                <w:szCs w:val="24"/>
              </w:rPr>
              <w:t>ABCDE</w:t>
            </w:r>
          </w:p>
          <w:p w14:paraId="0A64FAFE" w14:textId="77777777" w:rsidR="00DD1543" w:rsidRDefault="00DD1543" w:rsidP="00C3754B">
            <w:pPr>
              <w:rPr>
                <w:rFonts w:ascii="Times New Roman"/>
                <w:b/>
                <w:sz w:val="24"/>
                <w:szCs w:val="24"/>
              </w:rPr>
            </w:pPr>
          </w:p>
          <w:p w14:paraId="5EFD90CE" w14:textId="77777777" w:rsidR="00DD1543" w:rsidRPr="00903654" w:rsidRDefault="00DD1543" w:rsidP="00C3754B">
            <w:pPr>
              <w:rPr>
                <w:rFonts w:ascii="Times New Roman"/>
                <w:b/>
                <w:sz w:val="24"/>
                <w:szCs w:val="24"/>
              </w:rPr>
            </w:pPr>
            <w:r w:rsidRPr="00903654">
              <w:rPr>
                <w:rFonts w:ascii="Times New Roman"/>
                <w:b/>
                <w:sz w:val="24"/>
                <w:szCs w:val="24"/>
              </w:rPr>
              <w:t>Optimism</w:t>
            </w:r>
          </w:p>
          <w:p w14:paraId="40A90F56" w14:textId="77777777" w:rsidR="00DD1543" w:rsidRPr="00903654" w:rsidRDefault="00DD1543" w:rsidP="00DD1543">
            <w:pPr>
              <w:pStyle w:val="ListParagraph"/>
              <w:numPr>
                <w:ilvl w:val="0"/>
                <w:numId w:val="19"/>
              </w:numPr>
              <w:rPr>
                <w:rFonts w:ascii="Times New Roman"/>
                <w:sz w:val="24"/>
                <w:szCs w:val="24"/>
              </w:rPr>
            </w:pPr>
            <w:r w:rsidRPr="00903654">
              <w:rPr>
                <w:rFonts w:ascii="Times New Roman"/>
                <w:sz w:val="24"/>
                <w:szCs w:val="24"/>
              </w:rPr>
              <w:t>Explanatory Style</w:t>
            </w:r>
            <w:r>
              <w:rPr>
                <w:rFonts w:ascii="Times New Roman"/>
                <w:sz w:val="24"/>
                <w:szCs w:val="24"/>
              </w:rPr>
              <w:t xml:space="preserve"> (Personalization, Pervasiveness, Permanence)</w:t>
            </w:r>
          </w:p>
          <w:p w14:paraId="30BE1F00" w14:textId="77777777" w:rsidR="00DD1543" w:rsidRDefault="00DD1543" w:rsidP="00C3754B">
            <w:pPr>
              <w:rPr>
                <w:rFonts w:ascii="Times New Roman"/>
                <w:sz w:val="24"/>
                <w:szCs w:val="24"/>
              </w:rPr>
            </w:pPr>
          </w:p>
          <w:p w14:paraId="08B804CA" w14:textId="77777777" w:rsidR="00DD1543" w:rsidRPr="00903654" w:rsidRDefault="00DD1543" w:rsidP="00C3754B">
            <w:pPr>
              <w:rPr>
                <w:rFonts w:ascii="Times New Roman"/>
                <w:b/>
                <w:sz w:val="24"/>
                <w:szCs w:val="24"/>
              </w:rPr>
            </w:pPr>
            <w:r w:rsidRPr="00903654">
              <w:rPr>
                <w:rFonts w:ascii="Times New Roman"/>
                <w:b/>
                <w:sz w:val="24"/>
                <w:szCs w:val="24"/>
              </w:rPr>
              <w:t>Hope</w:t>
            </w:r>
          </w:p>
          <w:p w14:paraId="169C7F4B" w14:textId="77777777" w:rsidR="00DD1543" w:rsidRPr="00903654" w:rsidRDefault="00DD1543" w:rsidP="00DD1543">
            <w:pPr>
              <w:pStyle w:val="ListParagraph"/>
              <w:numPr>
                <w:ilvl w:val="0"/>
                <w:numId w:val="19"/>
              </w:numPr>
              <w:rPr>
                <w:rFonts w:ascii="Times New Roman"/>
                <w:sz w:val="24"/>
                <w:szCs w:val="24"/>
              </w:rPr>
            </w:pPr>
            <w:r>
              <w:rPr>
                <w:rFonts w:ascii="Times New Roman"/>
                <w:sz w:val="24"/>
                <w:szCs w:val="24"/>
              </w:rPr>
              <w:t>Agency thinking &amp; pathways through goal-setting</w:t>
            </w:r>
          </w:p>
          <w:p w14:paraId="0CCC25C8" w14:textId="77777777" w:rsidR="00DD1543" w:rsidRPr="004E7ED7" w:rsidRDefault="00DD1543" w:rsidP="00C3754B">
            <w:pPr>
              <w:spacing w:line="480" w:lineRule="auto"/>
              <w:rPr>
                <w:rFonts w:ascii="Times New Roman"/>
                <w:sz w:val="24"/>
                <w:szCs w:val="24"/>
              </w:rPr>
            </w:pPr>
          </w:p>
        </w:tc>
        <w:tc>
          <w:tcPr>
            <w:tcW w:w="2871" w:type="dxa"/>
            <w:shd w:val="clear" w:color="auto" w:fill="FADDAF"/>
          </w:tcPr>
          <w:p w14:paraId="0ED232B7" w14:textId="77777777" w:rsidR="00DD1543" w:rsidRPr="00903654" w:rsidRDefault="00DD1543" w:rsidP="00C3754B">
            <w:pPr>
              <w:rPr>
                <w:rFonts w:ascii="Times New Roman"/>
                <w:b/>
                <w:sz w:val="14"/>
                <w:szCs w:val="14"/>
              </w:rPr>
            </w:pPr>
          </w:p>
          <w:p w14:paraId="30F04DC7" w14:textId="77777777" w:rsidR="00DD1543" w:rsidRDefault="00DD1543" w:rsidP="00C3754B">
            <w:pPr>
              <w:rPr>
                <w:rFonts w:ascii="Times New Roman"/>
                <w:b/>
                <w:sz w:val="24"/>
                <w:szCs w:val="24"/>
              </w:rPr>
            </w:pPr>
            <w:r w:rsidRPr="00903654">
              <w:rPr>
                <w:rFonts w:ascii="Times New Roman"/>
                <w:b/>
                <w:sz w:val="24"/>
                <w:szCs w:val="24"/>
              </w:rPr>
              <w:t>Positive Emo</w:t>
            </w:r>
            <w:r>
              <w:rPr>
                <w:rFonts w:ascii="Times New Roman"/>
                <w:b/>
                <w:sz w:val="24"/>
                <w:szCs w:val="24"/>
              </w:rPr>
              <w:t>t</w:t>
            </w:r>
            <w:r w:rsidRPr="00903654">
              <w:rPr>
                <w:rFonts w:ascii="Times New Roman"/>
                <w:b/>
                <w:sz w:val="24"/>
                <w:szCs w:val="24"/>
              </w:rPr>
              <w:t>ions</w:t>
            </w:r>
          </w:p>
          <w:p w14:paraId="0DE4A715" w14:textId="77777777" w:rsidR="00DD1543" w:rsidRPr="00903654" w:rsidRDefault="00DD1543" w:rsidP="00DD1543">
            <w:pPr>
              <w:pStyle w:val="ListParagraph"/>
              <w:numPr>
                <w:ilvl w:val="0"/>
                <w:numId w:val="19"/>
              </w:numPr>
              <w:rPr>
                <w:rFonts w:ascii="Times New Roman"/>
                <w:sz w:val="24"/>
                <w:szCs w:val="24"/>
              </w:rPr>
            </w:pPr>
            <w:r w:rsidRPr="00903654">
              <w:rPr>
                <w:rFonts w:ascii="Times New Roman"/>
                <w:sz w:val="24"/>
                <w:szCs w:val="24"/>
              </w:rPr>
              <w:t>Savoring</w:t>
            </w:r>
          </w:p>
          <w:p w14:paraId="17EA97AA" w14:textId="77777777" w:rsidR="00DD1543" w:rsidRPr="00903654" w:rsidRDefault="00DD1543" w:rsidP="00DD1543">
            <w:pPr>
              <w:pStyle w:val="ListParagraph"/>
              <w:numPr>
                <w:ilvl w:val="0"/>
                <w:numId w:val="19"/>
              </w:numPr>
              <w:rPr>
                <w:rFonts w:ascii="Times New Roman"/>
                <w:sz w:val="24"/>
                <w:szCs w:val="24"/>
              </w:rPr>
            </w:pPr>
            <w:r w:rsidRPr="00903654">
              <w:rPr>
                <w:rFonts w:ascii="Times New Roman"/>
                <w:sz w:val="24"/>
                <w:szCs w:val="24"/>
              </w:rPr>
              <w:t>Gratitude</w:t>
            </w:r>
          </w:p>
          <w:p w14:paraId="1DC90FBB" w14:textId="77777777" w:rsidR="00DD1543" w:rsidRPr="00903654" w:rsidRDefault="00DD1543" w:rsidP="00DD1543">
            <w:pPr>
              <w:pStyle w:val="ListParagraph"/>
              <w:numPr>
                <w:ilvl w:val="0"/>
                <w:numId w:val="19"/>
              </w:numPr>
              <w:rPr>
                <w:rFonts w:ascii="Times New Roman"/>
                <w:sz w:val="24"/>
                <w:szCs w:val="24"/>
              </w:rPr>
            </w:pPr>
            <w:r w:rsidRPr="00903654">
              <w:rPr>
                <w:rFonts w:ascii="Times New Roman"/>
                <w:sz w:val="24"/>
                <w:szCs w:val="24"/>
              </w:rPr>
              <w:t>Kindness</w:t>
            </w:r>
          </w:p>
          <w:p w14:paraId="456D2A89" w14:textId="77777777" w:rsidR="00DD1543" w:rsidRPr="00903654" w:rsidRDefault="00DD1543" w:rsidP="00C3754B">
            <w:pPr>
              <w:rPr>
                <w:rFonts w:ascii="Times New Roman"/>
                <w:b/>
                <w:sz w:val="24"/>
                <w:szCs w:val="24"/>
              </w:rPr>
            </w:pPr>
          </w:p>
          <w:p w14:paraId="0805AD0E" w14:textId="77777777" w:rsidR="00DD1543" w:rsidRDefault="00DD1543" w:rsidP="00C3754B">
            <w:pPr>
              <w:rPr>
                <w:rFonts w:ascii="Times New Roman"/>
                <w:b/>
                <w:sz w:val="24"/>
                <w:szCs w:val="24"/>
              </w:rPr>
            </w:pPr>
          </w:p>
          <w:p w14:paraId="5CCC990C" w14:textId="77777777" w:rsidR="00DD1543" w:rsidRDefault="00DD1543" w:rsidP="00C3754B">
            <w:pPr>
              <w:rPr>
                <w:rFonts w:ascii="Times New Roman"/>
                <w:b/>
                <w:sz w:val="24"/>
                <w:szCs w:val="24"/>
              </w:rPr>
            </w:pPr>
          </w:p>
          <w:p w14:paraId="30184C95" w14:textId="77777777" w:rsidR="00DD1543" w:rsidRDefault="00DD1543" w:rsidP="00C3754B">
            <w:pPr>
              <w:rPr>
                <w:rFonts w:ascii="Times New Roman"/>
                <w:b/>
                <w:sz w:val="24"/>
                <w:szCs w:val="24"/>
              </w:rPr>
            </w:pPr>
            <w:r>
              <w:rPr>
                <w:rFonts w:ascii="Times New Roman"/>
                <w:b/>
                <w:sz w:val="24"/>
                <w:szCs w:val="24"/>
              </w:rPr>
              <w:t>Character Strengths</w:t>
            </w:r>
          </w:p>
          <w:p w14:paraId="2F3EC732" w14:textId="77777777" w:rsidR="00DD1543" w:rsidRPr="00903654" w:rsidRDefault="00DD1543" w:rsidP="00DD1543">
            <w:pPr>
              <w:pStyle w:val="ListParagraph"/>
              <w:numPr>
                <w:ilvl w:val="0"/>
                <w:numId w:val="20"/>
              </w:numPr>
              <w:rPr>
                <w:rFonts w:ascii="Times New Roman"/>
                <w:sz w:val="24"/>
                <w:szCs w:val="24"/>
              </w:rPr>
            </w:pPr>
            <w:r w:rsidRPr="00903654">
              <w:rPr>
                <w:rFonts w:ascii="Times New Roman"/>
                <w:sz w:val="24"/>
                <w:szCs w:val="24"/>
              </w:rPr>
              <w:t>Aware-Explore-Apply</w:t>
            </w:r>
          </w:p>
          <w:p w14:paraId="166CA58E" w14:textId="77777777" w:rsidR="00DD1543" w:rsidRPr="00903654" w:rsidRDefault="00DD1543" w:rsidP="00DD1543">
            <w:pPr>
              <w:pStyle w:val="ListParagraph"/>
              <w:numPr>
                <w:ilvl w:val="0"/>
                <w:numId w:val="20"/>
              </w:numPr>
              <w:rPr>
                <w:rFonts w:ascii="Times New Roman"/>
                <w:b/>
                <w:sz w:val="24"/>
                <w:szCs w:val="24"/>
              </w:rPr>
            </w:pPr>
            <w:r w:rsidRPr="00903654">
              <w:rPr>
                <w:rFonts w:ascii="Times New Roman"/>
                <w:sz w:val="24"/>
                <w:szCs w:val="24"/>
              </w:rPr>
              <w:t>GROW</w:t>
            </w:r>
          </w:p>
          <w:p w14:paraId="6117EAA3" w14:textId="77777777" w:rsidR="00DD1543" w:rsidRDefault="00DD1543" w:rsidP="00C3754B">
            <w:pPr>
              <w:rPr>
                <w:rFonts w:ascii="Times New Roman"/>
                <w:b/>
                <w:sz w:val="24"/>
                <w:szCs w:val="24"/>
              </w:rPr>
            </w:pPr>
          </w:p>
          <w:p w14:paraId="6D9155F0" w14:textId="77777777" w:rsidR="00DD1543" w:rsidRDefault="00DD1543" w:rsidP="00C3754B">
            <w:pPr>
              <w:rPr>
                <w:rFonts w:ascii="Times New Roman"/>
                <w:b/>
                <w:sz w:val="24"/>
                <w:szCs w:val="24"/>
              </w:rPr>
            </w:pPr>
          </w:p>
          <w:p w14:paraId="7B9AD983" w14:textId="77777777" w:rsidR="00DD1543" w:rsidRDefault="00DD1543" w:rsidP="00C3754B">
            <w:pPr>
              <w:rPr>
                <w:rFonts w:ascii="Times New Roman"/>
                <w:b/>
                <w:sz w:val="24"/>
                <w:szCs w:val="24"/>
              </w:rPr>
            </w:pPr>
            <w:r>
              <w:rPr>
                <w:rFonts w:ascii="Times New Roman"/>
                <w:b/>
                <w:sz w:val="24"/>
                <w:szCs w:val="24"/>
              </w:rPr>
              <w:t>Positive Relationships</w:t>
            </w:r>
          </w:p>
          <w:p w14:paraId="7E976435" w14:textId="77777777" w:rsidR="00DD1543" w:rsidRPr="00903654" w:rsidRDefault="00DD1543" w:rsidP="00DD1543">
            <w:pPr>
              <w:pStyle w:val="ListParagraph"/>
              <w:numPr>
                <w:ilvl w:val="0"/>
                <w:numId w:val="21"/>
              </w:numPr>
              <w:rPr>
                <w:rFonts w:ascii="Times New Roman"/>
                <w:sz w:val="24"/>
                <w:szCs w:val="24"/>
              </w:rPr>
            </w:pPr>
            <w:r w:rsidRPr="00903654">
              <w:rPr>
                <w:rFonts w:ascii="Times New Roman"/>
                <w:sz w:val="24"/>
                <w:szCs w:val="24"/>
              </w:rPr>
              <w:t>Capitalization &amp; ACR</w:t>
            </w:r>
          </w:p>
          <w:p w14:paraId="10EC3B92" w14:textId="77777777" w:rsidR="00DD1543" w:rsidRPr="00903654" w:rsidRDefault="00DD1543" w:rsidP="00DD1543">
            <w:pPr>
              <w:pStyle w:val="ListParagraph"/>
              <w:numPr>
                <w:ilvl w:val="0"/>
                <w:numId w:val="21"/>
              </w:numPr>
              <w:rPr>
                <w:rFonts w:ascii="Times New Roman"/>
                <w:sz w:val="24"/>
                <w:szCs w:val="24"/>
              </w:rPr>
            </w:pPr>
            <w:r w:rsidRPr="00903654">
              <w:rPr>
                <w:rFonts w:ascii="Times New Roman"/>
                <w:sz w:val="24"/>
                <w:szCs w:val="24"/>
              </w:rPr>
              <w:t>Strengths Spotting</w:t>
            </w:r>
          </w:p>
          <w:p w14:paraId="51B5FC52" w14:textId="77777777" w:rsidR="00DD1543" w:rsidRDefault="00DD1543" w:rsidP="00C3754B">
            <w:pPr>
              <w:rPr>
                <w:rFonts w:ascii="Times New Roman"/>
                <w:b/>
                <w:sz w:val="24"/>
                <w:szCs w:val="24"/>
              </w:rPr>
            </w:pPr>
          </w:p>
          <w:p w14:paraId="4D9DBD0A" w14:textId="77777777" w:rsidR="00DD1543" w:rsidRDefault="00DD1543" w:rsidP="00C3754B">
            <w:pPr>
              <w:rPr>
                <w:rFonts w:ascii="Times New Roman"/>
                <w:b/>
                <w:sz w:val="24"/>
                <w:szCs w:val="24"/>
              </w:rPr>
            </w:pPr>
            <w:r>
              <w:rPr>
                <w:rFonts w:ascii="Times New Roman"/>
                <w:b/>
                <w:sz w:val="24"/>
                <w:szCs w:val="24"/>
              </w:rPr>
              <w:t>Meaning-making</w:t>
            </w:r>
          </w:p>
          <w:p w14:paraId="376A0E03" w14:textId="77777777" w:rsidR="00DD1543" w:rsidRPr="00903654" w:rsidRDefault="00DD1543" w:rsidP="00DD1543">
            <w:pPr>
              <w:pStyle w:val="ListParagraph"/>
              <w:numPr>
                <w:ilvl w:val="0"/>
                <w:numId w:val="22"/>
              </w:numPr>
              <w:rPr>
                <w:rFonts w:ascii="Times New Roman"/>
                <w:sz w:val="24"/>
                <w:szCs w:val="24"/>
              </w:rPr>
            </w:pPr>
            <w:r>
              <w:rPr>
                <w:rFonts w:ascii="Times New Roman"/>
                <w:sz w:val="24"/>
                <w:szCs w:val="24"/>
              </w:rPr>
              <w:t>Storytelling &amp; Expressive w</w:t>
            </w:r>
            <w:r w:rsidRPr="00903654">
              <w:rPr>
                <w:rFonts w:ascii="Times New Roman"/>
                <w:sz w:val="24"/>
                <w:szCs w:val="24"/>
              </w:rPr>
              <w:t>riting</w:t>
            </w:r>
          </w:p>
        </w:tc>
        <w:tc>
          <w:tcPr>
            <w:tcW w:w="2872" w:type="dxa"/>
            <w:shd w:val="clear" w:color="auto" w:fill="E2EFD9"/>
          </w:tcPr>
          <w:p w14:paraId="7AA859B6" w14:textId="77777777" w:rsidR="00DD1543" w:rsidRPr="00903654" w:rsidRDefault="00DD1543" w:rsidP="00C3754B">
            <w:pPr>
              <w:rPr>
                <w:rFonts w:ascii="Times New Roman"/>
                <w:b/>
                <w:sz w:val="14"/>
                <w:szCs w:val="14"/>
              </w:rPr>
            </w:pPr>
          </w:p>
          <w:p w14:paraId="2786860B" w14:textId="77777777" w:rsidR="00DD1543" w:rsidRPr="00903654" w:rsidRDefault="00DD1543" w:rsidP="00C3754B">
            <w:pPr>
              <w:rPr>
                <w:rFonts w:ascii="Times New Roman"/>
                <w:sz w:val="24"/>
                <w:szCs w:val="24"/>
              </w:rPr>
            </w:pPr>
            <w:r w:rsidRPr="00903654">
              <w:rPr>
                <w:rFonts w:ascii="Times New Roman"/>
                <w:b/>
                <w:sz w:val="24"/>
                <w:szCs w:val="24"/>
              </w:rPr>
              <w:t>High-Quality Connections</w:t>
            </w:r>
          </w:p>
          <w:p w14:paraId="6ED10F43" w14:textId="77777777" w:rsidR="00DD1543" w:rsidRPr="00903654" w:rsidRDefault="00DD1543" w:rsidP="00DD1543">
            <w:pPr>
              <w:pStyle w:val="ListParagraph"/>
              <w:numPr>
                <w:ilvl w:val="0"/>
                <w:numId w:val="22"/>
              </w:numPr>
              <w:rPr>
                <w:rFonts w:ascii="Times New Roman"/>
                <w:sz w:val="24"/>
                <w:szCs w:val="24"/>
              </w:rPr>
            </w:pPr>
            <w:r w:rsidRPr="00903654">
              <w:rPr>
                <w:rFonts w:ascii="Times New Roman"/>
                <w:sz w:val="24"/>
                <w:szCs w:val="24"/>
              </w:rPr>
              <w:t>Respectful Engagement</w:t>
            </w:r>
          </w:p>
          <w:p w14:paraId="6543712D" w14:textId="77777777" w:rsidR="00DD1543" w:rsidRPr="00903654" w:rsidRDefault="00DD1543" w:rsidP="00DD1543">
            <w:pPr>
              <w:pStyle w:val="ListParagraph"/>
              <w:numPr>
                <w:ilvl w:val="0"/>
                <w:numId w:val="22"/>
              </w:numPr>
              <w:rPr>
                <w:rFonts w:ascii="Times New Roman"/>
                <w:sz w:val="24"/>
                <w:szCs w:val="24"/>
              </w:rPr>
            </w:pPr>
            <w:r w:rsidRPr="00903654">
              <w:rPr>
                <w:rFonts w:ascii="Times New Roman"/>
                <w:sz w:val="24"/>
                <w:szCs w:val="24"/>
              </w:rPr>
              <w:t>Task Enabling</w:t>
            </w:r>
          </w:p>
          <w:p w14:paraId="6759C4A8" w14:textId="77777777" w:rsidR="00DD1543" w:rsidRPr="00903654" w:rsidRDefault="00DD1543" w:rsidP="00DD1543">
            <w:pPr>
              <w:pStyle w:val="ListParagraph"/>
              <w:numPr>
                <w:ilvl w:val="0"/>
                <w:numId w:val="22"/>
              </w:numPr>
              <w:rPr>
                <w:rFonts w:ascii="Times New Roman"/>
                <w:sz w:val="24"/>
                <w:szCs w:val="24"/>
              </w:rPr>
            </w:pPr>
            <w:r w:rsidRPr="00903654">
              <w:rPr>
                <w:rFonts w:ascii="Times New Roman"/>
                <w:sz w:val="24"/>
                <w:szCs w:val="24"/>
              </w:rPr>
              <w:t>Trusting</w:t>
            </w:r>
          </w:p>
          <w:p w14:paraId="79DA3DCA" w14:textId="77777777" w:rsidR="00DD1543" w:rsidRDefault="00DD1543" w:rsidP="00C3754B">
            <w:pPr>
              <w:rPr>
                <w:rFonts w:ascii="Times New Roman"/>
                <w:sz w:val="24"/>
                <w:szCs w:val="24"/>
              </w:rPr>
            </w:pPr>
          </w:p>
          <w:p w14:paraId="448169A4" w14:textId="77777777" w:rsidR="00DD1543" w:rsidRPr="00903654" w:rsidRDefault="00DD1543" w:rsidP="00C3754B">
            <w:pPr>
              <w:rPr>
                <w:rFonts w:ascii="Times New Roman"/>
                <w:b/>
                <w:sz w:val="24"/>
                <w:szCs w:val="24"/>
              </w:rPr>
            </w:pPr>
            <w:r w:rsidRPr="00903654">
              <w:rPr>
                <w:rFonts w:ascii="Times New Roman"/>
                <w:b/>
                <w:sz w:val="24"/>
                <w:szCs w:val="24"/>
              </w:rPr>
              <w:t>Meaning in Work</w:t>
            </w:r>
          </w:p>
          <w:p w14:paraId="33BE8AC7" w14:textId="77777777" w:rsidR="00DD1543" w:rsidRPr="00903654" w:rsidRDefault="00DD1543" w:rsidP="00DD1543">
            <w:pPr>
              <w:pStyle w:val="ListParagraph"/>
              <w:numPr>
                <w:ilvl w:val="0"/>
                <w:numId w:val="23"/>
              </w:numPr>
              <w:rPr>
                <w:rFonts w:ascii="Times New Roman"/>
                <w:sz w:val="24"/>
                <w:szCs w:val="24"/>
              </w:rPr>
            </w:pPr>
            <w:r w:rsidRPr="00903654">
              <w:rPr>
                <w:rFonts w:ascii="Times New Roman"/>
                <w:sz w:val="24"/>
                <w:szCs w:val="24"/>
              </w:rPr>
              <w:t>Job crafting</w:t>
            </w:r>
          </w:p>
          <w:p w14:paraId="2FDEB1BC" w14:textId="77777777" w:rsidR="00DD1543" w:rsidRDefault="00DD1543" w:rsidP="00C3754B">
            <w:pPr>
              <w:rPr>
                <w:rFonts w:ascii="Times New Roman"/>
                <w:sz w:val="24"/>
                <w:szCs w:val="24"/>
              </w:rPr>
            </w:pPr>
          </w:p>
          <w:p w14:paraId="0D55510B" w14:textId="77777777" w:rsidR="00DD1543" w:rsidRDefault="00DD1543" w:rsidP="00C3754B">
            <w:pPr>
              <w:rPr>
                <w:rFonts w:ascii="Times New Roman"/>
                <w:b/>
                <w:sz w:val="24"/>
                <w:szCs w:val="24"/>
              </w:rPr>
            </w:pPr>
          </w:p>
          <w:p w14:paraId="1D12BB03" w14:textId="77777777" w:rsidR="00DD1543" w:rsidRDefault="00DD1543" w:rsidP="00C3754B">
            <w:pPr>
              <w:rPr>
                <w:rFonts w:ascii="Times New Roman"/>
                <w:b/>
                <w:sz w:val="24"/>
                <w:szCs w:val="24"/>
              </w:rPr>
            </w:pPr>
          </w:p>
          <w:p w14:paraId="729D156A" w14:textId="77777777" w:rsidR="00DD1543" w:rsidRDefault="00DD1543" w:rsidP="00C3754B">
            <w:pPr>
              <w:rPr>
                <w:rFonts w:ascii="Times New Roman"/>
                <w:b/>
                <w:sz w:val="24"/>
                <w:szCs w:val="24"/>
              </w:rPr>
            </w:pPr>
          </w:p>
          <w:p w14:paraId="0F4B6D9C" w14:textId="77777777" w:rsidR="00DD1543" w:rsidRPr="00903654" w:rsidRDefault="00DD1543" w:rsidP="00C3754B">
            <w:pPr>
              <w:rPr>
                <w:rFonts w:ascii="Times New Roman"/>
                <w:b/>
                <w:sz w:val="24"/>
                <w:szCs w:val="24"/>
              </w:rPr>
            </w:pPr>
            <w:r w:rsidRPr="00903654">
              <w:rPr>
                <w:rFonts w:ascii="Times New Roman"/>
                <w:b/>
                <w:sz w:val="24"/>
                <w:szCs w:val="24"/>
              </w:rPr>
              <w:t>Positive Emotions at Work</w:t>
            </w:r>
          </w:p>
          <w:p w14:paraId="5BB8B4F0" w14:textId="77777777" w:rsidR="00DD1543" w:rsidRPr="00903654" w:rsidRDefault="00DD1543" w:rsidP="00DD1543">
            <w:pPr>
              <w:pStyle w:val="ListParagraph"/>
              <w:numPr>
                <w:ilvl w:val="0"/>
                <w:numId w:val="24"/>
              </w:numPr>
              <w:rPr>
                <w:rFonts w:ascii="Times New Roman"/>
                <w:sz w:val="24"/>
                <w:szCs w:val="24"/>
              </w:rPr>
            </w:pPr>
            <w:r>
              <w:rPr>
                <w:rFonts w:ascii="Times New Roman"/>
                <w:sz w:val="24"/>
                <w:szCs w:val="24"/>
              </w:rPr>
              <w:t>In m</w:t>
            </w:r>
            <w:r w:rsidRPr="00903654">
              <w:rPr>
                <w:rFonts w:ascii="Times New Roman"/>
                <w:sz w:val="24"/>
                <w:szCs w:val="24"/>
              </w:rPr>
              <w:t>eetings: Appreciative check-in, WWW, ice-breakers</w:t>
            </w:r>
          </w:p>
          <w:p w14:paraId="58024F07" w14:textId="77777777" w:rsidR="00DD1543" w:rsidRPr="00903654" w:rsidRDefault="00DD1543" w:rsidP="00DD1543">
            <w:pPr>
              <w:pStyle w:val="ListParagraph"/>
              <w:numPr>
                <w:ilvl w:val="0"/>
                <w:numId w:val="24"/>
              </w:numPr>
              <w:rPr>
                <w:rFonts w:ascii="Times New Roman"/>
                <w:sz w:val="24"/>
                <w:szCs w:val="24"/>
              </w:rPr>
            </w:pPr>
            <w:r w:rsidRPr="00903654">
              <w:rPr>
                <w:rFonts w:ascii="Times New Roman"/>
                <w:sz w:val="24"/>
                <w:szCs w:val="24"/>
              </w:rPr>
              <w:t>Gratitude Jar</w:t>
            </w:r>
          </w:p>
          <w:p w14:paraId="6B9E9256" w14:textId="77777777" w:rsidR="00DD1543" w:rsidRDefault="00DD1543" w:rsidP="00DD1543">
            <w:pPr>
              <w:pStyle w:val="ListParagraph"/>
              <w:numPr>
                <w:ilvl w:val="0"/>
                <w:numId w:val="24"/>
              </w:numPr>
              <w:rPr>
                <w:rFonts w:ascii="Times New Roman"/>
                <w:sz w:val="24"/>
                <w:szCs w:val="24"/>
              </w:rPr>
            </w:pPr>
            <w:r w:rsidRPr="00903654">
              <w:rPr>
                <w:rFonts w:ascii="Times New Roman"/>
                <w:sz w:val="24"/>
                <w:szCs w:val="24"/>
              </w:rPr>
              <w:t>Celebrating Success of Others</w:t>
            </w:r>
          </w:p>
          <w:p w14:paraId="3D60E26E" w14:textId="77777777" w:rsidR="00DD1543" w:rsidRPr="00903654" w:rsidRDefault="00DD1543" w:rsidP="00C3754B">
            <w:pPr>
              <w:pStyle w:val="ListParagraph"/>
              <w:rPr>
                <w:rFonts w:ascii="Times New Roman"/>
                <w:sz w:val="24"/>
                <w:szCs w:val="24"/>
              </w:rPr>
            </w:pPr>
          </w:p>
        </w:tc>
      </w:tr>
    </w:tbl>
    <w:p w14:paraId="25DB5775" w14:textId="77777777" w:rsidR="00DD1543" w:rsidRDefault="00DD1543" w:rsidP="00DD1543">
      <w:pPr>
        <w:spacing w:after="0" w:line="480" w:lineRule="auto"/>
        <w:ind w:left="360"/>
      </w:pPr>
    </w:p>
    <w:p w14:paraId="6AB6E105" w14:textId="77777777" w:rsidR="00DD1543" w:rsidRDefault="00DD1543" w:rsidP="00DD1543">
      <w:pPr>
        <w:spacing w:after="0" w:line="480" w:lineRule="auto"/>
        <w:ind w:left="360"/>
      </w:pPr>
    </w:p>
    <w:p w14:paraId="04E35B88" w14:textId="77777777" w:rsidR="00DD1543" w:rsidRDefault="00DD1543" w:rsidP="00DD1543">
      <w:pPr>
        <w:spacing w:after="0" w:line="240" w:lineRule="auto"/>
        <w:jc w:val="center"/>
        <w:rPr>
          <w:rFonts w:ascii="Times New Roman"/>
          <w:i/>
          <w:sz w:val="24"/>
          <w:szCs w:val="24"/>
        </w:rPr>
      </w:pPr>
    </w:p>
    <w:p w14:paraId="213B144D" w14:textId="77777777" w:rsidR="00DD1543" w:rsidRDefault="00DD1543" w:rsidP="00DD1543">
      <w:pPr>
        <w:spacing w:after="0" w:line="240" w:lineRule="auto"/>
        <w:jc w:val="center"/>
        <w:rPr>
          <w:rFonts w:ascii="Times New Roman"/>
          <w:i/>
          <w:sz w:val="24"/>
          <w:szCs w:val="24"/>
        </w:rPr>
      </w:pPr>
    </w:p>
    <w:p w14:paraId="728681AC" w14:textId="77777777" w:rsidR="00DD1543" w:rsidRDefault="00DD1543" w:rsidP="00DD1543">
      <w:pPr>
        <w:spacing w:after="0" w:line="240" w:lineRule="auto"/>
        <w:jc w:val="center"/>
        <w:rPr>
          <w:rFonts w:ascii="Times New Roman"/>
          <w:i/>
          <w:sz w:val="24"/>
          <w:szCs w:val="24"/>
        </w:rPr>
      </w:pPr>
    </w:p>
    <w:p w14:paraId="2D298A10" w14:textId="77777777" w:rsidR="00DD1543" w:rsidRDefault="00DD1543" w:rsidP="00DD1543">
      <w:pPr>
        <w:spacing w:after="0" w:line="240" w:lineRule="auto"/>
        <w:jc w:val="center"/>
        <w:rPr>
          <w:rFonts w:ascii="Times New Roman"/>
          <w:i/>
          <w:sz w:val="24"/>
          <w:szCs w:val="24"/>
        </w:rPr>
      </w:pPr>
    </w:p>
    <w:p w14:paraId="2DA254EA" w14:textId="77777777" w:rsidR="00DD1543" w:rsidRDefault="00DD1543" w:rsidP="00DD1543">
      <w:pPr>
        <w:spacing w:after="0" w:line="240" w:lineRule="auto"/>
        <w:jc w:val="center"/>
        <w:rPr>
          <w:rFonts w:ascii="Times New Roman"/>
          <w:i/>
          <w:sz w:val="24"/>
          <w:szCs w:val="24"/>
        </w:rPr>
      </w:pPr>
    </w:p>
    <w:p w14:paraId="47A06B53" w14:textId="77777777" w:rsidR="00DD1543" w:rsidRDefault="00DD1543" w:rsidP="00DD1543">
      <w:pPr>
        <w:spacing w:after="0" w:line="240" w:lineRule="auto"/>
        <w:jc w:val="center"/>
        <w:rPr>
          <w:rFonts w:ascii="Times New Roman"/>
          <w:i/>
          <w:sz w:val="24"/>
          <w:szCs w:val="24"/>
        </w:rPr>
      </w:pPr>
    </w:p>
    <w:p w14:paraId="70423294" w14:textId="77777777" w:rsidR="00DD1543" w:rsidRDefault="00DD1543" w:rsidP="00DD1543">
      <w:pPr>
        <w:spacing w:after="0" w:line="240" w:lineRule="auto"/>
        <w:jc w:val="center"/>
        <w:rPr>
          <w:rFonts w:ascii="Times New Roman"/>
          <w:i/>
          <w:sz w:val="24"/>
          <w:szCs w:val="24"/>
        </w:rPr>
      </w:pPr>
    </w:p>
    <w:p w14:paraId="369B5964" w14:textId="77777777" w:rsidR="00DD1543" w:rsidRDefault="00DD1543" w:rsidP="00DD1543">
      <w:pPr>
        <w:spacing w:after="0" w:line="240" w:lineRule="auto"/>
        <w:jc w:val="center"/>
        <w:rPr>
          <w:rFonts w:ascii="Times New Roman"/>
          <w:i/>
          <w:sz w:val="24"/>
          <w:szCs w:val="24"/>
        </w:rPr>
      </w:pPr>
    </w:p>
    <w:p w14:paraId="00C13476" w14:textId="77777777" w:rsidR="00DD1543" w:rsidRDefault="00DD1543" w:rsidP="00DD1543">
      <w:pPr>
        <w:spacing w:after="0" w:line="240" w:lineRule="auto"/>
        <w:jc w:val="center"/>
        <w:rPr>
          <w:rFonts w:ascii="Times New Roman"/>
          <w:i/>
          <w:sz w:val="24"/>
          <w:szCs w:val="24"/>
        </w:rPr>
      </w:pPr>
    </w:p>
    <w:p w14:paraId="0F065243" w14:textId="77777777" w:rsidR="00DD1543" w:rsidRDefault="00DD1543" w:rsidP="00DD1543">
      <w:pPr>
        <w:spacing w:after="0" w:line="240" w:lineRule="auto"/>
        <w:jc w:val="center"/>
        <w:rPr>
          <w:rFonts w:ascii="Times New Roman"/>
          <w:i/>
          <w:sz w:val="24"/>
          <w:szCs w:val="24"/>
        </w:rPr>
      </w:pPr>
    </w:p>
    <w:p w14:paraId="008E7B15" w14:textId="77777777" w:rsidR="00DD1543" w:rsidRDefault="00DD1543" w:rsidP="00DD1543">
      <w:pPr>
        <w:spacing w:after="0" w:line="240" w:lineRule="auto"/>
        <w:jc w:val="center"/>
        <w:rPr>
          <w:rFonts w:ascii="Times New Roman"/>
          <w:i/>
          <w:sz w:val="24"/>
          <w:szCs w:val="24"/>
        </w:rPr>
      </w:pPr>
    </w:p>
    <w:p w14:paraId="75149015" w14:textId="77777777" w:rsidR="00DD1543" w:rsidRDefault="00DD1543" w:rsidP="00DD1543">
      <w:pPr>
        <w:spacing w:after="0" w:line="240" w:lineRule="auto"/>
        <w:jc w:val="center"/>
        <w:rPr>
          <w:rFonts w:ascii="Times New Roman"/>
          <w:i/>
          <w:sz w:val="24"/>
          <w:szCs w:val="24"/>
        </w:rPr>
      </w:pPr>
    </w:p>
    <w:p w14:paraId="30E867B6" w14:textId="77777777" w:rsidR="00DD1543" w:rsidRDefault="00DD1543" w:rsidP="00DD1543">
      <w:pPr>
        <w:jc w:val="center"/>
        <w:rPr>
          <w:rFonts w:ascii="Times New Roman"/>
          <w:b/>
          <w:sz w:val="24"/>
          <w:szCs w:val="24"/>
        </w:rPr>
      </w:pPr>
      <w:r>
        <w:rPr>
          <w:rFonts w:ascii="Times New Roman"/>
          <w:b/>
          <w:sz w:val="24"/>
          <w:szCs w:val="24"/>
        </w:rPr>
        <w:lastRenderedPageBreak/>
        <w:t>Appendix B</w:t>
      </w:r>
    </w:p>
    <w:p w14:paraId="5EDF71EE" w14:textId="1447FA80" w:rsidR="00DD1543" w:rsidRDefault="00DD1543" w:rsidP="00DD1543">
      <w:pPr>
        <w:jc w:val="center"/>
        <w:rPr>
          <w:rFonts w:ascii="Times New Roman"/>
          <w:b/>
          <w:sz w:val="24"/>
          <w:szCs w:val="24"/>
        </w:rPr>
      </w:pPr>
      <w:r>
        <w:rPr>
          <w:rFonts w:ascii="Times New Roman"/>
          <w:b/>
          <w:sz w:val="24"/>
          <w:szCs w:val="24"/>
        </w:rPr>
        <w:t xml:space="preserve">MBA </w:t>
      </w:r>
      <w:r w:rsidR="00900F7E">
        <w:rPr>
          <w:rFonts w:ascii="Times New Roman"/>
          <w:b/>
          <w:sz w:val="24"/>
          <w:szCs w:val="24"/>
        </w:rPr>
        <w:t xml:space="preserve">Transitions and </w:t>
      </w:r>
      <w:r>
        <w:rPr>
          <w:rFonts w:ascii="Times New Roman"/>
          <w:b/>
          <w:sz w:val="24"/>
          <w:szCs w:val="24"/>
        </w:rPr>
        <w:t>Challenges</w:t>
      </w:r>
    </w:p>
    <w:p w14:paraId="2EFD9D80" w14:textId="77DDCDEE" w:rsidR="00900F7E" w:rsidRDefault="00DD1543" w:rsidP="00EB3509">
      <w:pPr>
        <w:spacing w:after="0" w:line="480" w:lineRule="auto"/>
        <w:ind w:firstLine="720"/>
        <w:rPr>
          <w:rFonts w:ascii="Times New Roman"/>
          <w:sz w:val="24"/>
          <w:szCs w:val="24"/>
        </w:rPr>
      </w:pPr>
      <w:r>
        <w:rPr>
          <w:rFonts w:ascii="Times New Roman"/>
          <w:sz w:val="24"/>
          <w:szCs w:val="24"/>
        </w:rPr>
        <w:t>The Resilience Training Program for MBA students aims to address real-life challenges faced by MBAs, both personally and professionally. The theoretical and empirical work of Benjamin and O’Reilly (2011) on early career transitions and leadership challenges for MBAs has been particularly useful in selecting the most relevant protective factors and skills of resilience in line with the needs of the MBA population. A</w:t>
      </w:r>
      <w:r w:rsidR="00715952">
        <w:rPr>
          <w:rFonts w:ascii="Times New Roman"/>
          <w:sz w:val="24"/>
          <w:szCs w:val="24"/>
        </w:rPr>
        <w:t>s it can be seen from the table</w:t>
      </w:r>
      <w:r>
        <w:rPr>
          <w:rFonts w:ascii="Times New Roman"/>
          <w:sz w:val="24"/>
          <w:szCs w:val="24"/>
        </w:rPr>
        <w:t xml:space="preserve"> below, </w:t>
      </w:r>
      <w:r w:rsidR="00EB3509">
        <w:rPr>
          <w:rFonts w:ascii="Times New Roman"/>
          <w:sz w:val="24"/>
          <w:szCs w:val="24"/>
        </w:rPr>
        <w:t xml:space="preserve">there are three major types of early career transitions that await MBAs – role transitions, business transitions, and personal transitions. </w:t>
      </w:r>
      <w:r w:rsidR="00900F7E">
        <w:rPr>
          <w:rFonts w:ascii="Times New Roman"/>
          <w:sz w:val="24"/>
          <w:szCs w:val="24"/>
        </w:rPr>
        <w:t xml:space="preserve">These transitions are marked by four common leadership challenges: managing and motivating subordinates, managing relationships with peers and bosses, developing a leadership mindset, and coping with setbacks and disappointments. </w:t>
      </w:r>
    </w:p>
    <w:p w14:paraId="2B48B51A" w14:textId="15AB036D" w:rsidR="00EB3509" w:rsidRDefault="00900F7E" w:rsidP="00EB3509">
      <w:pPr>
        <w:spacing w:after="0" w:line="480" w:lineRule="auto"/>
        <w:ind w:firstLine="720"/>
        <w:rPr>
          <w:rFonts w:ascii="Times New Roman"/>
          <w:sz w:val="24"/>
          <w:szCs w:val="24"/>
        </w:rPr>
      </w:pPr>
      <w:r>
        <w:rPr>
          <w:noProof/>
          <w:lang w:val="en-US" w:eastAsia="en-US"/>
        </w:rPr>
        <w:drawing>
          <wp:anchor distT="0" distB="0" distL="114300" distR="114300" simplePos="0" relativeHeight="251660800" behindDoc="0" locked="0" layoutInCell="1" allowOverlap="1" wp14:anchorId="0281CF26" wp14:editId="67AA47AE">
            <wp:simplePos x="0" y="0"/>
            <wp:positionH relativeFrom="margin">
              <wp:posOffset>-248285</wp:posOffset>
            </wp:positionH>
            <wp:positionV relativeFrom="paragraph">
              <wp:posOffset>2314575</wp:posOffset>
            </wp:positionV>
            <wp:extent cx="6353175" cy="2284730"/>
            <wp:effectExtent l="0" t="0" r="9525" b="127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353175" cy="2284730"/>
                    </a:xfrm>
                    <a:prstGeom prst="rect">
                      <a:avLst/>
                    </a:prstGeom>
                  </pic:spPr>
                </pic:pic>
              </a:graphicData>
            </a:graphic>
            <wp14:sizeRelH relativeFrom="page">
              <wp14:pctWidth>0</wp14:pctWidth>
            </wp14:sizeRelH>
            <wp14:sizeRelV relativeFrom="page">
              <wp14:pctHeight>0</wp14:pctHeight>
            </wp14:sizeRelV>
          </wp:anchor>
        </w:drawing>
      </w:r>
      <w:r w:rsidR="00EB3509">
        <w:rPr>
          <w:rFonts w:ascii="Times New Roman"/>
          <w:sz w:val="24"/>
          <w:szCs w:val="24"/>
        </w:rPr>
        <w:t xml:space="preserve">While the Resilience Training Program addresses more directly MBAs’ personal transitions </w:t>
      </w:r>
      <w:r w:rsidR="00715952">
        <w:rPr>
          <w:rFonts w:ascii="Times New Roman"/>
          <w:sz w:val="24"/>
          <w:szCs w:val="24"/>
        </w:rPr>
        <w:t xml:space="preserve">and </w:t>
      </w:r>
      <w:r w:rsidR="00EB3509">
        <w:rPr>
          <w:rFonts w:ascii="Times New Roman"/>
          <w:sz w:val="24"/>
          <w:szCs w:val="24"/>
        </w:rPr>
        <w:t>challenges related to building relationships with others, regulating emotions, and coping wit</w:t>
      </w:r>
      <w:r w:rsidR="00715952">
        <w:rPr>
          <w:rFonts w:ascii="Times New Roman"/>
          <w:sz w:val="24"/>
          <w:szCs w:val="24"/>
        </w:rPr>
        <w:t>h setbacks</w:t>
      </w:r>
      <w:r w:rsidR="00EB3509">
        <w:rPr>
          <w:rFonts w:ascii="Times New Roman"/>
          <w:sz w:val="24"/>
          <w:szCs w:val="24"/>
        </w:rPr>
        <w:t xml:space="preserve">, it is important to reiterate that, implicitly, resilience can enhance the coping ability of MBAs in any type of transition and challenge because it </w:t>
      </w:r>
      <w:r w:rsidR="00715952">
        <w:rPr>
          <w:rFonts w:ascii="Times New Roman"/>
          <w:sz w:val="24"/>
          <w:szCs w:val="24"/>
        </w:rPr>
        <w:t>entails transferrable skills and processes such as cognitive flexibility, accurate thinking, emotion regulation, goal attainment, and connecting with self and others</w:t>
      </w:r>
      <w:r>
        <w:rPr>
          <w:rFonts w:ascii="Times New Roman"/>
          <w:sz w:val="24"/>
          <w:szCs w:val="24"/>
        </w:rPr>
        <w:t xml:space="preserve">, applicable in any situation. </w:t>
      </w:r>
    </w:p>
    <w:p w14:paraId="4DD819EC" w14:textId="77777777" w:rsidR="00715952" w:rsidRDefault="00715952" w:rsidP="00715952">
      <w:pPr>
        <w:spacing w:after="0" w:line="240" w:lineRule="auto"/>
        <w:rPr>
          <w:rFonts w:ascii="Times New Roman"/>
          <w:sz w:val="24"/>
          <w:szCs w:val="24"/>
        </w:rPr>
      </w:pPr>
    </w:p>
    <w:p w14:paraId="6C19D366" w14:textId="47E8ECFA" w:rsidR="00DD1543" w:rsidRPr="00DD1543" w:rsidRDefault="00DD1543" w:rsidP="00715952">
      <w:pPr>
        <w:spacing w:after="0" w:line="240" w:lineRule="auto"/>
        <w:jc w:val="center"/>
        <w:rPr>
          <w:rFonts w:ascii="Times New Roman"/>
          <w:sz w:val="24"/>
          <w:szCs w:val="24"/>
        </w:rPr>
      </w:pPr>
      <w:r w:rsidRPr="00DD1543">
        <w:rPr>
          <w:rFonts w:ascii="Times New Roman"/>
          <w:sz w:val="24"/>
          <w:szCs w:val="24"/>
        </w:rPr>
        <w:t>Copyright Benjamin &amp; O’Reilly (2011)</w:t>
      </w:r>
    </w:p>
    <w:p w14:paraId="35CFE0AC" w14:textId="77777777" w:rsidR="00DD1543" w:rsidRDefault="00DD1543" w:rsidP="00DD1543">
      <w:pPr>
        <w:spacing w:after="0" w:line="480" w:lineRule="auto"/>
        <w:rPr>
          <w:rFonts w:ascii="Times New Roman"/>
          <w:sz w:val="24"/>
          <w:szCs w:val="24"/>
        </w:rPr>
      </w:pPr>
    </w:p>
    <w:p w14:paraId="49BEDD92" w14:textId="690F5483" w:rsidR="00DD1543" w:rsidRPr="00DD1543" w:rsidRDefault="00715952" w:rsidP="00715952">
      <w:pPr>
        <w:spacing w:after="0" w:line="480" w:lineRule="auto"/>
        <w:ind w:firstLine="720"/>
        <w:jc w:val="center"/>
        <w:rPr>
          <w:rFonts w:ascii="Times New Roman"/>
          <w:sz w:val="24"/>
          <w:szCs w:val="24"/>
        </w:rPr>
      </w:pPr>
      <w:r>
        <w:rPr>
          <w:noProof/>
          <w:lang w:val="en-US" w:eastAsia="en-US"/>
        </w:rPr>
        <w:drawing>
          <wp:anchor distT="0" distB="0" distL="114300" distR="114300" simplePos="0" relativeHeight="251663872" behindDoc="0" locked="0" layoutInCell="1" allowOverlap="1" wp14:anchorId="08C8D5BF" wp14:editId="1A781C25">
            <wp:simplePos x="0" y="0"/>
            <wp:positionH relativeFrom="margin">
              <wp:align>left</wp:align>
            </wp:positionH>
            <wp:positionV relativeFrom="paragraph">
              <wp:posOffset>0</wp:posOffset>
            </wp:positionV>
            <wp:extent cx="6124575" cy="3674745"/>
            <wp:effectExtent l="0" t="0" r="9525" b="190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124575" cy="3674745"/>
                    </a:xfrm>
                    <a:prstGeom prst="rect">
                      <a:avLst/>
                    </a:prstGeom>
                  </pic:spPr>
                </pic:pic>
              </a:graphicData>
            </a:graphic>
            <wp14:sizeRelH relativeFrom="page">
              <wp14:pctWidth>0</wp14:pctWidth>
            </wp14:sizeRelH>
            <wp14:sizeRelV relativeFrom="page">
              <wp14:pctHeight>0</wp14:pctHeight>
            </wp14:sizeRelV>
          </wp:anchor>
        </w:drawing>
      </w:r>
      <w:r w:rsidR="00DD1543" w:rsidRPr="00DD1543">
        <w:rPr>
          <w:rFonts w:ascii="Times New Roman"/>
          <w:sz w:val="24"/>
          <w:szCs w:val="24"/>
        </w:rPr>
        <w:t xml:space="preserve">     Copyright Benjamin &amp; O’Reilly (2011)</w:t>
      </w:r>
    </w:p>
    <w:p w14:paraId="3A46F3B2" w14:textId="77777777" w:rsidR="00DD1543" w:rsidRDefault="00DD1543" w:rsidP="00DD1543">
      <w:pPr>
        <w:spacing w:after="0" w:line="480" w:lineRule="auto"/>
        <w:rPr>
          <w:rFonts w:ascii="Times New Roman"/>
          <w:sz w:val="24"/>
          <w:szCs w:val="24"/>
        </w:rPr>
      </w:pPr>
    </w:p>
    <w:p w14:paraId="4EFFBC58" w14:textId="77777777" w:rsidR="00DD1543" w:rsidRDefault="00DD1543" w:rsidP="00DD1543">
      <w:pPr>
        <w:spacing w:after="0" w:line="240" w:lineRule="auto"/>
        <w:rPr>
          <w:rFonts w:ascii="Times New Roman"/>
          <w:i/>
          <w:sz w:val="24"/>
          <w:szCs w:val="24"/>
        </w:rPr>
      </w:pPr>
    </w:p>
    <w:p w14:paraId="43E95D27" w14:textId="77777777" w:rsidR="00DD1543" w:rsidRDefault="00DD1543" w:rsidP="00DD1543">
      <w:pPr>
        <w:spacing w:after="0" w:line="240" w:lineRule="auto"/>
        <w:rPr>
          <w:rFonts w:ascii="Times New Roman"/>
          <w:i/>
          <w:sz w:val="24"/>
          <w:szCs w:val="24"/>
        </w:rPr>
      </w:pPr>
    </w:p>
    <w:p w14:paraId="6AA76B32" w14:textId="77777777" w:rsidR="00DD1543" w:rsidRDefault="00DD1543" w:rsidP="00DD1543">
      <w:pPr>
        <w:spacing w:after="0" w:line="240" w:lineRule="auto"/>
        <w:rPr>
          <w:rFonts w:ascii="Times New Roman"/>
          <w:i/>
          <w:sz w:val="24"/>
          <w:szCs w:val="24"/>
        </w:rPr>
      </w:pPr>
    </w:p>
    <w:p w14:paraId="33C848B0" w14:textId="77777777" w:rsidR="00DD1543" w:rsidRDefault="00DD1543" w:rsidP="00DD1543">
      <w:pPr>
        <w:spacing w:after="0" w:line="240" w:lineRule="auto"/>
        <w:rPr>
          <w:rFonts w:ascii="Times New Roman"/>
          <w:i/>
          <w:sz w:val="24"/>
          <w:szCs w:val="24"/>
        </w:rPr>
      </w:pPr>
    </w:p>
    <w:p w14:paraId="25995484" w14:textId="77777777" w:rsidR="00DD1543" w:rsidRDefault="00DD1543" w:rsidP="00DD1543">
      <w:pPr>
        <w:spacing w:after="0" w:line="240" w:lineRule="auto"/>
        <w:rPr>
          <w:rFonts w:ascii="Times New Roman"/>
          <w:i/>
          <w:sz w:val="24"/>
          <w:szCs w:val="24"/>
        </w:rPr>
      </w:pPr>
    </w:p>
    <w:p w14:paraId="064C17DC" w14:textId="77777777" w:rsidR="00DD1543" w:rsidRDefault="00DD1543" w:rsidP="00DD1543">
      <w:pPr>
        <w:spacing w:after="0" w:line="240" w:lineRule="auto"/>
        <w:rPr>
          <w:rFonts w:ascii="Times New Roman"/>
          <w:i/>
          <w:sz w:val="24"/>
          <w:szCs w:val="24"/>
        </w:rPr>
      </w:pPr>
    </w:p>
    <w:p w14:paraId="303C0679" w14:textId="77777777" w:rsidR="00DD1543" w:rsidRDefault="00DD1543" w:rsidP="00DD1543">
      <w:pPr>
        <w:spacing w:after="0" w:line="240" w:lineRule="auto"/>
        <w:rPr>
          <w:rFonts w:ascii="Times New Roman"/>
          <w:i/>
          <w:sz w:val="24"/>
          <w:szCs w:val="24"/>
        </w:rPr>
      </w:pPr>
    </w:p>
    <w:p w14:paraId="09D1289A" w14:textId="77777777" w:rsidR="00DD1543" w:rsidRDefault="00DD1543" w:rsidP="00DD1543">
      <w:pPr>
        <w:spacing w:after="0" w:line="240" w:lineRule="auto"/>
        <w:rPr>
          <w:rFonts w:ascii="Times New Roman"/>
          <w:i/>
          <w:sz w:val="24"/>
          <w:szCs w:val="24"/>
        </w:rPr>
      </w:pPr>
    </w:p>
    <w:p w14:paraId="380F4ADA" w14:textId="77777777" w:rsidR="00DD1543" w:rsidRDefault="00DD1543" w:rsidP="00DD1543">
      <w:pPr>
        <w:spacing w:after="0" w:line="240" w:lineRule="auto"/>
        <w:rPr>
          <w:rFonts w:ascii="Times New Roman"/>
          <w:i/>
          <w:sz w:val="24"/>
          <w:szCs w:val="24"/>
        </w:rPr>
      </w:pPr>
    </w:p>
    <w:p w14:paraId="3DB75BCC" w14:textId="77777777" w:rsidR="00DD1543" w:rsidRDefault="00DD1543" w:rsidP="00DD1543">
      <w:pPr>
        <w:spacing w:after="0" w:line="240" w:lineRule="auto"/>
        <w:rPr>
          <w:rFonts w:ascii="Times New Roman"/>
          <w:i/>
          <w:sz w:val="24"/>
          <w:szCs w:val="24"/>
        </w:rPr>
      </w:pPr>
    </w:p>
    <w:p w14:paraId="3E496957" w14:textId="77777777" w:rsidR="00DD1543" w:rsidRDefault="00DD1543" w:rsidP="00DD1543">
      <w:pPr>
        <w:spacing w:after="0" w:line="240" w:lineRule="auto"/>
        <w:rPr>
          <w:rFonts w:ascii="Times New Roman"/>
          <w:i/>
          <w:sz w:val="24"/>
          <w:szCs w:val="24"/>
        </w:rPr>
      </w:pPr>
    </w:p>
    <w:p w14:paraId="215B0C58" w14:textId="77777777" w:rsidR="00DD1543" w:rsidRDefault="00DD1543" w:rsidP="00DD1543">
      <w:pPr>
        <w:spacing w:after="0" w:line="240" w:lineRule="auto"/>
        <w:rPr>
          <w:rFonts w:ascii="Times New Roman"/>
          <w:i/>
          <w:sz w:val="24"/>
          <w:szCs w:val="24"/>
        </w:rPr>
      </w:pPr>
    </w:p>
    <w:p w14:paraId="3CF5485D" w14:textId="77777777" w:rsidR="00DD1543" w:rsidRDefault="00DD1543" w:rsidP="00DD1543">
      <w:pPr>
        <w:spacing w:after="0" w:line="240" w:lineRule="auto"/>
        <w:rPr>
          <w:rFonts w:ascii="Times New Roman"/>
          <w:i/>
          <w:sz w:val="24"/>
          <w:szCs w:val="24"/>
        </w:rPr>
      </w:pPr>
    </w:p>
    <w:p w14:paraId="28E5DAB3" w14:textId="77777777" w:rsidR="00DD1543" w:rsidRDefault="00DD1543" w:rsidP="00DD1543">
      <w:pPr>
        <w:spacing w:after="0" w:line="240" w:lineRule="auto"/>
        <w:rPr>
          <w:rFonts w:ascii="Times New Roman"/>
          <w:i/>
          <w:sz w:val="24"/>
          <w:szCs w:val="24"/>
        </w:rPr>
      </w:pPr>
    </w:p>
    <w:p w14:paraId="1503C060" w14:textId="77777777" w:rsidR="00DD1543" w:rsidRDefault="00DD1543" w:rsidP="00DD1543">
      <w:pPr>
        <w:spacing w:after="0" w:line="240" w:lineRule="auto"/>
        <w:rPr>
          <w:rFonts w:ascii="Times New Roman"/>
          <w:i/>
          <w:sz w:val="24"/>
          <w:szCs w:val="24"/>
        </w:rPr>
      </w:pPr>
    </w:p>
    <w:p w14:paraId="4BF7D0F5" w14:textId="77777777" w:rsidR="00DD1543" w:rsidRDefault="00DD1543" w:rsidP="00DD1543">
      <w:pPr>
        <w:spacing w:after="0" w:line="240" w:lineRule="auto"/>
        <w:rPr>
          <w:rFonts w:ascii="Times New Roman"/>
          <w:i/>
          <w:sz w:val="24"/>
          <w:szCs w:val="24"/>
        </w:rPr>
      </w:pPr>
    </w:p>
    <w:p w14:paraId="7D1815AD" w14:textId="77777777" w:rsidR="00DD1543" w:rsidRDefault="00DD1543" w:rsidP="00DD1543">
      <w:pPr>
        <w:spacing w:after="0" w:line="240" w:lineRule="auto"/>
        <w:rPr>
          <w:rFonts w:ascii="Times New Roman"/>
          <w:i/>
          <w:sz w:val="24"/>
          <w:szCs w:val="24"/>
        </w:rPr>
      </w:pPr>
    </w:p>
    <w:p w14:paraId="2004836A" w14:textId="77777777" w:rsidR="00DD1543" w:rsidRDefault="00DD1543" w:rsidP="00DD1543">
      <w:pPr>
        <w:spacing w:after="0" w:line="240" w:lineRule="auto"/>
        <w:rPr>
          <w:rFonts w:ascii="Times New Roman"/>
          <w:i/>
          <w:sz w:val="24"/>
          <w:szCs w:val="24"/>
        </w:rPr>
      </w:pPr>
    </w:p>
    <w:p w14:paraId="68322CD5" w14:textId="77777777" w:rsidR="00DD1543" w:rsidRDefault="00DD1543" w:rsidP="00DD1543">
      <w:pPr>
        <w:spacing w:after="0" w:line="240" w:lineRule="auto"/>
        <w:rPr>
          <w:rFonts w:ascii="Times New Roman"/>
          <w:i/>
          <w:sz w:val="24"/>
          <w:szCs w:val="24"/>
        </w:rPr>
      </w:pPr>
    </w:p>
    <w:p w14:paraId="67EED17A" w14:textId="77777777" w:rsidR="00DD1543" w:rsidRDefault="00DD1543" w:rsidP="00DD1543">
      <w:pPr>
        <w:spacing w:after="0" w:line="240" w:lineRule="auto"/>
        <w:rPr>
          <w:rFonts w:ascii="Times New Roman"/>
          <w:i/>
          <w:sz w:val="24"/>
          <w:szCs w:val="24"/>
        </w:rPr>
      </w:pPr>
    </w:p>
    <w:p w14:paraId="4FE716F4" w14:textId="77777777" w:rsidR="00DD1543" w:rsidRDefault="00DD1543" w:rsidP="00DD1543">
      <w:pPr>
        <w:spacing w:after="0" w:line="240" w:lineRule="auto"/>
        <w:rPr>
          <w:rFonts w:ascii="Times New Roman"/>
          <w:i/>
          <w:sz w:val="24"/>
          <w:szCs w:val="24"/>
        </w:rPr>
      </w:pPr>
    </w:p>
    <w:p w14:paraId="6F685C1D" w14:textId="77777777" w:rsidR="00DD1543" w:rsidRDefault="00DD1543" w:rsidP="00DD1543">
      <w:pPr>
        <w:spacing w:after="0" w:line="240" w:lineRule="auto"/>
        <w:rPr>
          <w:rFonts w:ascii="Times New Roman"/>
          <w:i/>
          <w:sz w:val="24"/>
          <w:szCs w:val="24"/>
        </w:rPr>
      </w:pPr>
    </w:p>
    <w:p w14:paraId="11A2BDB3" w14:textId="77777777" w:rsidR="00DD1543" w:rsidRDefault="00DD1543" w:rsidP="00DD1543">
      <w:pPr>
        <w:spacing w:after="0" w:line="240" w:lineRule="auto"/>
        <w:rPr>
          <w:rFonts w:ascii="Times New Roman"/>
          <w:i/>
          <w:sz w:val="24"/>
          <w:szCs w:val="24"/>
        </w:rPr>
      </w:pPr>
    </w:p>
    <w:p w14:paraId="2B542491" w14:textId="77777777" w:rsidR="00DD1543" w:rsidRDefault="00DD1543" w:rsidP="00DD1543">
      <w:pPr>
        <w:spacing w:after="0" w:line="240" w:lineRule="auto"/>
        <w:rPr>
          <w:rFonts w:ascii="Times New Roman"/>
          <w:i/>
          <w:sz w:val="24"/>
          <w:szCs w:val="24"/>
        </w:rPr>
      </w:pPr>
    </w:p>
    <w:p w14:paraId="560B8C6A" w14:textId="77777777" w:rsidR="00DD1543" w:rsidRDefault="00DD1543" w:rsidP="00DD1543">
      <w:pPr>
        <w:jc w:val="center"/>
        <w:rPr>
          <w:rFonts w:ascii="Times New Roman"/>
          <w:b/>
          <w:sz w:val="24"/>
          <w:szCs w:val="24"/>
        </w:rPr>
      </w:pPr>
      <w:r>
        <w:rPr>
          <w:rFonts w:ascii="Times New Roman"/>
          <w:b/>
          <w:sz w:val="24"/>
          <w:szCs w:val="24"/>
        </w:rPr>
        <w:t>Appendix C</w:t>
      </w:r>
    </w:p>
    <w:p w14:paraId="1416B220" w14:textId="77777777" w:rsidR="00DD1543" w:rsidRDefault="00DD1543" w:rsidP="00DD1543">
      <w:pPr>
        <w:jc w:val="center"/>
        <w:rPr>
          <w:rFonts w:ascii="Times New Roman"/>
          <w:b/>
          <w:sz w:val="24"/>
          <w:szCs w:val="24"/>
        </w:rPr>
      </w:pPr>
      <w:r>
        <w:rPr>
          <w:rFonts w:ascii="Times New Roman"/>
          <w:b/>
          <w:sz w:val="24"/>
          <w:szCs w:val="24"/>
        </w:rPr>
        <w:t>The Penn Resilience Program</w:t>
      </w:r>
    </w:p>
    <w:p w14:paraId="45BC3384" w14:textId="77777777" w:rsidR="00DD1543" w:rsidRDefault="00DD1543" w:rsidP="00DD1543">
      <w:pPr>
        <w:spacing w:after="0" w:line="480" w:lineRule="auto"/>
        <w:ind w:firstLine="720"/>
        <w:rPr>
          <w:rFonts w:ascii="Times New Roman"/>
          <w:sz w:val="24"/>
          <w:szCs w:val="24"/>
        </w:rPr>
      </w:pPr>
    </w:p>
    <w:p w14:paraId="60112A24" w14:textId="77777777" w:rsidR="00DD1543" w:rsidRDefault="00DD1543" w:rsidP="00DD1543">
      <w:pPr>
        <w:spacing w:after="0" w:line="480" w:lineRule="auto"/>
        <w:ind w:firstLine="720"/>
        <w:rPr>
          <w:rFonts w:ascii="Times New Roman"/>
          <w:sz w:val="24"/>
          <w:szCs w:val="24"/>
        </w:rPr>
      </w:pPr>
      <w:r w:rsidRPr="00776059">
        <w:rPr>
          <w:rFonts w:ascii="Times New Roman"/>
          <w:sz w:val="24"/>
          <w:szCs w:val="24"/>
        </w:rPr>
        <w:t xml:space="preserve">The Penn Resiliency Program (PRP; Gillham, Reivich, &amp; Jaycox, 2008; Gillham, Brunwasser, &amp; Freres, 2008; Gillham et al., 2007) is a group, school-based prevention program for late elementary and middle school students, designed to enhance resilience, prevent depression, and improve overall well-being. The curriculum teaches cognitive-behavioral and social problem-solving skills and is based in part on cognitive-behavioral principles and clinical practices. The protective factors targeted in PRP are emotion awareness and regulation, impulse control, cognitive flexibility, realistic optimism, self-efficacy, and strong relationships (Gillham &amp; Reivich, 2010). </w:t>
      </w:r>
    </w:p>
    <w:p w14:paraId="0D8A8318" w14:textId="77777777" w:rsidR="00DD1543" w:rsidRDefault="00DD1543" w:rsidP="00DD1543">
      <w:pPr>
        <w:spacing w:after="0" w:line="480" w:lineRule="auto"/>
        <w:ind w:firstLine="720"/>
        <w:rPr>
          <w:rFonts w:ascii="Times New Roman"/>
          <w:sz w:val="24"/>
          <w:szCs w:val="24"/>
        </w:rPr>
      </w:pPr>
      <w:r>
        <w:rPr>
          <w:rFonts w:ascii="Times New Roman"/>
          <w:sz w:val="24"/>
          <w:szCs w:val="24"/>
        </w:rPr>
        <w:t xml:space="preserve">A description of the PRP lessons is available on the website of the Positive Psychology Center (PPC, 2017) of the University of Pennsylvania here: </w:t>
      </w:r>
      <w:hyperlink r:id="rId10" w:history="1">
        <w:r w:rsidRPr="008860E0">
          <w:rPr>
            <w:rStyle w:val="Hyperlink"/>
            <w:rFonts w:ascii="Times New Roman"/>
            <w:sz w:val="24"/>
            <w:szCs w:val="24"/>
          </w:rPr>
          <w:t>https://ppc.sas.upenn.edu/research/resilience-children</w:t>
        </w:r>
      </w:hyperlink>
      <w:r>
        <w:rPr>
          <w:rFonts w:ascii="Times New Roman"/>
          <w:sz w:val="24"/>
          <w:szCs w:val="24"/>
        </w:rPr>
        <w:t xml:space="preserve"> </w:t>
      </w:r>
    </w:p>
    <w:p w14:paraId="15D3E54C" w14:textId="77777777" w:rsidR="00DD1543" w:rsidRDefault="00DD1543" w:rsidP="00DD1543">
      <w:pPr>
        <w:spacing w:after="0" w:line="480" w:lineRule="auto"/>
        <w:ind w:firstLine="720"/>
        <w:rPr>
          <w:rFonts w:ascii="Times New Roman"/>
          <w:sz w:val="24"/>
          <w:szCs w:val="24"/>
        </w:rPr>
      </w:pPr>
      <w:r>
        <w:rPr>
          <w:rFonts w:ascii="Times New Roman"/>
          <w:sz w:val="24"/>
          <w:szCs w:val="24"/>
        </w:rPr>
        <w:t xml:space="preserve">The description of PRP lessons is included below for reference – it is provided in its original form and content, as available on the PPC (2017) website. </w:t>
      </w:r>
    </w:p>
    <w:p w14:paraId="7D104336" w14:textId="77777777" w:rsidR="00DD1543" w:rsidRDefault="00DD1543" w:rsidP="00DD1543">
      <w:pPr>
        <w:spacing w:after="0" w:line="480" w:lineRule="auto"/>
        <w:ind w:firstLine="720"/>
        <w:rPr>
          <w:rFonts w:ascii="Times New Roman"/>
          <w:sz w:val="24"/>
          <w:szCs w:val="24"/>
        </w:rPr>
      </w:pPr>
    </w:p>
    <w:p w14:paraId="73EF6E11" w14:textId="77777777" w:rsidR="00DD1543" w:rsidRDefault="00DD1543" w:rsidP="00DD1543">
      <w:pPr>
        <w:spacing w:after="0" w:line="480" w:lineRule="auto"/>
        <w:ind w:firstLine="720"/>
        <w:rPr>
          <w:rFonts w:ascii="Times New Roman"/>
          <w:sz w:val="24"/>
          <w:szCs w:val="24"/>
        </w:rPr>
      </w:pPr>
    </w:p>
    <w:p w14:paraId="435E8154" w14:textId="77777777" w:rsidR="00DD1543" w:rsidRDefault="00DD1543" w:rsidP="00DD1543">
      <w:pPr>
        <w:spacing w:after="0" w:line="480" w:lineRule="auto"/>
        <w:ind w:firstLine="720"/>
        <w:rPr>
          <w:rFonts w:ascii="Times New Roman"/>
          <w:sz w:val="24"/>
          <w:szCs w:val="24"/>
        </w:rPr>
      </w:pPr>
    </w:p>
    <w:p w14:paraId="1B9456CC" w14:textId="77777777" w:rsidR="00DD1543" w:rsidRDefault="00DD1543" w:rsidP="00DD1543">
      <w:pPr>
        <w:spacing w:after="0" w:line="480" w:lineRule="auto"/>
        <w:ind w:firstLine="720"/>
        <w:rPr>
          <w:rFonts w:ascii="Times New Roman"/>
          <w:sz w:val="24"/>
          <w:szCs w:val="24"/>
        </w:rPr>
      </w:pPr>
    </w:p>
    <w:p w14:paraId="24D29D70" w14:textId="77777777" w:rsidR="00DD1543" w:rsidRDefault="00DD1543" w:rsidP="00DD1543">
      <w:pPr>
        <w:spacing w:after="0" w:line="480" w:lineRule="auto"/>
        <w:ind w:firstLine="720"/>
        <w:rPr>
          <w:rFonts w:ascii="Times New Roman"/>
          <w:sz w:val="24"/>
          <w:szCs w:val="24"/>
        </w:rPr>
      </w:pPr>
    </w:p>
    <w:p w14:paraId="3EEE968C" w14:textId="77777777" w:rsidR="00DD1543" w:rsidRDefault="00DD1543" w:rsidP="00DD1543">
      <w:pPr>
        <w:spacing w:after="0" w:line="480" w:lineRule="auto"/>
        <w:ind w:firstLine="720"/>
        <w:rPr>
          <w:rFonts w:ascii="Times New Roman"/>
          <w:sz w:val="24"/>
          <w:szCs w:val="24"/>
        </w:rPr>
      </w:pPr>
    </w:p>
    <w:p w14:paraId="62124FED" w14:textId="77777777" w:rsidR="00DD1543" w:rsidRDefault="00DD1543" w:rsidP="00DD1543">
      <w:pPr>
        <w:spacing w:after="0" w:line="480" w:lineRule="auto"/>
        <w:ind w:firstLine="720"/>
        <w:rPr>
          <w:rFonts w:ascii="Times New Roman"/>
          <w:sz w:val="24"/>
          <w:szCs w:val="24"/>
        </w:rPr>
      </w:pPr>
    </w:p>
    <w:p w14:paraId="7391137B" w14:textId="77777777" w:rsidR="00DD1543" w:rsidRDefault="00DD1543" w:rsidP="00DD1543">
      <w:pPr>
        <w:spacing w:after="0" w:line="480" w:lineRule="auto"/>
        <w:ind w:firstLine="720"/>
        <w:rPr>
          <w:rFonts w:ascii="Times New Roman"/>
          <w:sz w:val="24"/>
          <w:szCs w:val="24"/>
        </w:rPr>
      </w:pPr>
    </w:p>
    <w:p w14:paraId="1FA55477" w14:textId="77777777" w:rsidR="00DD1543" w:rsidRDefault="00DD1543" w:rsidP="00DD1543">
      <w:pPr>
        <w:spacing w:after="0" w:line="480" w:lineRule="auto"/>
        <w:ind w:firstLine="720"/>
        <w:rPr>
          <w:rFonts w:ascii="Times New Roman"/>
          <w:sz w:val="24"/>
          <w:szCs w:val="24"/>
        </w:rPr>
      </w:pPr>
    </w:p>
    <w:p w14:paraId="1330B72F" w14:textId="519CBFF9" w:rsidR="00DD1543" w:rsidRDefault="00DD1543" w:rsidP="00DD1543">
      <w:pPr>
        <w:spacing w:after="0" w:line="480" w:lineRule="auto"/>
        <w:ind w:firstLine="720"/>
        <w:rPr>
          <w:rFonts w:ascii="Times New Roman"/>
          <w:sz w:val="24"/>
          <w:szCs w:val="24"/>
        </w:rPr>
      </w:pPr>
      <w:r>
        <w:rPr>
          <w:noProof/>
          <w:lang w:val="en-US" w:eastAsia="en-US"/>
        </w:rPr>
        <w:lastRenderedPageBreak/>
        <w:drawing>
          <wp:inline distT="0" distB="0" distL="0" distR="0" wp14:anchorId="79DB40F3" wp14:editId="057DA32E">
            <wp:extent cx="5314950" cy="524827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14950" cy="5248275"/>
                    </a:xfrm>
                    <a:prstGeom prst="rect">
                      <a:avLst/>
                    </a:prstGeom>
                  </pic:spPr>
                </pic:pic>
              </a:graphicData>
            </a:graphic>
          </wp:inline>
        </w:drawing>
      </w:r>
    </w:p>
    <w:p w14:paraId="4EF04D2E" w14:textId="2C828F80" w:rsidR="00DD1543" w:rsidRPr="00DD1543" w:rsidRDefault="00DD1543" w:rsidP="00DD1543">
      <w:pPr>
        <w:spacing w:after="0" w:line="480" w:lineRule="auto"/>
        <w:ind w:firstLine="720"/>
        <w:rPr>
          <w:rFonts w:ascii="Times New Roman"/>
          <w:sz w:val="24"/>
          <w:szCs w:val="24"/>
        </w:rPr>
      </w:pPr>
      <w:r>
        <w:rPr>
          <w:rFonts w:ascii="Times New Roman"/>
          <w:i/>
          <w:sz w:val="24"/>
          <w:szCs w:val="24"/>
        </w:rPr>
        <w:t xml:space="preserve"> </w:t>
      </w:r>
      <w:r w:rsidRPr="00AD618B">
        <w:rPr>
          <w:rFonts w:ascii="Times New Roman"/>
          <w:i/>
          <w:sz w:val="24"/>
          <w:szCs w:val="24"/>
        </w:rPr>
        <w:t xml:space="preserve"> </w:t>
      </w:r>
      <w:r w:rsidRPr="00DD1543">
        <w:rPr>
          <w:rFonts w:ascii="Times New Roman"/>
          <w:sz w:val="24"/>
          <w:szCs w:val="24"/>
        </w:rPr>
        <w:t>Copyright Positive Psychology Center (2017)</w:t>
      </w:r>
    </w:p>
    <w:p w14:paraId="73CDC602" w14:textId="77777777" w:rsidR="00DD1543" w:rsidRPr="00DD1543" w:rsidRDefault="00DD1543" w:rsidP="00DD1543">
      <w:pPr>
        <w:spacing w:after="0" w:line="480" w:lineRule="auto"/>
        <w:rPr>
          <w:rFonts w:ascii="Times New Roman"/>
          <w:sz w:val="24"/>
          <w:szCs w:val="24"/>
        </w:rPr>
      </w:pPr>
      <w:r>
        <w:rPr>
          <w:noProof/>
          <w:lang w:val="en-US" w:eastAsia="en-US"/>
        </w:rPr>
        <w:lastRenderedPageBreak/>
        <w:drawing>
          <wp:anchor distT="0" distB="0" distL="114300" distR="114300" simplePos="0" relativeHeight="251677696" behindDoc="0" locked="0" layoutInCell="1" allowOverlap="1" wp14:anchorId="6CFD593D" wp14:editId="4E556222">
            <wp:simplePos x="0" y="0"/>
            <wp:positionH relativeFrom="margin">
              <wp:align>right</wp:align>
            </wp:positionH>
            <wp:positionV relativeFrom="paragraph">
              <wp:posOffset>322</wp:posOffset>
            </wp:positionV>
            <wp:extent cx="5172075" cy="4962525"/>
            <wp:effectExtent l="0" t="0" r="9525" b="9525"/>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172075" cy="4962525"/>
                    </a:xfrm>
                    <a:prstGeom prst="rect">
                      <a:avLst/>
                    </a:prstGeom>
                  </pic:spPr>
                </pic:pic>
              </a:graphicData>
            </a:graphic>
            <wp14:sizeRelH relativeFrom="page">
              <wp14:pctWidth>0</wp14:pctWidth>
            </wp14:sizeRelH>
            <wp14:sizeRelV relativeFrom="page">
              <wp14:pctHeight>0</wp14:pctHeight>
            </wp14:sizeRelV>
          </wp:anchor>
        </w:drawing>
      </w:r>
    </w:p>
    <w:p w14:paraId="383234EF" w14:textId="77777777" w:rsidR="00DD1543" w:rsidRPr="00DD1543" w:rsidRDefault="00DD1543" w:rsidP="00DD1543">
      <w:pPr>
        <w:spacing w:after="0" w:line="480" w:lineRule="auto"/>
        <w:rPr>
          <w:rFonts w:ascii="Times New Roman"/>
          <w:sz w:val="24"/>
          <w:szCs w:val="24"/>
        </w:rPr>
      </w:pPr>
    </w:p>
    <w:p w14:paraId="7925988D" w14:textId="77777777" w:rsidR="00DD1543" w:rsidRPr="00DD1543" w:rsidRDefault="00DD1543" w:rsidP="00DD1543">
      <w:pPr>
        <w:spacing w:after="0" w:line="480" w:lineRule="auto"/>
        <w:rPr>
          <w:rFonts w:ascii="Times New Roman"/>
          <w:sz w:val="24"/>
          <w:szCs w:val="24"/>
        </w:rPr>
      </w:pPr>
    </w:p>
    <w:p w14:paraId="325A505C" w14:textId="77777777" w:rsidR="00DD1543" w:rsidRPr="00DD1543" w:rsidRDefault="00DD1543" w:rsidP="00DD1543">
      <w:pPr>
        <w:spacing w:after="0" w:line="480" w:lineRule="auto"/>
        <w:rPr>
          <w:rFonts w:ascii="Times New Roman"/>
          <w:sz w:val="24"/>
          <w:szCs w:val="24"/>
        </w:rPr>
      </w:pPr>
    </w:p>
    <w:p w14:paraId="4DC9AC11" w14:textId="77777777" w:rsidR="00DD1543" w:rsidRPr="00DD1543" w:rsidRDefault="00DD1543" w:rsidP="00DD1543">
      <w:pPr>
        <w:spacing w:after="0" w:line="480" w:lineRule="auto"/>
        <w:rPr>
          <w:rFonts w:ascii="Times New Roman"/>
          <w:sz w:val="24"/>
          <w:szCs w:val="24"/>
        </w:rPr>
      </w:pPr>
    </w:p>
    <w:p w14:paraId="4CDAEF6D" w14:textId="77777777" w:rsidR="00DD1543" w:rsidRPr="00DD1543" w:rsidRDefault="00DD1543" w:rsidP="00DD1543">
      <w:pPr>
        <w:spacing w:after="0" w:line="480" w:lineRule="auto"/>
        <w:rPr>
          <w:rFonts w:ascii="Times New Roman"/>
          <w:sz w:val="24"/>
          <w:szCs w:val="24"/>
        </w:rPr>
      </w:pPr>
    </w:p>
    <w:p w14:paraId="06200DFB" w14:textId="77777777" w:rsidR="00DD1543" w:rsidRPr="00DD1543" w:rsidRDefault="00DD1543" w:rsidP="00DD1543">
      <w:pPr>
        <w:spacing w:after="0" w:line="480" w:lineRule="auto"/>
        <w:rPr>
          <w:rFonts w:ascii="Times New Roman"/>
          <w:sz w:val="24"/>
          <w:szCs w:val="24"/>
        </w:rPr>
      </w:pPr>
    </w:p>
    <w:p w14:paraId="16C50072" w14:textId="77777777" w:rsidR="00DD1543" w:rsidRPr="00DD1543" w:rsidRDefault="00DD1543" w:rsidP="00DD1543">
      <w:pPr>
        <w:spacing w:after="0" w:line="480" w:lineRule="auto"/>
        <w:rPr>
          <w:rFonts w:ascii="Times New Roman"/>
          <w:sz w:val="24"/>
          <w:szCs w:val="24"/>
        </w:rPr>
      </w:pPr>
    </w:p>
    <w:p w14:paraId="1EAED9FA" w14:textId="77777777" w:rsidR="00DD1543" w:rsidRPr="00DD1543" w:rsidRDefault="00DD1543" w:rsidP="00DD1543">
      <w:pPr>
        <w:spacing w:after="0" w:line="480" w:lineRule="auto"/>
        <w:rPr>
          <w:rFonts w:ascii="Times New Roman"/>
          <w:sz w:val="24"/>
          <w:szCs w:val="24"/>
        </w:rPr>
      </w:pPr>
    </w:p>
    <w:p w14:paraId="34ED0704" w14:textId="77777777" w:rsidR="00DD1543" w:rsidRPr="00DD1543" w:rsidRDefault="00DD1543" w:rsidP="00DD1543">
      <w:pPr>
        <w:spacing w:after="0" w:line="480" w:lineRule="auto"/>
        <w:rPr>
          <w:rFonts w:ascii="Times New Roman"/>
          <w:sz w:val="24"/>
          <w:szCs w:val="24"/>
        </w:rPr>
      </w:pPr>
    </w:p>
    <w:p w14:paraId="0432EAF7" w14:textId="77777777" w:rsidR="00DD1543" w:rsidRPr="00DD1543" w:rsidRDefault="00DD1543" w:rsidP="00DD1543">
      <w:pPr>
        <w:spacing w:after="0" w:line="480" w:lineRule="auto"/>
        <w:rPr>
          <w:rFonts w:ascii="Times New Roman"/>
          <w:sz w:val="24"/>
          <w:szCs w:val="24"/>
        </w:rPr>
      </w:pPr>
    </w:p>
    <w:p w14:paraId="306CB649" w14:textId="77777777" w:rsidR="00DD1543" w:rsidRPr="00DD1543" w:rsidRDefault="00DD1543" w:rsidP="00DD1543">
      <w:pPr>
        <w:spacing w:after="0" w:line="480" w:lineRule="auto"/>
        <w:rPr>
          <w:rFonts w:ascii="Times New Roman"/>
          <w:sz w:val="24"/>
          <w:szCs w:val="24"/>
        </w:rPr>
      </w:pPr>
    </w:p>
    <w:p w14:paraId="5599DCF8" w14:textId="77777777" w:rsidR="00DD1543" w:rsidRPr="00DD1543" w:rsidRDefault="00DD1543" w:rsidP="00DD1543">
      <w:pPr>
        <w:spacing w:after="0" w:line="480" w:lineRule="auto"/>
        <w:rPr>
          <w:rFonts w:ascii="Times New Roman"/>
          <w:sz w:val="24"/>
          <w:szCs w:val="24"/>
        </w:rPr>
      </w:pPr>
    </w:p>
    <w:p w14:paraId="0ABEF6C1" w14:textId="77777777" w:rsidR="00DD1543" w:rsidRPr="00DD1543" w:rsidRDefault="00DD1543" w:rsidP="00DD1543">
      <w:pPr>
        <w:spacing w:after="0" w:line="480" w:lineRule="auto"/>
        <w:rPr>
          <w:rFonts w:ascii="Times New Roman"/>
          <w:sz w:val="24"/>
          <w:szCs w:val="24"/>
        </w:rPr>
      </w:pPr>
    </w:p>
    <w:p w14:paraId="5B0D09BA" w14:textId="77777777" w:rsidR="00DD1543" w:rsidRPr="00DD1543" w:rsidRDefault="00DD1543" w:rsidP="00DD1543">
      <w:pPr>
        <w:spacing w:after="0" w:line="480" w:lineRule="auto"/>
        <w:rPr>
          <w:rFonts w:ascii="Times New Roman"/>
          <w:sz w:val="24"/>
          <w:szCs w:val="24"/>
        </w:rPr>
      </w:pPr>
      <w:r>
        <w:rPr>
          <w:noProof/>
          <w:lang w:val="en-US" w:eastAsia="en-US"/>
        </w:rPr>
        <w:drawing>
          <wp:anchor distT="0" distB="0" distL="114300" distR="114300" simplePos="0" relativeHeight="251678720" behindDoc="0" locked="0" layoutInCell="1" allowOverlap="1" wp14:anchorId="3CA29EA0" wp14:editId="45AC25A9">
            <wp:simplePos x="0" y="0"/>
            <wp:positionH relativeFrom="margin">
              <wp:align>right</wp:align>
            </wp:positionH>
            <wp:positionV relativeFrom="paragraph">
              <wp:posOffset>57709</wp:posOffset>
            </wp:positionV>
            <wp:extent cx="5191125" cy="1762125"/>
            <wp:effectExtent l="0" t="0" r="9525" b="9525"/>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191125" cy="1762125"/>
                    </a:xfrm>
                    <a:prstGeom prst="rect">
                      <a:avLst/>
                    </a:prstGeom>
                  </pic:spPr>
                </pic:pic>
              </a:graphicData>
            </a:graphic>
            <wp14:sizeRelH relativeFrom="page">
              <wp14:pctWidth>0</wp14:pctWidth>
            </wp14:sizeRelH>
            <wp14:sizeRelV relativeFrom="page">
              <wp14:pctHeight>0</wp14:pctHeight>
            </wp14:sizeRelV>
          </wp:anchor>
        </w:drawing>
      </w:r>
    </w:p>
    <w:p w14:paraId="1E3B0694" w14:textId="77777777" w:rsidR="00DD1543" w:rsidRPr="00DD1543" w:rsidRDefault="00DD1543" w:rsidP="00DD1543">
      <w:pPr>
        <w:spacing w:after="0" w:line="480" w:lineRule="auto"/>
        <w:rPr>
          <w:rFonts w:ascii="Times New Roman"/>
          <w:sz w:val="24"/>
          <w:szCs w:val="24"/>
        </w:rPr>
      </w:pPr>
    </w:p>
    <w:p w14:paraId="597825B8" w14:textId="77777777" w:rsidR="00DD1543" w:rsidRPr="00DD1543" w:rsidRDefault="00DD1543" w:rsidP="00DD1543">
      <w:pPr>
        <w:spacing w:after="0" w:line="480" w:lineRule="auto"/>
        <w:rPr>
          <w:rFonts w:ascii="Times New Roman"/>
          <w:sz w:val="24"/>
          <w:szCs w:val="24"/>
        </w:rPr>
      </w:pPr>
    </w:p>
    <w:p w14:paraId="714BE865" w14:textId="77777777" w:rsidR="00DD1543" w:rsidRPr="00DD1543" w:rsidRDefault="00DD1543" w:rsidP="00DD1543">
      <w:pPr>
        <w:spacing w:after="0" w:line="480" w:lineRule="auto"/>
        <w:rPr>
          <w:rFonts w:ascii="Times New Roman"/>
          <w:sz w:val="24"/>
          <w:szCs w:val="24"/>
        </w:rPr>
      </w:pPr>
    </w:p>
    <w:p w14:paraId="081F61C2" w14:textId="77777777" w:rsidR="00DD1543" w:rsidRPr="00DD1543" w:rsidRDefault="00DD1543" w:rsidP="00DD1543">
      <w:pPr>
        <w:spacing w:after="0" w:line="480" w:lineRule="auto"/>
        <w:rPr>
          <w:rFonts w:ascii="Times New Roman"/>
          <w:sz w:val="24"/>
          <w:szCs w:val="24"/>
        </w:rPr>
      </w:pPr>
    </w:p>
    <w:p w14:paraId="36F5F4B8" w14:textId="77777777" w:rsidR="00DD1543" w:rsidRPr="00DD1543" w:rsidRDefault="00DD1543" w:rsidP="00DD1543">
      <w:pPr>
        <w:spacing w:after="0" w:line="480" w:lineRule="auto"/>
        <w:rPr>
          <w:rFonts w:ascii="Times New Roman"/>
          <w:sz w:val="24"/>
          <w:szCs w:val="24"/>
        </w:rPr>
      </w:pPr>
    </w:p>
    <w:p w14:paraId="14B9F4E3" w14:textId="77777777" w:rsidR="00DD1543" w:rsidRPr="00DD1543" w:rsidRDefault="00DD1543" w:rsidP="00DD1543">
      <w:pPr>
        <w:spacing w:after="0" w:line="480" w:lineRule="auto"/>
        <w:ind w:left="720"/>
        <w:rPr>
          <w:rFonts w:ascii="Times New Roman"/>
          <w:sz w:val="24"/>
          <w:szCs w:val="24"/>
        </w:rPr>
      </w:pPr>
      <w:r>
        <w:rPr>
          <w:rFonts w:ascii="Times New Roman"/>
          <w:i/>
          <w:sz w:val="24"/>
          <w:szCs w:val="24"/>
        </w:rPr>
        <w:t xml:space="preserve">  </w:t>
      </w:r>
      <w:r w:rsidRPr="00DD1543">
        <w:rPr>
          <w:rFonts w:ascii="Times New Roman"/>
          <w:sz w:val="24"/>
          <w:szCs w:val="24"/>
        </w:rPr>
        <w:t xml:space="preserve"> Copyright Positive Psychology Center (2017)</w:t>
      </w:r>
    </w:p>
    <w:p w14:paraId="3CF46B3A" w14:textId="77777777" w:rsidR="00DD1543" w:rsidRPr="00DD1543" w:rsidRDefault="00DD1543" w:rsidP="00DD1543">
      <w:pPr>
        <w:spacing w:after="0" w:line="480" w:lineRule="auto"/>
        <w:rPr>
          <w:rFonts w:ascii="Times New Roman"/>
          <w:sz w:val="24"/>
          <w:szCs w:val="24"/>
        </w:rPr>
      </w:pPr>
    </w:p>
    <w:p w14:paraId="07C263D8" w14:textId="77777777" w:rsidR="00DD1543" w:rsidRPr="00DD1543" w:rsidRDefault="00DD1543" w:rsidP="00DD1543">
      <w:pPr>
        <w:spacing w:after="0" w:line="480" w:lineRule="auto"/>
        <w:rPr>
          <w:rFonts w:ascii="Times New Roman"/>
          <w:sz w:val="24"/>
          <w:szCs w:val="24"/>
        </w:rPr>
      </w:pPr>
    </w:p>
    <w:p w14:paraId="477D0BCB" w14:textId="77777777" w:rsidR="00DD1543" w:rsidRPr="00DD1543" w:rsidRDefault="00DD1543" w:rsidP="00DD1543">
      <w:pPr>
        <w:spacing w:after="0" w:line="480" w:lineRule="auto"/>
        <w:rPr>
          <w:rFonts w:ascii="Times New Roman"/>
          <w:sz w:val="24"/>
          <w:szCs w:val="24"/>
        </w:rPr>
      </w:pPr>
    </w:p>
    <w:p w14:paraId="233A38AC" w14:textId="77777777" w:rsidR="00DD1543" w:rsidRPr="00DD1543" w:rsidRDefault="00DD1543" w:rsidP="00DD1543">
      <w:pPr>
        <w:spacing w:after="0" w:line="480" w:lineRule="auto"/>
        <w:rPr>
          <w:rFonts w:ascii="Times New Roman"/>
          <w:sz w:val="24"/>
          <w:szCs w:val="24"/>
        </w:rPr>
      </w:pPr>
    </w:p>
    <w:p w14:paraId="0B9CF4BB" w14:textId="77777777" w:rsidR="00DD1543" w:rsidRPr="00DD1543" w:rsidRDefault="00DD1543" w:rsidP="00DD1543">
      <w:pPr>
        <w:spacing w:after="0" w:line="480" w:lineRule="auto"/>
        <w:rPr>
          <w:rFonts w:ascii="Times New Roman"/>
          <w:sz w:val="24"/>
          <w:szCs w:val="24"/>
        </w:rPr>
      </w:pPr>
      <w:r>
        <w:rPr>
          <w:noProof/>
          <w:lang w:val="en-US" w:eastAsia="en-US"/>
        </w:rPr>
        <w:lastRenderedPageBreak/>
        <w:drawing>
          <wp:anchor distT="0" distB="0" distL="114300" distR="114300" simplePos="0" relativeHeight="251679744" behindDoc="0" locked="0" layoutInCell="1" allowOverlap="1" wp14:anchorId="782D8D72" wp14:editId="06985271">
            <wp:simplePos x="0" y="0"/>
            <wp:positionH relativeFrom="margin">
              <wp:align>right</wp:align>
            </wp:positionH>
            <wp:positionV relativeFrom="paragraph">
              <wp:posOffset>277201</wp:posOffset>
            </wp:positionV>
            <wp:extent cx="5124450" cy="2924175"/>
            <wp:effectExtent l="0" t="0" r="0" b="9525"/>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124450" cy="2924175"/>
                    </a:xfrm>
                    <a:prstGeom prst="rect">
                      <a:avLst/>
                    </a:prstGeom>
                  </pic:spPr>
                </pic:pic>
              </a:graphicData>
            </a:graphic>
            <wp14:sizeRelH relativeFrom="page">
              <wp14:pctWidth>0</wp14:pctWidth>
            </wp14:sizeRelH>
            <wp14:sizeRelV relativeFrom="page">
              <wp14:pctHeight>0</wp14:pctHeight>
            </wp14:sizeRelV>
          </wp:anchor>
        </w:drawing>
      </w:r>
    </w:p>
    <w:p w14:paraId="1F656009" w14:textId="77777777" w:rsidR="00DD1543" w:rsidRPr="00DD1543" w:rsidRDefault="00DD1543" w:rsidP="00DD1543">
      <w:pPr>
        <w:spacing w:after="0" w:line="480" w:lineRule="auto"/>
        <w:rPr>
          <w:rFonts w:ascii="Times New Roman"/>
          <w:sz w:val="24"/>
          <w:szCs w:val="24"/>
        </w:rPr>
      </w:pPr>
    </w:p>
    <w:p w14:paraId="0F21F24B" w14:textId="77777777" w:rsidR="00DD1543" w:rsidRPr="00DD1543" w:rsidRDefault="00DD1543" w:rsidP="00DD1543">
      <w:pPr>
        <w:spacing w:after="0" w:line="480" w:lineRule="auto"/>
        <w:rPr>
          <w:rFonts w:ascii="Times New Roman"/>
          <w:sz w:val="24"/>
          <w:szCs w:val="24"/>
        </w:rPr>
      </w:pPr>
    </w:p>
    <w:p w14:paraId="2458E37E" w14:textId="77777777" w:rsidR="00DD1543" w:rsidRPr="00DD1543" w:rsidRDefault="00DD1543" w:rsidP="00DD1543">
      <w:pPr>
        <w:spacing w:after="0" w:line="480" w:lineRule="auto"/>
        <w:rPr>
          <w:rFonts w:ascii="Times New Roman"/>
          <w:sz w:val="24"/>
          <w:szCs w:val="24"/>
        </w:rPr>
      </w:pPr>
    </w:p>
    <w:p w14:paraId="011C0DC0" w14:textId="77777777" w:rsidR="00DD1543" w:rsidRPr="00DD1543" w:rsidRDefault="00DD1543" w:rsidP="00DD1543">
      <w:pPr>
        <w:spacing w:after="0" w:line="480" w:lineRule="auto"/>
        <w:rPr>
          <w:rFonts w:ascii="Times New Roman"/>
          <w:sz w:val="24"/>
          <w:szCs w:val="24"/>
        </w:rPr>
      </w:pPr>
    </w:p>
    <w:p w14:paraId="2C484256" w14:textId="77777777" w:rsidR="00DD1543" w:rsidRPr="00DD1543" w:rsidRDefault="00DD1543" w:rsidP="00DD1543">
      <w:pPr>
        <w:spacing w:after="0" w:line="480" w:lineRule="auto"/>
        <w:rPr>
          <w:rFonts w:ascii="Times New Roman"/>
          <w:sz w:val="24"/>
          <w:szCs w:val="24"/>
        </w:rPr>
      </w:pPr>
    </w:p>
    <w:p w14:paraId="6B25B0F0" w14:textId="77777777" w:rsidR="00DD1543" w:rsidRPr="00DD1543" w:rsidRDefault="00DD1543" w:rsidP="00DD1543">
      <w:pPr>
        <w:spacing w:after="0" w:line="480" w:lineRule="auto"/>
        <w:rPr>
          <w:rFonts w:ascii="Times New Roman"/>
          <w:sz w:val="24"/>
          <w:szCs w:val="24"/>
        </w:rPr>
      </w:pPr>
    </w:p>
    <w:p w14:paraId="2001C869" w14:textId="77777777" w:rsidR="00DD1543" w:rsidRPr="00DD1543" w:rsidRDefault="00DD1543" w:rsidP="00DD1543">
      <w:pPr>
        <w:spacing w:after="0" w:line="480" w:lineRule="auto"/>
        <w:rPr>
          <w:rFonts w:ascii="Times New Roman"/>
          <w:sz w:val="24"/>
          <w:szCs w:val="24"/>
        </w:rPr>
      </w:pPr>
    </w:p>
    <w:p w14:paraId="7F721E83" w14:textId="77777777" w:rsidR="00DD1543" w:rsidRPr="00DD1543" w:rsidRDefault="00DD1543" w:rsidP="00DD1543">
      <w:pPr>
        <w:spacing w:after="0" w:line="480" w:lineRule="auto"/>
        <w:rPr>
          <w:rFonts w:ascii="Times New Roman"/>
          <w:sz w:val="24"/>
          <w:szCs w:val="24"/>
        </w:rPr>
      </w:pPr>
    </w:p>
    <w:p w14:paraId="58097489" w14:textId="77777777" w:rsidR="00DD1543" w:rsidRPr="00DD1543" w:rsidRDefault="00DD1543" w:rsidP="00DD1543">
      <w:pPr>
        <w:spacing w:after="0" w:line="480" w:lineRule="auto"/>
        <w:rPr>
          <w:rFonts w:ascii="Times New Roman"/>
          <w:sz w:val="24"/>
          <w:szCs w:val="24"/>
        </w:rPr>
      </w:pPr>
    </w:p>
    <w:p w14:paraId="7DC889CD" w14:textId="77777777" w:rsidR="00DD1543" w:rsidRPr="00DD1543" w:rsidRDefault="00DD1543" w:rsidP="00DD1543">
      <w:pPr>
        <w:spacing w:after="0" w:line="480" w:lineRule="auto"/>
        <w:ind w:left="720"/>
        <w:rPr>
          <w:rFonts w:ascii="Times New Roman"/>
          <w:sz w:val="24"/>
          <w:szCs w:val="24"/>
        </w:rPr>
      </w:pPr>
      <w:r w:rsidRPr="00DD1543">
        <w:rPr>
          <w:rFonts w:ascii="Times New Roman"/>
          <w:sz w:val="24"/>
          <w:szCs w:val="24"/>
        </w:rPr>
        <w:t xml:space="preserve">    Copyright Positive Psychology Center (2017)</w:t>
      </w:r>
    </w:p>
    <w:p w14:paraId="115B7C1B" w14:textId="77777777" w:rsidR="00DD1543" w:rsidRDefault="00DD1543" w:rsidP="00DD1543">
      <w:pPr>
        <w:jc w:val="center"/>
        <w:rPr>
          <w:rFonts w:ascii="Times New Roman"/>
          <w:b/>
          <w:sz w:val="24"/>
          <w:szCs w:val="24"/>
        </w:rPr>
      </w:pPr>
    </w:p>
    <w:p w14:paraId="7DB4CA62" w14:textId="77777777" w:rsidR="00DD1543" w:rsidRDefault="00DD1543" w:rsidP="00DD1543">
      <w:pPr>
        <w:jc w:val="center"/>
        <w:rPr>
          <w:rFonts w:ascii="Times New Roman"/>
          <w:b/>
          <w:sz w:val="24"/>
          <w:szCs w:val="24"/>
        </w:rPr>
      </w:pPr>
    </w:p>
    <w:p w14:paraId="1BC502BF" w14:textId="77777777" w:rsidR="00DD1543" w:rsidRDefault="00DD1543" w:rsidP="00DD1543">
      <w:pPr>
        <w:jc w:val="center"/>
        <w:rPr>
          <w:rFonts w:ascii="Times New Roman"/>
          <w:b/>
          <w:sz w:val="24"/>
          <w:szCs w:val="24"/>
        </w:rPr>
      </w:pPr>
    </w:p>
    <w:p w14:paraId="700717A6" w14:textId="77777777" w:rsidR="00DD1543" w:rsidRDefault="00DD1543" w:rsidP="00DD1543">
      <w:pPr>
        <w:jc w:val="center"/>
        <w:rPr>
          <w:rFonts w:ascii="Times New Roman"/>
          <w:b/>
          <w:sz w:val="24"/>
          <w:szCs w:val="24"/>
        </w:rPr>
      </w:pPr>
    </w:p>
    <w:p w14:paraId="5B233955" w14:textId="77777777" w:rsidR="00DD1543" w:rsidRDefault="00DD1543" w:rsidP="00DD1543">
      <w:pPr>
        <w:jc w:val="center"/>
        <w:rPr>
          <w:rFonts w:ascii="Times New Roman"/>
          <w:b/>
          <w:sz w:val="24"/>
          <w:szCs w:val="24"/>
        </w:rPr>
      </w:pPr>
    </w:p>
    <w:p w14:paraId="715B5FCC" w14:textId="77777777" w:rsidR="00DD1543" w:rsidRDefault="00DD1543" w:rsidP="00DD1543">
      <w:pPr>
        <w:jc w:val="center"/>
        <w:rPr>
          <w:rFonts w:ascii="Times New Roman"/>
          <w:b/>
          <w:sz w:val="24"/>
          <w:szCs w:val="24"/>
        </w:rPr>
      </w:pPr>
    </w:p>
    <w:p w14:paraId="597700DB" w14:textId="77777777" w:rsidR="00DD1543" w:rsidRDefault="00DD1543" w:rsidP="00DD1543">
      <w:pPr>
        <w:jc w:val="center"/>
        <w:rPr>
          <w:rFonts w:ascii="Times New Roman"/>
          <w:b/>
          <w:sz w:val="24"/>
          <w:szCs w:val="24"/>
        </w:rPr>
      </w:pPr>
    </w:p>
    <w:p w14:paraId="4568B331" w14:textId="77777777" w:rsidR="00DD1543" w:rsidRDefault="00DD1543" w:rsidP="00DD1543">
      <w:pPr>
        <w:jc w:val="center"/>
        <w:rPr>
          <w:rFonts w:ascii="Times New Roman"/>
          <w:b/>
          <w:sz w:val="24"/>
          <w:szCs w:val="24"/>
        </w:rPr>
      </w:pPr>
    </w:p>
    <w:p w14:paraId="5CAF2C46" w14:textId="77777777" w:rsidR="00DD1543" w:rsidRDefault="00DD1543" w:rsidP="00DD1543">
      <w:pPr>
        <w:jc w:val="center"/>
        <w:rPr>
          <w:rFonts w:ascii="Times New Roman"/>
          <w:b/>
          <w:sz w:val="24"/>
          <w:szCs w:val="24"/>
        </w:rPr>
      </w:pPr>
    </w:p>
    <w:p w14:paraId="47427297" w14:textId="77777777" w:rsidR="00DD1543" w:rsidRDefault="00DD1543" w:rsidP="00DD1543">
      <w:pPr>
        <w:jc w:val="center"/>
        <w:rPr>
          <w:rFonts w:ascii="Times New Roman"/>
          <w:b/>
          <w:sz w:val="24"/>
          <w:szCs w:val="24"/>
        </w:rPr>
      </w:pPr>
    </w:p>
    <w:p w14:paraId="5B32D9AE" w14:textId="77777777" w:rsidR="00DD1543" w:rsidRDefault="00DD1543" w:rsidP="00DD1543">
      <w:pPr>
        <w:jc w:val="center"/>
        <w:rPr>
          <w:rFonts w:ascii="Times New Roman"/>
          <w:b/>
          <w:sz w:val="24"/>
          <w:szCs w:val="24"/>
        </w:rPr>
      </w:pPr>
    </w:p>
    <w:p w14:paraId="48D5C559" w14:textId="77777777" w:rsidR="00DD1543" w:rsidRDefault="00DD1543" w:rsidP="00DD1543">
      <w:pPr>
        <w:jc w:val="center"/>
        <w:rPr>
          <w:rFonts w:ascii="Times New Roman"/>
          <w:b/>
          <w:sz w:val="24"/>
          <w:szCs w:val="24"/>
        </w:rPr>
      </w:pPr>
    </w:p>
    <w:p w14:paraId="4C00B8B4" w14:textId="77777777" w:rsidR="00DD1543" w:rsidRDefault="00DD1543" w:rsidP="00DD1543">
      <w:pPr>
        <w:jc w:val="center"/>
        <w:rPr>
          <w:rFonts w:ascii="Times New Roman"/>
          <w:b/>
          <w:sz w:val="24"/>
          <w:szCs w:val="24"/>
        </w:rPr>
      </w:pPr>
    </w:p>
    <w:p w14:paraId="52BAB545" w14:textId="77777777" w:rsidR="00DD1543" w:rsidRDefault="00DD1543" w:rsidP="00DD1543">
      <w:pPr>
        <w:jc w:val="center"/>
        <w:rPr>
          <w:rFonts w:ascii="Times New Roman"/>
          <w:b/>
          <w:sz w:val="24"/>
          <w:szCs w:val="24"/>
        </w:rPr>
      </w:pPr>
    </w:p>
    <w:p w14:paraId="5FC8F6C6" w14:textId="77777777" w:rsidR="00DD1543" w:rsidRDefault="00DD1543" w:rsidP="00DD1543">
      <w:pPr>
        <w:jc w:val="center"/>
        <w:rPr>
          <w:rFonts w:ascii="Times New Roman"/>
          <w:b/>
          <w:sz w:val="24"/>
          <w:szCs w:val="24"/>
        </w:rPr>
      </w:pPr>
    </w:p>
    <w:p w14:paraId="3BAFFA8C" w14:textId="77777777" w:rsidR="00DD1543" w:rsidRDefault="00DD1543" w:rsidP="00DD1543">
      <w:pPr>
        <w:jc w:val="center"/>
        <w:rPr>
          <w:rFonts w:ascii="Times New Roman"/>
          <w:b/>
          <w:sz w:val="24"/>
          <w:szCs w:val="24"/>
        </w:rPr>
      </w:pPr>
    </w:p>
    <w:p w14:paraId="692BA6EC" w14:textId="77777777" w:rsidR="00DD1543" w:rsidRDefault="00DD1543" w:rsidP="00DD1543">
      <w:pPr>
        <w:jc w:val="center"/>
        <w:rPr>
          <w:rFonts w:ascii="Times New Roman"/>
          <w:b/>
          <w:sz w:val="24"/>
          <w:szCs w:val="24"/>
        </w:rPr>
      </w:pPr>
    </w:p>
    <w:p w14:paraId="4AAF9250" w14:textId="77777777" w:rsidR="00DD1543" w:rsidRPr="00604FBC" w:rsidRDefault="00DD1543" w:rsidP="00DD1543">
      <w:pPr>
        <w:jc w:val="center"/>
        <w:rPr>
          <w:rFonts w:ascii="Times New Roman"/>
          <w:b/>
          <w:sz w:val="24"/>
          <w:szCs w:val="24"/>
        </w:rPr>
      </w:pPr>
      <w:r>
        <w:rPr>
          <w:rFonts w:ascii="Times New Roman"/>
          <w:b/>
          <w:sz w:val="24"/>
          <w:szCs w:val="24"/>
        </w:rPr>
        <w:lastRenderedPageBreak/>
        <w:t>Appendix D</w:t>
      </w:r>
    </w:p>
    <w:p w14:paraId="4C8CD417" w14:textId="77777777" w:rsidR="00DD1543" w:rsidRPr="00604FBC" w:rsidRDefault="00DD1543" w:rsidP="00DD1543">
      <w:pPr>
        <w:jc w:val="center"/>
        <w:rPr>
          <w:rFonts w:ascii="Times New Roman"/>
          <w:b/>
          <w:sz w:val="24"/>
          <w:szCs w:val="24"/>
        </w:rPr>
      </w:pPr>
      <w:r w:rsidRPr="00604FBC">
        <w:rPr>
          <w:rFonts w:ascii="Times New Roman"/>
          <w:b/>
          <w:sz w:val="24"/>
          <w:szCs w:val="24"/>
        </w:rPr>
        <w:t>Emotion Regulation and Cognitive Flexibility</w:t>
      </w:r>
    </w:p>
    <w:p w14:paraId="51B145B4" w14:textId="77777777" w:rsidR="00DD1543" w:rsidRPr="00604FBC" w:rsidRDefault="00DD1543" w:rsidP="00DD1543">
      <w:pPr>
        <w:rPr>
          <w:rFonts w:ascii="Times New Roman"/>
          <w:b/>
          <w:sz w:val="24"/>
          <w:szCs w:val="24"/>
        </w:rPr>
      </w:pPr>
    </w:p>
    <w:p w14:paraId="18CBF1F2" w14:textId="77777777" w:rsidR="00DD1543" w:rsidRPr="00604FBC" w:rsidRDefault="00DD1543" w:rsidP="00DD1543">
      <w:pPr>
        <w:spacing w:after="0" w:line="480" w:lineRule="auto"/>
        <w:rPr>
          <w:rFonts w:ascii="Times New Roman"/>
          <w:b/>
          <w:sz w:val="24"/>
          <w:szCs w:val="24"/>
        </w:rPr>
      </w:pPr>
      <w:r>
        <w:rPr>
          <w:rFonts w:ascii="Times New Roman"/>
          <w:b/>
          <w:sz w:val="24"/>
          <w:szCs w:val="24"/>
        </w:rPr>
        <w:t>ABC M</w:t>
      </w:r>
      <w:r w:rsidRPr="00604FBC">
        <w:rPr>
          <w:rFonts w:ascii="Times New Roman"/>
          <w:b/>
          <w:sz w:val="24"/>
          <w:szCs w:val="24"/>
        </w:rPr>
        <w:t>odel</w:t>
      </w:r>
    </w:p>
    <w:p w14:paraId="630D8570" w14:textId="77777777" w:rsidR="00DD1543" w:rsidRDefault="00DD1543" w:rsidP="00DD1543">
      <w:pPr>
        <w:keepNext/>
        <w:keepLines/>
        <w:spacing w:after="0" w:line="480" w:lineRule="auto"/>
        <w:ind w:firstLine="720"/>
        <w:outlineLvl w:val="0"/>
        <w:rPr>
          <w:rFonts w:ascii="Times New Roman"/>
          <w:sz w:val="24"/>
          <w:szCs w:val="24"/>
          <w:lang w:val="en-US"/>
        </w:rPr>
      </w:pPr>
      <w:r w:rsidRPr="00604FBC">
        <w:rPr>
          <w:rFonts w:ascii="Times New Roman" w:eastAsia="Meiryo"/>
          <w:b/>
          <w:sz w:val="24"/>
          <w:szCs w:val="24"/>
          <w:lang w:val="en-US" w:eastAsia="ja-JP"/>
        </w:rPr>
        <w:t>What is ABC?</w:t>
      </w:r>
      <w:r>
        <w:rPr>
          <w:rFonts w:ascii="Times New Roman" w:eastAsia="Meiryo"/>
          <w:b/>
          <w:sz w:val="24"/>
          <w:szCs w:val="24"/>
          <w:lang w:val="en-US" w:eastAsia="ja-JP"/>
        </w:rPr>
        <w:t xml:space="preserve"> </w:t>
      </w:r>
      <w:r w:rsidRPr="00604FBC">
        <w:rPr>
          <w:rFonts w:ascii="Times New Roman"/>
          <w:sz w:val="24"/>
          <w:szCs w:val="24"/>
        </w:rPr>
        <w:t xml:space="preserve">Our emotions and behaviors are triggered not by events themselves, but by how we interpret those events. Indeed, </w:t>
      </w:r>
      <w:r w:rsidRPr="00604FBC">
        <w:rPr>
          <w:rFonts w:ascii="Times New Roman"/>
          <w:i/>
          <w:sz w:val="24"/>
          <w:szCs w:val="24"/>
        </w:rPr>
        <w:t>we are what we think</w:t>
      </w:r>
      <w:r>
        <w:rPr>
          <w:rFonts w:ascii="Times New Roman"/>
          <w:sz w:val="24"/>
          <w:szCs w:val="24"/>
        </w:rPr>
        <w:t>. The AB</w:t>
      </w:r>
      <w:r w:rsidRPr="00604FBC">
        <w:rPr>
          <w:rFonts w:ascii="Times New Roman"/>
          <w:sz w:val="24"/>
          <w:szCs w:val="24"/>
        </w:rPr>
        <w:t xml:space="preserve">C model stands for Activating event (A), </w:t>
      </w:r>
      <w:r>
        <w:rPr>
          <w:rFonts w:ascii="Times New Roman"/>
          <w:sz w:val="24"/>
          <w:szCs w:val="24"/>
        </w:rPr>
        <w:t>Beliefs (B</w:t>
      </w:r>
      <w:r w:rsidRPr="00604FBC">
        <w:rPr>
          <w:rFonts w:ascii="Times New Roman"/>
          <w:sz w:val="24"/>
          <w:szCs w:val="24"/>
        </w:rPr>
        <w:t>), and Consequences (C), and offers a structured way to detect your thoughts when faced with stress and struggle, and understand how they impact you emot</w:t>
      </w:r>
      <w:r>
        <w:rPr>
          <w:rFonts w:ascii="Times New Roman"/>
          <w:sz w:val="24"/>
          <w:szCs w:val="24"/>
        </w:rPr>
        <w:t>ionally. In simple words, the AB</w:t>
      </w:r>
      <w:r w:rsidRPr="00604FBC">
        <w:rPr>
          <w:rFonts w:ascii="Times New Roman"/>
          <w:sz w:val="24"/>
          <w:szCs w:val="24"/>
        </w:rPr>
        <w:t>C model helps you monitor your self-talk and discover patterns of beliefs that color the interpretation of events. Ultimately, having greater awareness of your self-talk is the first step to changing your counterproductive thoughts (</w:t>
      </w:r>
      <w:r>
        <w:rPr>
          <w:rFonts w:ascii="Times New Roman"/>
          <w:sz w:val="24"/>
          <w:szCs w:val="24"/>
          <w:lang w:val="en-US"/>
        </w:rPr>
        <w:t xml:space="preserve">Reivich &amp; Schatté, </w:t>
      </w:r>
      <w:r w:rsidRPr="00604FBC">
        <w:rPr>
          <w:rFonts w:ascii="Times New Roman"/>
          <w:sz w:val="24"/>
          <w:szCs w:val="24"/>
          <w:lang w:val="en-US"/>
        </w:rPr>
        <w:t>2002</w:t>
      </w:r>
      <w:r>
        <w:rPr>
          <w:rFonts w:ascii="Times New Roman"/>
          <w:sz w:val="24"/>
          <w:szCs w:val="24"/>
          <w:lang w:val="en-US"/>
        </w:rPr>
        <w:t xml:space="preserve">). </w:t>
      </w:r>
    </w:p>
    <w:p w14:paraId="18C50031" w14:textId="77777777" w:rsidR="00DD1543" w:rsidRDefault="00DD1543" w:rsidP="00DD1543">
      <w:pPr>
        <w:keepNext/>
        <w:keepLines/>
        <w:spacing w:after="0" w:line="480" w:lineRule="auto"/>
        <w:ind w:firstLine="720"/>
        <w:outlineLvl w:val="0"/>
        <w:rPr>
          <w:rFonts w:ascii="Times New Roman"/>
          <w:sz w:val="24"/>
          <w:szCs w:val="24"/>
          <w:lang w:val="en-US"/>
        </w:rPr>
      </w:pPr>
      <w:r>
        <w:rPr>
          <w:rFonts w:ascii="Times New Roman" w:eastAsia="Meiryo"/>
          <w:b/>
          <w:sz w:val="24"/>
          <w:szCs w:val="24"/>
          <w:lang w:val="en-US" w:eastAsia="ja-JP"/>
        </w:rPr>
        <w:t>How to use AB</w:t>
      </w:r>
      <w:r w:rsidRPr="00604FBC">
        <w:rPr>
          <w:rFonts w:ascii="Times New Roman" w:eastAsia="Meiryo"/>
          <w:b/>
          <w:sz w:val="24"/>
          <w:szCs w:val="24"/>
          <w:lang w:val="en-US" w:eastAsia="ja-JP"/>
        </w:rPr>
        <w:t>C in your life?</w:t>
      </w:r>
      <w:r>
        <w:rPr>
          <w:rFonts w:ascii="Times New Roman" w:eastAsia="Meiryo"/>
          <w:b/>
          <w:sz w:val="24"/>
          <w:szCs w:val="24"/>
          <w:lang w:val="en-US" w:eastAsia="ja-JP"/>
        </w:rPr>
        <w:t xml:space="preserve"> </w:t>
      </w:r>
      <w:r w:rsidRPr="00604FBC">
        <w:rPr>
          <w:rFonts w:ascii="Times New Roman" w:eastAsia="Meiryo"/>
          <w:sz w:val="24"/>
          <w:szCs w:val="24"/>
          <w:lang w:val="en-US" w:eastAsia="ja-JP"/>
        </w:rPr>
        <w:t>(</w:t>
      </w:r>
      <w:r w:rsidRPr="00604FBC">
        <w:rPr>
          <w:rFonts w:ascii="Times New Roman"/>
          <w:sz w:val="24"/>
          <w:szCs w:val="24"/>
          <w:lang w:val="en-US"/>
        </w:rPr>
        <w:t xml:space="preserve">Reivich &amp; </w:t>
      </w:r>
      <w:r>
        <w:rPr>
          <w:rFonts w:ascii="Times New Roman"/>
          <w:sz w:val="24"/>
          <w:szCs w:val="24"/>
          <w:lang w:val="en-US"/>
        </w:rPr>
        <w:t>Schatté</w:t>
      </w:r>
      <w:r w:rsidRPr="00604FBC">
        <w:rPr>
          <w:rFonts w:ascii="Times New Roman"/>
          <w:sz w:val="24"/>
          <w:szCs w:val="24"/>
          <w:lang w:val="en-US"/>
        </w:rPr>
        <w:t>, 2002)</w:t>
      </w:r>
    </w:p>
    <w:p w14:paraId="58A51DDC" w14:textId="77777777" w:rsidR="00DD1543" w:rsidRPr="00604FBC" w:rsidRDefault="00DD1543" w:rsidP="00DD1543">
      <w:pPr>
        <w:spacing w:after="0" w:line="480" w:lineRule="auto"/>
        <w:ind w:firstLine="720"/>
        <w:rPr>
          <w:rFonts w:ascii="Times New Roman"/>
          <w:sz w:val="24"/>
          <w:szCs w:val="24"/>
        </w:rPr>
      </w:pPr>
      <w:r>
        <w:rPr>
          <w:rFonts w:ascii="Times New Roman"/>
          <w:b/>
          <w:sz w:val="24"/>
          <w:szCs w:val="24"/>
        </w:rPr>
        <w:t>Step 1</w:t>
      </w:r>
      <w:r w:rsidRPr="00604FBC">
        <w:rPr>
          <w:rFonts w:ascii="Times New Roman"/>
          <w:b/>
          <w:sz w:val="24"/>
          <w:szCs w:val="24"/>
        </w:rPr>
        <w:t xml:space="preserve"> (A)</w:t>
      </w:r>
      <w:r w:rsidRPr="00604FBC">
        <w:rPr>
          <w:rFonts w:ascii="Times New Roman"/>
          <w:sz w:val="24"/>
          <w:szCs w:val="24"/>
        </w:rPr>
        <w:t>: Think of a recent activating event (A) – a situation that caught you off guard, pushed your buttons, and presented itself as a challenge or adversity. Record your description of what happened objectively and without evaluating it. Stick to the facts (what, who, where, when, how).</w:t>
      </w:r>
    </w:p>
    <w:p w14:paraId="51775464" w14:textId="77777777" w:rsidR="00DD1543" w:rsidRPr="00604FBC" w:rsidRDefault="00DD1543" w:rsidP="00DD1543">
      <w:pPr>
        <w:spacing w:after="0" w:line="480" w:lineRule="auto"/>
        <w:ind w:firstLine="720"/>
        <w:rPr>
          <w:rFonts w:ascii="Times New Roman"/>
          <w:sz w:val="24"/>
          <w:szCs w:val="24"/>
        </w:rPr>
      </w:pPr>
      <w:r w:rsidRPr="00604FBC">
        <w:rPr>
          <w:rFonts w:ascii="Times New Roman"/>
          <w:b/>
          <w:sz w:val="24"/>
          <w:szCs w:val="24"/>
        </w:rPr>
        <w:t>Step</w:t>
      </w:r>
      <w:r>
        <w:rPr>
          <w:rFonts w:ascii="Times New Roman"/>
          <w:b/>
          <w:sz w:val="24"/>
          <w:szCs w:val="24"/>
        </w:rPr>
        <w:t xml:space="preserve"> 2 (B</w:t>
      </w:r>
      <w:r w:rsidRPr="00604FBC">
        <w:rPr>
          <w:rFonts w:ascii="Times New Roman"/>
          <w:b/>
          <w:sz w:val="24"/>
          <w:szCs w:val="24"/>
        </w:rPr>
        <w:t>):</w:t>
      </w:r>
      <w:r w:rsidRPr="00604FBC">
        <w:rPr>
          <w:rFonts w:ascii="Times New Roman"/>
          <w:sz w:val="24"/>
          <w:szCs w:val="24"/>
        </w:rPr>
        <w:t xml:space="preserve"> Once you’ve captured the activating event, make notes of your inte</w:t>
      </w:r>
      <w:r>
        <w:rPr>
          <w:rFonts w:ascii="Times New Roman"/>
          <w:sz w:val="24"/>
          <w:szCs w:val="24"/>
        </w:rPr>
        <w:t>rpretation and thoughts / beliefs of it (B</w:t>
      </w:r>
      <w:r w:rsidRPr="00604FBC">
        <w:rPr>
          <w:rFonts w:ascii="Times New Roman"/>
          <w:sz w:val="24"/>
          <w:szCs w:val="24"/>
        </w:rPr>
        <w:t>). What did you think as the event unfolded? What self-talk was running through your head at that time? What was your inner voice saying about why the event happened? Don’t censor – make a note of your thoughts as closely as possible to how they occurred in the situation.</w:t>
      </w:r>
    </w:p>
    <w:p w14:paraId="69ED6781" w14:textId="77777777" w:rsidR="00DD1543" w:rsidRPr="00604FBC" w:rsidRDefault="00DD1543" w:rsidP="00DD1543">
      <w:pPr>
        <w:spacing w:after="0" w:line="480" w:lineRule="auto"/>
        <w:ind w:firstLine="720"/>
        <w:rPr>
          <w:rFonts w:ascii="Times New Roman"/>
          <w:sz w:val="24"/>
          <w:szCs w:val="24"/>
        </w:rPr>
      </w:pPr>
      <w:r>
        <w:rPr>
          <w:rFonts w:ascii="Times New Roman"/>
          <w:b/>
          <w:sz w:val="24"/>
          <w:szCs w:val="24"/>
        </w:rPr>
        <w:t xml:space="preserve">Step 3 </w:t>
      </w:r>
      <w:r w:rsidRPr="00604FBC">
        <w:rPr>
          <w:rFonts w:ascii="Times New Roman"/>
          <w:b/>
          <w:sz w:val="24"/>
          <w:szCs w:val="24"/>
        </w:rPr>
        <w:t>(C):</w:t>
      </w:r>
      <w:r w:rsidRPr="00604FBC">
        <w:rPr>
          <w:rFonts w:ascii="Times New Roman"/>
          <w:sz w:val="24"/>
          <w:szCs w:val="24"/>
        </w:rPr>
        <w:t xml:space="preserve"> After you’ve captured what happened and what you thought of it, identify how it made you feel and act as a consequence (C). What did you feel and how did you react in response to the event? Was your emotion mild, moderate, or intense? </w:t>
      </w:r>
    </w:p>
    <w:p w14:paraId="53A89E46" w14:textId="77777777" w:rsidR="00DD1543" w:rsidRPr="00604FBC" w:rsidRDefault="00DD1543" w:rsidP="00DD1543">
      <w:pPr>
        <w:spacing w:after="0" w:line="480" w:lineRule="auto"/>
        <w:ind w:firstLine="720"/>
        <w:rPr>
          <w:rFonts w:ascii="Times New Roman"/>
          <w:sz w:val="24"/>
          <w:szCs w:val="24"/>
        </w:rPr>
      </w:pPr>
      <w:r>
        <w:rPr>
          <w:rFonts w:ascii="Times New Roman"/>
          <w:b/>
          <w:sz w:val="24"/>
          <w:szCs w:val="24"/>
        </w:rPr>
        <w:lastRenderedPageBreak/>
        <w:t>Step 4 (A-B</w:t>
      </w:r>
      <w:r w:rsidRPr="00604FBC">
        <w:rPr>
          <w:rFonts w:ascii="Times New Roman"/>
          <w:b/>
          <w:sz w:val="24"/>
          <w:szCs w:val="24"/>
        </w:rPr>
        <w:t>-C):</w:t>
      </w:r>
      <w:r w:rsidRPr="00604FBC">
        <w:rPr>
          <w:rFonts w:ascii="Times New Roman"/>
          <w:sz w:val="24"/>
          <w:szCs w:val="24"/>
        </w:rPr>
        <w:t xml:space="preserve"> Connect the dots between the activating even</w:t>
      </w:r>
      <w:r>
        <w:rPr>
          <w:rFonts w:ascii="Times New Roman"/>
          <w:sz w:val="24"/>
          <w:szCs w:val="24"/>
        </w:rPr>
        <w:t>t (A), how you interpreted it (B</w:t>
      </w:r>
      <w:r w:rsidRPr="00604FBC">
        <w:rPr>
          <w:rFonts w:ascii="Times New Roman"/>
          <w:sz w:val="24"/>
          <w:szCs w:val="24"/>
        </w:rPr>
        <w:t>), and how that affected the way you felt and acted (C). Were your thoughts helpful or harmful? Did they spark a positive or a negative reaction? Do you notice any patterns of thoughts that help you better understand why you f</w:t>
      </w:r>
      <w:r>
        <w:rPr>
          <w:rFonts w:ascii="Times New Roman"/>
          <w:sz w:val="24"/>
          <w:szCs w:val="24"/>
        </w:rPr>
        <w:t xml:space="preserve">eel and act in certain ways? </w:t>
      </w:r>
    </w:p>
    <w:p w14:paraId="06CCB82D" w14:textId="77777777" w:rsidR="00DD1543" w:rsidRPr="00604FBC" w:rsidRDefault="00DD1543" w:rsidP="00DD1543">
      <w:pPr>
        <w:ind w:firstLine="720"/>
        <w:rPr>
          <w:rFonts w:ascii="Times New Roman"/>
          <w:sz w:val="24"/>
          <w:szCs w:val="24"/>
        </w:rPr>
      </w:pPr>
      <w:r w:rsidRPr="00604FBC">
        <w:rPr>
          <w:rFonts w:ascii="Times New Roman"/>
          <w:sz w:val="24"/>
          <w:szCs w:val="24"/>
        </w:rPr>
        <w:t>Example:</w:t>
      </w:r>
    </w:p>
    <w:tbl>
      <w:tblPr>
        <w:tblStyle w:val="ListTable1Light-Accent61"/>
        <w:tblW w:w="0" w:type="auto"/>
        <w:tblLook w:val="04A0" w:firstRow="1" w:lastRow="0" w:firstColumn="1" w:lastColumn="0" w:noHBand="0" w:noVBand="1"/>
      </w:tblPr>
      <w:tblGrid>
        <w:gridCol w:w="4508"/>
        <w:gridCol w:w="4508"/>
      </w:tblGrid>
      <w:tr w:rsidR="00DD1543" w:rsidRPr="00604FBC" w14:paraId="1917F87D" w14:textId="77777777" w:rsidTr="00C375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tcPr>
          <w:p w14:paraId="76C25A88" w14:textId="77777777" w:rsidR="00DD1543" w:rsidRPr="00604FBC" w:rsidRDefault="00DD1543" w:rsidP="00C3754B">
            <w:pPr>
              <w:rPr>
                <w:rFonts w:ascii="Times New Roman" w:hAnsi="Times New Roman" w:cs="Times New Roman"/>
                <w:sz w:val="24"/>
                <w:szCs w:val="24"/>
              </w:rPr>
            </w:pPr>
            <w:r w:rsidRPr="00604FBC">
              <w:rPr>
                <w:rFonts w:ascii="Times New Roman" w:hAnsi="Times New Roman" w:cs="Times New Roman"/>
                <w:sz w:val="24"/>
                <w:szCs w:val="24"/>
              </w:rPr>
              <w:t xml:space="preserve">Activating event (A) </w:t>
            </w:r>
            <w:r w:rsidRPr="00604FBC">
              <w:rPr>
                <w:rFonts w:ascii="Times New Roman" w:hAnsi="Times New Roman" w:cs="Times New Roman"/>
                <w:b w:val="0"/>
                <w:sz w:val="24"/>
                <w:szCs w:val="24"/>
              </w:rPr>
              <w:t xml:space="preserve">Describe a recent event objectively. Stick to the facts. </w:t>
            </w:r>
          </w:p>
        </w:tc>
      </w:tr>
      <w:tr w:rsidR="00DD1543" w:rsidRPr="00604FBC" w14:paraId="0E0B41D0"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tcPr>
          <w:p w14:paraId="47A4883C"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I went out on a birthday party and no one started a conversation with me the whole evening. </w:t>
            </w:r>
          </w:p>
        </w:tc>
      </w:tr>
      <w:tr w:rsidR="00DD1543" w:rsidRPr="00604FBC" w14:paraId="5D1AE7AA" w14:textId="77777777" w:rsidTr="00C3754B">
        <w:tc>
          <w:tcPr>
            <w:cnfStyle w:val="001000000000" w:firstRow="0" w:lastRow="0" w:firstColumn="1" w:lastColumn="0" w:oddVBand="0" w:evenVBand="0" w:oddHBand="0" w:evenHBand="0" w:firstRowFirstColumn="0" w:firstRowLastColumn="0" w:lastRowFirstColumn="0" w:lastRowLastColumn="0"/>
            <w:tcW w:w="4508" w:type="dxa"/>
          </w:tcPr>
          <w:p w14:paraId="60E87E22" w14:textId="77777777" w:rsidR="00DD1543" w:rsidRPr="00604FBC" w:rsidRDefault="00DD1543" w:rsidP="00C3754B">
            <w:pPr>
              <w:rPr>
                <w:rFonts w:ascii="Times New Roman" w:hAnsi="Times New Roman" w:cs="Times New Roman"/>
                <w:sz w:val="24"/>
                <w:szCs w:val="24"/>
              </w:rPr>
            </w:pPr>
            <w:r>
              <w:rPr>
                <w:rFonts w:ascii="Times New Roman" w:hAnsi="Times New Roman" w:cs="Times New Roman"/>
                <w:sz w:val="24"/>
                <w:szCs w:val="24"/>
              </w:rPr>
              <w:t>Beliefs (B</w:t>
            </w:r>
            <w:r w:rsidRPr="00604FBC">
              <w:rPr>
                <w:rFonts w:ascii="Times New Roman" w:hAnsi="Times New Roman" w:cs="Times New Roman"/>
                <w:sz w:val="24"/>
                <w:szCs w:val="24"/>
              </w:rPr>
              <w:t>)</w:t>
            </w:r>
          </w:p>
        </w:tc>
        <w:tc>
          <w:tcPr>
            <w:tcW w:w="4508" w:type="dxa"/>
          </w:tcPr>
          <w:p w14:paraId="523BD9AF"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604FBC">
              <w:rPr>
                <w:rFonts w:ascii="Times New Roman" w:hAnsi="Times New Roman" w:cs="Times New Roman"/>
                <w:b/>
                <w:sz w:val="24"/>
                <w:szCs w:val="24"/>
              </w:rPr>
              <w:t>Consequences (C)</w:t>
            </w:r>
          </w:p>
        </w:tc>
      </w:tr>
      <w:tr w:rsidR="00DD1543" w:rsidRPr="00604FBC" w14:paraId="5D908E38"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6C363D78"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I am boring </w:t>
            </w:r>
          </w:p>
          <w:p w14:paraId="77E12731"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I lack social skills</w:t>
            </w:r>
          </w:p>
          <w:p w14:paraId="13A973B9"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They must not like me </w:t>
            </w:r>
          </w:p>
          <w:p w14:paraId="66C9297E"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I don’t have any friends</w:t>
            </w:r>
          </w:p>
          <w:p w14:paraId="4E49A3D5"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Will I ever find anyone who likes me?</w:t>
            </w:r>
          </w:p>
        </w:tc>
        <w:tc>
          <w:tcPr>
            <w:tcW w:w="4508" w:type="dxa"/>
          </w:tcPr>
          <w:p w14:paraId="7A1F1325"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Feeling sad</w:t>
            </w:r>
          </w:p>
          <w:p w14:paraId="152E5A72"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Feeling lonely </w:t>
            </w:r>
          </w:p>
          <w:p w14:paraId="2E507F63"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Isolating myself</w:t>
            </w:r>
          </w:p>
          <w:p w14:paraId="6133C6BD"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Leaving the party earlier</w:t>
            </w:r>
          </w:p>
          <w:p w14:paraId="1A5C2F55"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Ruminating for a week after</w:t>
            </w:r>
          </w:p>
        </w:tc>
      </w:tr>
    </w:tbl>
    <w:p w14:paraId="0DACD8FB" w14:textId="77777777" w:rsidR="00DD1543" w:rsidRDefault="00DD1543" w:rsidP="00DD1543">
      <w:pPr>
        <w:rPr>
          <w:rFonts w:ascii="Times New Roman" w:eastAsia="Meiryo"/>
          <w:b/>
          <w:sz w:val="24"/>
          <w:szCs w:val="24"/>
          <w:lang w:val="en-US" w:eastAsia="ja-JP"/>
        </w:rPr>
      </w:pPr>
    </w:p>
    <w:p w14:paraId="3B0CD878" w14:textId="77777777" w:rsidR="00DD1543" w:rsidRPr="00E827B3" w:rsidRDefault="00DD1543" w:rsidP="00DD1543">
      <w:pPr>
        <w:keepNext/>
        <w:keepLines/>
        <w:spacing w:after="0" w:line="480" w:lineRule="auto"/>
        <w:ind w:firstLine="720"/>
        <w:outlineLvl w:val="0"/>
        <w:rPr>
          <w:rFonts w:ascii="Times New Roman" w:eastAsia="Meiryo"/>
          <w:b/>
          <w:sz w:val="24"/>
          <w:szCs w:val="24"/>
          <w:lang w:val="en-US" w:eastAsia="ja-JP"/>
        </w:rPr>
      </w:pPr>
      <w:r w:rsidRPr="00604FBC">
        <w:rPr>
          <w:rFonts w:ascii="Times New Roman" w:eastAsia="Meiryo"/>
          <w:b/>
          <w:sz w:val="24"/>
          <w:szCs w:val="24"/>
          <w:lang w:val="en-US" w:eastAsia="ja-JP"/>
        </w:rPr>
        <w:t xml:space="preserve">Common </w:t>
      </w:r>
      <w:r>
        <w:rPr>
          <w:rFonts w:ascii="Times New Roman" w:eastAsia="Meiryo"/>
          <w:b/>
          <w:sz w:val="24"/>
          <w:szCs w:val="24"/>
          <w:lang w:val="en-US" w:eastAsia="ja-JP"/>
        </w:rPr>
        <w:t>belief</w:t>
      </w:r>
      <w:r w:rsidRPr="00604FBC">
        <w:rPr>
          <w:rFonts w:ascii="Times New Roman" w:eastAsia="Meiryo"/>
          <w:b/>
          <w:sz w:val="24"/>
          <w:szCs w:val="24"/>
          <w:lang w:val="en-US" w:eastAsia="ja-JP"/>
        </w:rPr>
        <w:t xml:space="preserve"> themes and consequences</w:t>
      </w:r>
      <w:r>
        <w:rPr>
          <w:rFonts w:ascii="Times New Roman" w:eastAsia="Meiryo"/>
          <w:b/>
          <w:sz w:val="24"/>
          <w:szCs w:val="24"/>
          <w:lang w:val="en-US" w:eastAsia="ja-JP"/>
        </w:rPr>
        <w:t xml:space="preserve">. </w:t>
      </w:r>
      <w:r w:rsidRPr="00604FBC">
        <w:rPr>
          <w:rFonts w:ascii="Times New Roman"/>
          <w:sz w:val="24"/>
          <w:szCs w:val="24"/>
        </w:rPr>
        <w:t xml:space="preserve">Research has identified that certain </w:t>
      </w:r>
      <w:r>
        <w:rPr>
          <w:rFonts w:ascii="Times New Roman"/>
          <w:sz w:val="24"/>
          <w:szCs w:val="24"/>
        </w:rPr>
        <w:t>beliefs</w:t>
      </w:r>
      <w:r w:rsidRPr="00604FBC">
        <w:rPr>
          <w:rFonts w:ascii="Times New Roman"/>
          <w:sz w:val="24"/>
          <w:szCs w:val="24"/>
        </w:rPr>
        <w:t xml:space="preserve"> are universally connected to specific feelings a</w:t>
      </w:r>
      <w:r>
        <w:rPr>
          <w:rFonts w:ascii="Times New Roman"/>
          <w:sz w:val="24"/>
          <w:szCs w:val="24"/>
        </w:rPr>
        <w:t>nd reactions. These are called B</w:t>
      </w:r>
      <w:r w:rsidRPr="00604FBC">
        <w:rPr>
          <w:rFonts w:ascii="Times New Roman"/>
          <w:sz w:val="24"/>
          <w:szCs w:val="24"/>
        </w:rPr>
        <w:t>-C connections, and they are common and universal. You may find them helpful in identifying thoughts behind certain feelings, and understanding wh</w:t>
      </w:r>
      <w:r>
        <w:rPr>
          <w:rFonts w:ascii="Times New Roman"/>
          <w:sz w:val="24"/>
          <w:szCs w:val="24"/>
        </w:rPr>
        <w:t xml:space="preserve">y you feel in a certain way </w:t>
      </w:r>
      <w:r w:rsidRPr="00604FBC">
        <w:rPr>
          <w:rFonts w:ascii="Times New Roman" w:eastAsia="Meiryo"/>
          <w:sz w:val="24"/>
          <w:szCs w:val="24"/>
          <w:lang w:val="en-US" w:eastAsia="ja-JP"/>
        </w:rPr>
        <w:t>(</w:t>
      </w:r>
      <w:r w:rsidRPr="00604FBC">
        <w:rPr>
          <w:rFonts w:ascii="Times New Roman"/>
          <w:sz w:val="24"/>
          <w:szCs w:val="24"/>
          <w:lang w:val="en-US"/>
        </w:rPr>
        <w:t xml:space="preserve">Reivich &amp; </w:t>
      </w:r>
      <w:r>
        <w:rPr>
          <w:rFonts w:ascii="Times New Roman"/>
          <w:sz w:val="24"/>
          <w:szCs w:val="24"/>
          <w:lang w:val="en-US"/>
        </w:rPr>
        <w:t>Schatté</w:t>
      </w:r>
      <w:r w:rsidRPr="00604FBC">
        <w:rPr>
          <w:rFonts w:ascii="Times New Roman"/>
          <w:sz w:val="24"/>
          <w:szCs w:val="24"/>
          <w:lang w:val="en-US"/>
        </w:rPr>
        <w:t>, 2002)</w:t>
      </w:r>
      <w:r>
        <w:rPr>
          <w:rFonts w:ascii="Times New Roman"/>
          <w:sz w:val="24"/>
          <w:szCs w:val="24"/>
          <w:lang w:val="en-US"/>
        </w:rPr>
        <w:t xml:space="preserve">. </w:t>
      </w:r>
    </w:p>
    <w:tbl>
      <w:tblPr>
        <w:tblStyle w:val="GridTable4-Accent61"/>
        <w:tblW w:w="9776" w:type="dxa"/>
        <w:tblLook w:val="04A0" w:firstRow="1" w:lastRow="0" w:firstColumn="1" w:lastColumn="0" w:noHBand="0" w:noVBand="1"/>
      </w:tblPr>
      <w:tblGrid>
        <w:gridCol w:w="4957"/>
        <w:gridCol w:w="4819"/>
      </w:tblGrid>
      <w:tr w:rsidR="00DD1543" w:rsidRPr="00604FBC" w14:paraId="016249B0" w14:textId="77777777" w:rsidTr="00C375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shd w:val="clear" w:color="auto" w:fill="257E78"/>
          </w:tcPr>
          <w:p w14:paraId="76D951C7" w14:textId="77777777" w:rsidR="00DD1543" w:rsidRPr="00604FBC" w:rsidRDefault="00DD1543" w:rsidP="00C3754B">
            <w:pPr>
              <w:rPr>
                <w:rFonts w:ascii="Times New Roman" w:hAnsi="Times New Roman" w:cs="Times New Roman"/>
                <w:sz w:val="24"/>
                <w:szCs w:val="24"/>
              </w:rPr>
            </w:pPr>
            <w:r>
              <w:rPr>
                <w:rFonts w:ascii="Times New Roman" w:hAnsi="Times New Roman" w:cs="Times New Roman"/>
                <w:sz w:val="24"/>
                <w:szCs w:val="24"/>
              </w:rPr>
              <w:t>BELIEFS</w:t>
            </w:r>
          </w:p>
        </w:tc>
        <w:tc>
          <w:tcPr>
            <w:tcW w:w="4819" w:type="dxa"/>
            <w:shd w:val="clear" w:color="auto" w:fill="257E78"/>
          </w:tcPr>
          <w:p w14:paraId="0A232580" w14:textId="77777777" w:rsidR="00DD1543" w:rsidRPr="00604FBC" w:rsidRDefault="00DD1543" w:rsidP="00C3754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CONSEQUENCES</w:t>
            </w:r>
          </w:p>
        </w:tc>
      </w:tr>
      <w:tr w:rsidR="00DD1543" w:rsidRPr="00604FBC" w14:paraId="31035CD8"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Pr>
          <w:p w14:paraId="32B1A288"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Violation of your rights</w:t>
            </w:r>
          </w:p>
        </w:tc>
        <w:tc>
          <w:tcPr>
            <w:tcW w:w="4819" w:type="dxa"/>
          </w:tcPr>
          <w:p w14:paraId="63B4FAB8"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Anger</w:t>
            </w:r>
          </w:p>
        </w:tc>
      </w:tr>
      <w:tr w:rsidR="00DD1543" w:rsidRPr="00604FBC" w14:paraId="6ACC11AF" w14:textId="77777777" w:rsidTr="00C3754B">
        <w:tc>
          <w:tcPr>
            <w:cnfStyle w:val="001000000000" w:firstRow="0" w:lastRow="0" w:firstColumn="1" w:lastColumn="0" w:oddVBand="0" w:evenVBand="0" w:oddHBand="0" w:evenHBand="0" w:firstRowFirstColumn="0" w:firstRowLastColumn="0" w:lastRowFirstColumn="0" w:lastRowLastColumn="0"/>
            <w:tcW w:w="4957" w:type="dxa"/>
          </w:tcPr>
          <w:p w14:paraId="690D8D27"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Real-world loss / Loss of self-worth</w:t>
            </w:r>
          </w:p>
        </w:tc>
        <w:tc>
          <w:tcPr>
            <w:tcW w:w="4819" w:type="dxa"/>
          </w:tcPr>
          <w:p w14:paraId="47ED0455"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Sadness, depression </w:t>
            </w:r>
          </w:p>
        </w:tc>
      </w:tr>
      <w:tr w:rsidR="00DD1543" w:rsidRPr="00604FBC" w14:paraId="7CED33EB"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Pr>
          <w:p w14:paraId="31CF5A7D"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Violation of another’s rights</w:t>
            </w:r>
          </w:p>
        </w:tc>
        <w:tc>
          <w:tcPr>
            <w:tcW w:w="4819" w:type="dxa"/>
          </w:tcPr>
          <w:p w14:paraId="7ACF473F"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Guilt </w:t>
            </w:r>
          </w:p>
        </w:tc>
      </w:tr>
      <w:tr w:rsidR="00DD1543" w:rsidRPr="00604FBC" w14:paraId="2DC7ED9A" w14:textId="77777777" w:rsidTr="00C3754B">
        <w:tc>
          <w:tcPr>
            <w:cnfStyle w:val="001000000000" w:firstRow="0" w:lastRow="0" w:firstColumn="1" w:lastColumn="0" w:oddVBand="0" w:evenVBand="0" w:oddHBand="0" w:evenHBand="0" w:firstRowFirstColumn="0" w:firstRowLastColumn="0" w:lastRowFirstColumn="0" w:lastRowLastColumn="0"/>
            <w:tcW w:w="4957" w:type="dxa"/>
          </w:tcPr>
          <w:p w14:paraId="32EDBE46"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Future threat</w:t>
            </w:r>
          </w:p>
        </w:tc>
        <w:tc>
          <w:tcPr>
            <w:tcW w:w="4819" w:type="dxa"/>
          </w:tcPr>
          <w:p w14:paraId="65A95FAA"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Anxiety, fear</w:t>
            </w:r>
          </w:p>
        </w:tc>
      </w:tr>
      <w:tr w:rsidR="00DD1543" w:rsidRPr="00604FBC" w14:paraId="5B5B22D6"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Pr>
          <w:p w14:paraId="69F2F58C"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Negative comparison to others</w:t>
            </w:r>
          </w:p>
        </w:tc>
        <w:tc>
          <w:tcPr>
            <w:tcW w:w="4819" w:type="dxa"/>
          </w:tcPr>
          <w:p w14:paraId="28C2FC70"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Embarrassment </w:t>
            </w:r>
          </w:p>
        </w:tc>
      </w:tr>
    </w:tbl>
    <w:p w14:paraId="525456E4" w14:textId="77777777" w:rsidR="00DD1543" w:rsidRPr="00604FBC" w:rsidRDefault="00DD1543" w:rsidP="00DD1543">
      <w:pPr>
        <w:keepNext/>
        <w:keepLines/>
        <w:spacing w:after="0" w:line="240" w:lineRule="auto"/>
        <w:outlineLvl w:val="0"/>
        <w:rPr>
          <w:rFonts w:ascii="Times New Roman"/>
          <w:sz w:val="24"/>
          <w:szCs w:val="24"/>
        </w:rPr>
      </w:pPr>
    </w:p>
    <w:p w14:paraId="089638EE" w14:textId="77777777" w:rsidR="00DD1543" w:rsidRPr="00604FBC" w:rsidRDefault="00DD1543" w:rsidP="00DD1543">
      <w:pPr>
        <w:keepNext/>
        <w:keepLines/>
        <w:spacing w:after="0" w:line="480" w:lineRule="auto"/>
        <w:outlineLvl w:val="0"/>
        <w:rPr>
          <w:rFonts w:ascii="Times New Roman"/>
          <w:sz w:val="24"/>
          <w:szCs w:val="24"/>
        </w:rPr>
      </w:pPr>
      <w:r>
        <w:rPr>
          <w:rFonts w:ascii="Times New Roman"/>
          <w:sz w:val="24"/>
          <w:szCs w:val="24"/>
        </w:rPr>
        <w:t>There are two main uses of the B</w:t>
      </w:r>
      <w:r w:rsidRPr="00604FBC">
        <w:rPr>
          <w:rFonts w:ascii="Times New Roman"/>
          <w:sz w:val="24"/>
          <w:szCs w:val="24"/>
        </w:rPr>
        <w:t>-C connections:</w:t>
      </w:r>
    </w:p>
    <w:p w14:paraId="0612BC9C" w14:textId="77777777" w:rsidR="00DD1543" w:rsidRPr="00604FBC" w:rsidRDefault="00DD1543" w:rsidP="00DD1543">
      <w:pPr>
        <w:pStyle w:val="ListParagraph"/>
        <w:keepNext/>
        <w:keepLines/>
        <w:numPr>
          <w:ilvl w:val="0"/>
          <w:numId w:val="2"/>
        </w:numPr>
        <w:spacing w:after="0" w:line="480" w:lineRule="auto"/>
        <w:outlineLvl w:val="0"/>
        <w:rPr>
          <w:rFonts w:ascii="Times New Roman" w:eastAsia="Meiryo"/>
          <w:color w:val="365E60"/>
          <w:sz w:val="24"/>
          <w:szCs w:val="24"/>
          <w:lang w:val="en-US" w:eastAsia="ja-JP"/>
        </w:rPr>
      </w:pPr>
      <w:r w:rsidRPr="00604FBC">
        <w:rPr>
          <w:rFonts w:ascii="Times New Roman"/>
          <w:sz w:val="24"/>
          <w:szCs w:val="24"/>
        </w:rPr>
        <w:t>Disentangle the mixture of emotions you experience when faced with adversity (Why am I feeling this way?)</w:t>
      </w:r>
    </w:p>
    <w:p w14:paraId="17DA5E5A" w14:textId="77777777" w:rsidR="00DD1543" w:rsidRPr="00604FBC" w:rsidRDefault="00DD1543" w:rsidP="00DD1543">
      <w:pPr>
        <w:pStyle w:val="ListParagraph"/>
        <w:keepNext/>
        <w:keepLines/>
        <w:numPr>
          <w:ilvl w:val="0"/>
          <w:numId w:val="2"/>
        </w:numPr>
        <w:spacing w:after="0" w:line="480" w:lineRule="auto"/>
        <w:outlineLvl w:val="0"/>
        <w:rPr>
          <w:rFonts w:ascii="Times New Roman" w:eastAsia="Meiryo"/>
          <w:color w:val="365E60"/>
          <w:sz w:val="24"/>
          <w:szCs w:val="24"/>
          <w:lang w:val="en-US" w:eastAsia="ja-JP"/>
        </w:rPr>
      </w:pPr>
      <w:r w:rsidRPr="00604FBC">
        <w:rPr>
          <w:rFonts w:ascii="Times New Roman"/>
          <w:sz w:val="24"/>
          <w:szCs w:val="24"/>
          <w:lang w:val="en-US"/>
        </w:rPr>
        <w:t xml:space="preserve">Identify the </w:t>
      </w:r>
      <w:r>
        <w:rPr>
          <w:rFonts w:ascii="Times New Roman"/>
          <w:sz w:val="24"/>
          <w:szCs w:val="24"/>
          <w:lang w:val="en-US"/>
        </w:rPr>
        <w:t>beliefs</w:t>
      </w:r>
      <w:r w:rsidRPr="00604FBC">
        <w:rPr>
          <w:rFonts w:ascii="Times New Roman"/>
          <w:sz w:val="24"/>
          <w:szCs w:val="24"/>
          <w:lang w:val="en-US"/>
        </w:rPr>
        <w:t xml:space="preserve"> that are causing you to get “stuck” in a particular emotion (What </w:t>
      </w:r>
      <w:r>
        <w:rPr>
          <w:rFonts w:ascii="Times New Roman"/>
          <w:sz w:val="24"/>
          <w:szCs w:val="24"/>
          <w:lang w:val="en-US"/>
        </w:rPr>
        <w:t>belief</w:t>
      </w:r>
      <w:r w:rsidRPr="00604FBC">
        <w:rPr>
          <w:rFonts w:ascii="Times New Roman"/>
          <w:sz w:val="24"/>
          <w:szCs w:val="24"/>
          <w:lang w:val="en-US"/>
        </w:rPr>
        <w:t xml:space="preserve"> patterns might evoke certain feelings that I often experience?)</w:t>
      </w:r>
    </w:p>
    <w:p w14:paraId="2F626695" w14:textId="77777777" w:rsidR="00DD1543" w:rsidRDefault="00DD1543" w:rsidP="00DD1543">
      <w:pPr>
        <w:rPr>
          <w:rFonts w:ascii="Times New Roman" w:eastAsia="Meiryo"/>
          <w:b/>
          <w:sz w:val="24"/>
          <w:szCs w:val="24"/>
          <w:lang w:val="en-US" w:eastAsia="ja-JP"/>
        </w:rPr>
      </w:pPr>
    </w:p>
    <w:p w14:paraId="6D062B55" w14:textId="77777777" w:rsidR="00DD1543" w:rsidRDefault="00DD1543" w:rsidP="00DD1543">
      <w:pPr>
        <w:spacing w:after="0" w:line="480" w:lineRule="auto"/>
        <w:ind w:firstLine="360"/>
        <w:rPr>
          <w:rFonts w:ascii="Times New Roman" w:eastAsia="Meiryo"/>
          <w:b/>
          <w:sz w:val="24"/>
          <w:szCs w:val="24"/>
          <w:lang w:val="en-US" w:eastAsia="ja-JP"/>
        </w:rPr>
      </w:pPr>
      <w:r>
        <w:rPr>
          <w:rFonts w:ascii="Times New Roman" w:eastAsia="Meiryo"/>
          <w:b/>
          <w:sz w:val="24"/>
          <w:szCs w:val="24"/>
          <w:lang w:val="en-US" w:eastAsia="ja-JP"/>
        </w:rPr>
        <w:lastRenderedPageBreak/>
        <w:t xml:space="preserve">ABC activity. </w:t>
      </w:r>
      <w:r w:rsidRPr="00281615">
        <w:rPr>
          <w:rFonts w:ascii="Times New Roman" w:eastAsia="Meiryo"/>
          <w:sz w:val="24"/>
          <w:szCs w:val="24"/>
          <w:lang w:val="en-US" w:eastAsia="ja-JP"/>
        </w:rPr>
        <w:t xml:space="preserve">Practice the ABC model, following the detailed steps and using the table below as a helpful tool to structure your description of the event, the beliefs you had about it, and the consequences that </w:t>
      </w:r>
      <w:r>
        <w:rPr>
          <w:rFonts w:ascii="Times New Roman" w:eastAsia="Meiryo"/>
          <w:sz w:val="24"/>
          <w:szCs w:val="24"/>
          <w:lang w:val="en-US" w:eastAsia="ja-JP"/>
        </w:rPr>
        <w:t xml:space="preserve">occurred. Note that the ABC model can be applied retrospectively (when reflecting on events of the past to better understand how your patterns of thought and related reactions) and proactively (when thinking of an upcoming event to cultivate thoughts that support your optimal functioning). </w:t>
      </w:r>
      <w:r>
        <w:rPr>
          <w:rFonts w:ascii="Times New Roman" w:eastAsia="Meiryo"/>
          <w:b/>
          <w:sz w:val="24"/>
          <w:szCs w:val="24"/>
          <w:lang w:val="en-US" w:eastAsia="ja-JP"/>
        </w:rPr>
        <w:t xml:space="preserve"> </w:t>
      </w:r>
    </w:p>
    <w:p w14:paraId="20B9477A" w14:textId="77777777" w:rsidR="00DD1543" w:rsidRPr="00281615" w:rsidRDefault="00DD1543" w:rsidP="00DD1543">
      <w:pPr>
        <w:ind w:firstLine="360"/>
        <w:rPr>
          <w:rFonts w:ascii="Times New Roman" w:eastAsia="Meiryo"/>
          <w:i/>
          <w:sz w:val="24"/>
          <w:szCs w:val="24"/>
          <w:lang w:val="en-US" w:eastAsia="ja-JP"/>
        </w:rPr>
      </w:pPr>
      <w:r w:rsidRPr="00281615">
        <w:rPr>
          <w:rFonts w:ascii="Times New Roman" w:eastAsia="Meiryo"/>
          <w:i/>
          <w:sz w:val="24"/>
          <w:szCs w:val="24"/>
          <w:lang w:val="en-US" w:eastAsia="ja-JP"/>
        </w:rPr>
        <w:t>ABC Practice - Retrospective</w:t>
      </w:r>
    </w:p>
    <w:tbl>
      <w:tblPr>
        <w:tblStyle w:val="TableGrid"/>
        <w:tblW w:w="0" w:type="auto"/>
        <w:tblLook w:val="04A0" w:firstRow="1" w:lastRow="0" w:firstColumn="1" w:lastColumn="0" w:noHBand="0" w:noVBand="1"/>
      </w:tblPr>
      <w:tblGrid>
        <w:gridCol w:w="4508"/>
        <w:gridCol w:w="4508"/>
      </w:tblGrid>
      <w:tr w:rsidR="00DD1543" w14:paraId="5213541C" w14:textId="77777777" w:rsidTr="00C3754B">
        <w:tc>
          <w:tcPr>
            <w:tcW w:w="9016" w:type="dxa"/>
            <w:gridSpan w:val="2"/>
            <w:shd w:val="clear" w:color="auto" w:fill="257E78"/>
          </w:tcPr>
          <w:p w14:paraId="7EF7E6DD" w14:textId="77777777" w:rsidR="00DD1543" w:rsidRPr="00717B23" w:rsidRDefault="00DD1543" w:rsidP="00C3754B">
            <w:pPr>
              <w:rPr>
                <w:rFonts w:ascii="Times New Roman" w:eastAsia="Meiryo"/>
                <w:b/>
                <w:color w:val="FFFFFF" w:themeColor="background1"/>
                <w:sz w:val="24"/>
                <w:szCs w:val="24"/>
                <w:lang w:val="en-US" w:eastAsia="ja-JP"/>
              </w:rPr>
            </w:pPr>
            <w:r w:rsidRPr="00717B23">
              <w:rPr>
                <w:rFonts w:ascii="Times New Roman" w:eastAsia="Meiryo"/>
                <w:b/>
                <w:color w:val="FFFFFF" w:themeColor="background1"/>
                <w:sz w:val="24"/>
                <w:szCs w:val="24"/>
                <w:lang w:val="en-US" w:eastAsia="ja-JP"/>
              </w:rPr>
              <w:t>Describe a recent activating event:</w:t>
            </w:r>
          </w:p>
          <w:p w14:paraId="07609A6F" w14:textId="77777777" w:rsidR="00DD1543" w:rsidRDefault="00DD1543" w:rsidP="00C3754B">
            <w:pPr>
              <w:rPr>
                <w:rFonts w:ascii="Times New Roman" w:eastAsia="Meiryo"/>
                <w:sz w:val="24"/>
                <w:szCs w:val="24"/>
                <w:lang w:val="en-US" w:eastAsia="ja-JP"/>
              </w:rPr>
            </w:pPr>
          </w:p>
          <w:p w14:paraId="20114867" w14:textId="77777777" w:rsidR="00DD1543" w:rsidRDefault="00DD1543" w:rsidP="00C3754B">
            <w:pPr>
              <w:rPr>
                <w:rFonts w:ascii="Times New Roman" w:eastAsia="Meiryo"/>
                <w:sz w:val="24"/>
                <w:szCs w:val="24"/>
                <w:lang w:val="en-US" w:eastAsia="ja-JP"/>
              </w:rPr>
            </w:pPr>
          </w:p>
        </w:tc>
      </w:tr>
      <w:tr w:rsidR="00DD1543" w14:paraId="5A009C80" w14:textId="77777777" w:rsidTr="00C3754B">
        <w:tc>
          <w:tcPr>
            <w:tcW w:w="4508" w:type="dxa"/>
          </w:tcPr>
          <w:p w14:paraId="4A8E94F5" w14:textId="77777777" w:rsidR="00DD1543" w:rsidRPr="00281615" w:rsidRDefault="00DD1543" w:rsidP="00C3754B">
            <w:pPr>
              <w:rPr>
                <w:rFonts w:ascii="Times New Roman" w:eastAsia="Meiryo"/>
                <w:b/>
                <w:sz w:val="24"/>
                <w:szCs w:val="24"/>
                <w:lang w:val="en-US" w:eastAsia="ja-JP"/>
              </w:rPr>
            </w:pPr>
            <w:r w:rsidRPr="00281615">
              <w:rPr>
                <w:rFonts w:ascii="Times New Roman" w:eastAsia="Meiryo"/>
                <w:b/>
                <w:sz w:val="24"/>
                <w:szCs w:val="24"/>
                <w:lang w:val="en-US" w:eastAsia="ja-JP"/>
              </w:rPr>
              <w:t xml:space="preserve">Beliefs: </w:t>
            </w:r>
          </w:p>
          <w:p w14:paraId="5AF54C3A" w14:textId="77777777" w:rsidR="00DD1543" w:rsidRDefault="00DD1543" w:rsidP="00C3754B">
            <w:pPr>
              <w:rPr>
                <w:rFonts w:ascii="Times New Roman" w:eastAsia="Meiryo"/>
                <w:sz w:val="24"/>
                <w:szCs w:val="24"/>
                <w:lang w:val="en-US" w:eastAsia="ja-JP"/>
              </w:rPr>
            </w:pPr>
            <w:r w:rsidRPr="00604FBC">
              <w:rPr>
                <w:rFonts w:ascii="Times New Roman"/>
                <w:sz w:val="24"/>
                <w:szCs w:val="24"/>
              </w:rPr>
              <w:t>What self-talk was running through your head at that time? What was your inner voice saying about why the event happened?</w:t>
            </w:r>
          </w:p>
        </w:tc>
        <w:tc>
          <w:tcPr>
            <w:tcW w:w="4508" w:type="dxa"/>
            <w:shd w:val="clear" w:color="auto" w:fill="E2EFD9"/>
          </w:tcPr>
          <w:p w14:paraId="0F7A2304" w14:textId="77777777" w:rsidR="00DD1543" w:rsidRDefault="00DD1543" w:rsidP="00C3754B">
            <w:pPr>
              <w:rPr>
                <w:rFonts w:ascii="Times New Roman" w:eastAsia="Meiryo"/>
                <w:sz w:val="24"/>
                <w:szCs w:val="24"/>
                <w:lang w:val="en-US" w:eastAsia="ja-JP"/>
              </w:rPr>
            </w:pPr>
            <w:r w:rsidRPr="00281615">
              <w:rPr>
                <w:rFonts w:ascii="Times New Roman" w:eastAsia="Meiryo"/>
                <w:b/>
                <w:sz w:val="24"/>
                <w:szCs w:val="24"/>
                <w:lang w:val="en-US" w:eastAsia="ja-JP"/>
              </w:rPr>
              <w:t>Consequences</w:t>
            </w:r>
            <w:r>
              <w:rPr>
                <w:rFonts w:ascii="Times New Roman" w:eastAsia="Meiryo"/>
                <w:sz w:val="24"/>
                <w:szCs w:val="24"/>
                <w:lang w:val="en-US" w:eastAsia="ja-JP"/>
              </w:rPr>
              <w:t xml:space="preserve">: </w:t>
            </w:r>
          </w:p>
          <w:p w14:paraId="5B9E110A" w14:textId="77777777" w:rsidR="00DD1543" w:rsidRDefault="00DD1543" w:rsidP="00C3754B">
            <w:pPr>
              <w:rPr>
                <w:rFonts w:ascii="Times New Roman" w:eastAsia="Meiryo"/>
                <w:sz w:val="24"/>
                <w:szCs w:val="24"/>
                <w:lang w:val="en-US" w:eastAsia="ja-JP"/>
              </w:rPr>
            </w:pPr>
            <w:r w:rsidRPr="00604FBC">
              <w:rPr>
                <w:rFonts w:ascii="Times New Roman"/>
                <w:sz w:val="24"/>
                <w:szCs w:val="24"/>
              </w:rPr>
              <w:t>What did you feel and how did you react in response to the event? Was your emotion mild, moderate, or intense?</w:t>
            </w:r>
          </w:p>
        </w:tc>
      </w:tr>
      <w:tr w:rsidR="00DD1543" w14:paraId="3197A988" w14:textId="77777777" w:rsidTr="00C3754B">
        <w:tc>
          <w:tcPr>
            <w:tcW w:w="4508" w:type="dxa"/>
          </w:tcPr>
          <w:p w14:paraId="6480BB9B" w14:textId="77777777" w:rsidR="00DD1543" w:rsidRDefault="00DD1543" w:rsidP="00C3754B">
            <w:pPr>
              <w:rPr>
                <w:rFonts w:ascii="Times New Roman" w:eastAsia="Meiryo"/>
                <w:sz w:val="24"/>
                <w:szCs w:val="24"/>
                <w:lang w:val="en-US" w:eastAsia="ja-JP"/>
              </w:rPr>
            </w:pPr>
          </w:p>
          <w:p w14:paraId="39AA12BC" w14:textId="77777777" w:rsidR="00DD1543" w:rsidRDefault="00DD1543" w:rsidP="00C3754B">
            <w:pPr>
              <w:rPr>
                <w:rFonts w:ascii="Times New Roman" w:eastAsia="Meiryo"/>
                <w:sz w:val="24"/>
                <w:szCs w:val="24"/>
                <w:lang w:val="en-US" w:eastAsia="ja-JP"/>
              </w:rPr>
            </w:pPr>
          </w:p>
          <w:p w14:paraId="4C9D7F94" w14:textId="77777777" w:rsidR="00DD1543" w:rsidRDefault="00DD1543" w:rsidP="00C3754B">
            <w:pPr>
              <w:rPr>
                <w:rFonts w:ascii="Times New Roman" w:eastAsia="Meiryo"/>
                <w:sz w:val="24"/>
                <w:szCs w:val="24"/>
                <w:lang w:val="en-US" w:eastAsia="ja-JP"/>
              </w:rPr>
            </w:pPr>
          </w:p>
          <w:p w14:paraId="51341CF8" w14:textId="77777777" w:rsidR="00DD1543" w:rsidRDefault="00DD1543" w:rsidP="00C3754B">
            <w:pPr>
              <w:rPr>
                <w:rFonts w:ascii="Times New Roman" w:eastAsia="Meiryo"/>
                <w:sz w:val="24"/>
                <w:szCs w:val="24"/>
                <w:lang w:val="en-US" w:eastAsia="ja-JP"/>
              </w:rPr>
            </w:pPr>
          </w:p>
          <w:p w14:paraId="57482584" w14:textId="77777777" w:rsidR="00DD1543" w:rsidRDefault="00DD1543" w:rsidP="00C3754B">
            <w:pPr>
              <w:rPr>
                <w:rFonts w:ascii="Times New Roman" w:eastAsia="Meiryo"/>
                <w:sz w:val="24"/>
                <w:szCs w:val="24"/>
                <w:lang w:val="en-US" w:eastAsia="ja-JP"/>
              </w:rPr>
            </w:pPr>
          </w:p>
          <w:p w14:paraId="05D4277A" w14:textId="77777777" w:rsidR="00DD1543" w:rsidRDefault="00DD1543" w:rsidP="00C3754B">
            <w:pPr>
              <w:rPr>
                <w:rFonts w:ascii="Times New Roman" w:eastAsia="Meiryo"/>
                <w:sz w:val="24"/>
                <w:szCs w:val="24"/>
                <w:lang w:val="en-US" w:eastAsia="ja-JP"/>
              </w:rPr>
            </w:pPr>
          </w:p>
          <w:p w14:paraId="36FB23BA" w14:textId="77777777" w:rsidR="00DD1543" w:rsidRDefault="00DD1543" w:rsidP="00C3754B">
            <w:pPr>
              <w:rPr>
                <w:rFonts w:ascii="Times New Roman" w:eastAsia="Meiryo"/>
                <w:sz w:val="24"/>
                <w:szCs w:val="24"/>
                <w:lang w:val="en-US" w:eastAsia="ja-JP"/>
              </w:rPr>
            </w:pPr>
          </w:p>
        </w:tc>
        <w:tc>
          <w:tcPr>
            <w:tcW w:w="4508" w:type="dxa"/>
            <w:shd w:val="clear" w:color="auto" w:fill="E2EFD9"/>
          </w:tcPr>
          <w:p w14:paraId="5B965715" w14:textId="77777777" w:rsidR="00DD1543" w:rsidRDefault="00DD1543" w:rsidP="00C3754B">
            <w:pPr>
              <w:rPr>
                <w:rFonts w:ascii="Times New Roman" w:eastAsia="Meiryo"/>
                <w:sz w:val="24"/>
                <w:szCs w:val="24"/>
                <w:lang w:val="en-US" w:eastAsia="ja-JP"/>
              </w:rPr>
            </w:pPr>
          </w:p>
        </w:tc>
      </w:tr>
    </w:tbl>
    <w:p w14:paraId="224F8546" w14:textId="77777777" w:rsidR="00DD1543" w:rsidRDefault="00DD1543" w:rsidP="00DD1543">
      <w:pPr>
        <w:rPr>
          <w:rFonts w:ascii="Times New Roman" w:eastAsia="Meiryo"/>
          <w:sz w:val="24"/>
          <w:szCs w:val="24"/>
          <w:lang w:val="en-US" w:eastAsia="ja-JP"/>
        </w:rPr>
      </w:pPr>
    </w:p>
    <w:p w14:paraId="5FB8911D" w14:textId="77777777" w:rsidR="00DD1543" w:rsidRPr="00281615" w:rsidRDefault="00DD1543" w:rsidP="00DD1543">
      <w:pPr>
        <w:ind w:firstLine="360"/>
        <w:rPr>
          <w:rFonts w:ascii="Times New Roman" w:eastAsia="Meiryo"/>
          <w:i/>
          <w:sz w:val="24"/>
          <w:szCs w:val="24"/>
          <w:lang w:val="en-US" w:eastAsia="ja-JP"/>
        </w:rPr>
      </w:pPr>
      <w:r w:rsidRPr="00281615">
        <w:rPr>
          <w:rFonts w:ascii="Times New Roman" w:eastAsia="Meiryo"/>
          <w:i/>
          <w:sz w:val="24"/>
          <w:szCs w:val="24"/>
          <w:lang w:val="en-US" w:eastAsia="ja-JP"/>
        </w:rPr>
        <w:t xml:space="preserve">ABC Practice - </w:t>
      </w:r>
      <w:r>
        <w:rPr>
          <w:rFonts w:ascii="Times New Roman" w:eastAsia="Meiryo"/>
          <w:i/>
          <w:sz w:val="24"/>
          <w:szCs w:val="24"/>
          <w:lang w:val="en-US" w:eastAsia="ja-JP"/>
        </w:rPr>
        <w:t>Proactive</w:t>
      </w:r>
    </w:p>
    <w:tbl>
      <w:tblPr>
        <w:tblStyle w:val="TableGrid"/>
        <w:tblW w:w="0" w:type="auto"/>
        <w:tblLook w:val="04A0" w:firstRow="1" w:lastRow="0" w:firstColumn="1" w:lastColumn="0" w:noHBand="0" w:noVBand="1"/>
      </w:tblPr>
      <w:tblGrid>
        <w:gridCol w:w="4508"/>
        <w:gridCol w:w="4508"/>
      </w:tblGrid>
      <w:tr w:rsidR="00DD1543" w14:paraId="34C57D03" w14:textId="77777777" w:rsidTr="00C3754B">
        <w:tc>
          <w:tcPr>
            <w:tcW w:w="9016" w:type="dxa"/>
            <w:gridSpan w:val="2"/>
            <w:shd w:val="clear" w:color="auto" w:fill="257E78"/>
          </w:tcPr>
          <w:p w14:paraId="46A3F8B3" w14:textId="77777777" w:rsidR="00DD1543" w:rsidRPr="00717B23" w:rsidRDefault="00DD1543" w:rsidP="00C3754B">
            <w:pPr>
              <w:rPr>
                <w:rFonts w:ascii="Times New Roman" w:eastAsia="Meiryo"/>
                <w:b/>
                <w:color w:val="FFFFFF" w:themeColor="background1"/>
                <w:sz w:val="24"/>
                <w:szCs w:val="24"/>
                <w:lang w:val="en-US" w:eastAsia="ja-JP"/>
              </w:rPr>
            </w:pPr>
            <w:r w:rsidRPr="00717B23">
              <w:rPr>
                <w:rFonts w:ascii="Times New Roman" w:eastAsia="Meiryo"/>
                <w:b/>
                <w:color w:val="FFFFFF" w:themeColor="background1"/>
                <w:sz w:val="24"/>
                <w:szCs w:val="24"/>
                <w:lang w:val="en-US" w:eastAsia="ja-JP"/>
              </w:rPr>
              <w:t>Describe an upcoming event:</w:t>
            </w:r>
          </w:p>
          <w:p w14:paraId="1B88CBD6" w14:textId="77777777" w:rsidR="00DD1543" w:rsidRDefault="00DD1543" w:rsidP="00C3754B">
            <w:pPr>
              <w:rPr>
                <w:rFonts w:ascii="Times New Roman" w:eastAsia="Meiryo"/>
                <w:sz w:val="24"/>
                <w:szCs w:val="24"/>
                <w:lang w:val="en-US" w:eastAsia="ja-JP"/>
              </w:rPr>
            </w:pPr>
          </w:p>
          <w:p w14:paraId="6A009E4A" w14:textId="77777777" w:rsidR="00DD1543" w:rsidRDefault="00DD1543" w:rsidP="00C3754B">
            <w:pPr>
              <w:rPr>
                <w:rFonts w:ascii="Times New Roman" w:eastAsia="Meiryo"/>
                <w:sz w:val="24"/>
                <w:szCs w:val="24"/>
                <w:lang w:val="en-US" w:eastAsia="ja-JP"/>
              </w:rPr>
            </w:pPr>
          </w:p>
        </w:tc>
      </w:tr>
      <w:tr w:rsidR="00DD1543" w14:paraId="129AA778" w14:textId="77777777" w:rsidTr="00C3754B">
        <w:tc>
          <w:tcPr>
            <w:tcW w:w="4508" w:type="dxa"/>
          </w:tcPr>
          <w:p w14:paraId="1759A6CC" w14:textId="77777777" w:rsidR="00DD1543" w:rsidRPr="00281615" w:rsidRDefault="00DD1543" w:rsidP="00C3754B">
            <w:pPr>
              <w:rPr>
                <w:rFonts w:ascii="Times New Roman" w:eastAsia="Meiryo"/>
                <w:b/>
                <w:sz w:val="24"/>
                <w:szCs w:val="24"/>
                <w:lang w:val="en-US" w:eastAsia="ja-JP"/>
              </w:rPr>
            </w:pPr>
            <w:r w:rsidRPr="00281615">
              <w:rPr>
                <w:rFonts w:ascii="Times New Roman" w:eastAsia="Meiryo"/>
                <w:b/>
                <w:sz w:val="24"/>
                <w:szCs w:val="24"/>
                <w:lang w:val="en-US" w:eastAsia="ja-JP"/>
              </w:rPr>
              <w:t xml:space="preserve">Beliefs: </w:t>
            </w:r>
          </w:p>
          <w:p w14:paraId="65609741" w14:textId="77777777" w:rsidR="00DD1543" w:rsidRDefault="00DD1543" w:rsidP="00C3754B">
            <w:pPr>
              <w:rPr>
                <w:rFonts w:ascii="Times New Roman" w:eastAsia="Meiryo"/>
                <w:sz w:val="24"/>
                <w:szCs w:val="24"/>
                <w:lang w:val="en-US" w:eastAsia="ja-JP"/>
              </w:rPr>
            </w:pPr>
            <w:r>
              <w:rPr>
                <w:rFonts w:ascii="Times New Roman"/>
                <w:sz w:val="24"/>
                <w:szCs w:val="24"/>
              </w:rPr>
              <w:t>What thought will generate the desired emotions, behavior, and physiology? Where do you focus your mental energy in order to trigger the consequences that are optimal for you?</w:t>
            </w:r>
          </w:p>
        </w:tc>
        <w:tc>
          <w:tcPr>
            <w:tcW w:w="4508" w:type="dxa"/>
            <w:shd w:val="clear" w:color="auto" w:fill="E2EFD9"/>
          </w:tcPr>
          <w:p w14:paraId="45978CD4" w14:textId="77777777" w:rsidR="00DD1543" w:rsidRDefault="00DD1543" w:rsidP="00C3754B">
            <w:pPr>
              <w:rPr>
                <w:rFonts w:ascii="Times New Roman" w:eastAsia="Meiryo"/>
                <w:sz w:val="24"/>
                <w:szCs w:val="24"/>
                <w:lang w:val="en-US" w:eastAsia="ja-JP"/>
              </w:rPr>
            </w:pPr>
            <w:r w:rsidRPr="00281615">
              <w:rPr>
                <w:rFonts w:ascii="Times New Roman" w:eastAsia="Meiryo"/>
                <w:b/>
                <w:sz w:val="24"/>
                <w:szCs w:val="24"/>
                <w:lang w:val="en-US" w:eastAsia="ja-JP"/>
              </w:rPr>
              <w:t>Consequences</w:t>
            </w:r>
            <w:r>
              <w:rPr>
                <w:rFonts w:ascii="Times New Roman" w:eastAsia="Meiryo"/>
                <w:sz w:val="24"/>
                <w:szCs w:val="24"/>
                <w:lang w:val="en-US" w:eastAsia="ja-JP"/>
              </w:rPr>
              <w:t xml:space="preserve">: </w:t>
            </w:r>
          </w:p>
          <w:p w14:paraId="6202704A" w14:textId="77777777" w:rsidR="00DD1543" w:rsidRDefault="00DD1543" w:rsidP="00C3754B">
            <w:pPr>
              <w:rPr>
                <w:rFonts w:ascii="Times New Roman" w:eastAsia="Meiryo"/>
                <w:sz w:val="24"/>
                <w:szCs w:val="24"/>
                <w:lang w:val="en-US" w:eastAsia="ja-JP"/>
              </w:rPr>
            </w:pPr>
            <w:r>
              <w:rPr>
                <w:rFonts w:ascii="Times New Roman"/>
                <w:sz w:val="24"/>
                <w:szCs w:val="24"/>
              </w:rPr>
              <w:t xml:space="preserve">What emotions, behavior, and physiology will be most productive in this upcoming event? How would you like to feel and behave? </w:t>
            </w:r>
          </w:p>
        </w:tc>
      </w:tr>
      <w:tr w:rsidR="00DD1543" w14:paraId="68B7F2EF" w14:textId="77777777" w:rsidTr="00C3754B">
        <w:tc>
          <w:tcPr>
            <w:tcW w:w="4508" w:type="dxa"/>
          </w:tcPr>
          <w:p w14:paraId="52175F3D" w14:textId="77777777" w:rsidR="00DD1543" w:rsidRDefault="00DD1543" w:rsidP="00C3754B">
            <w:pPr>
              <w:rPr>
                <w:rFonts w:ascii="Times New Roman" w:eastAsia="Meiryo"/>
                <w:sz w:val="24"/>
                <w:szCs w:val="24"/>
                <w:lang w:val="en-US" w:eastAsia="ja-JP"/>
              </w:rPr>
            </w:pPr>
          </w:p>
          <w:p w14:paraId="65AD8D49" w14:textId="77777777" w:rsidR="00DD1543" w:rsidRPr="003A1A35" w:rsidRDefault="00DD1543" w:rsidP="00C3754B">
            <w:pPr>
              <w:jc w:val="center"/>
              <w:rPr>
                <w:rFonts w:ascii="Times New Roman" w:eastAsia="Meiryo"/>
                <w:sz w:val="56"/>
                <w:szCs w:val="24"/>
                <w:lang w:val="en-US" w:eastAsia="ja-JP"/>
              </w:rPr>
            </w:pPr>
            <w:r w:rsidRPr="003A1A35">
              <w:rPr>
                <w:rFonts w:ascii="Times New Roman" w:eastAsia="Meiryo"/>
                <w:sz w:val="56"/>
                <w:szCs w:val="24"/>
                <w:lang w:val="en-US" w:eastAsia="ja-JP"/>
              </w:rPr>
              <w:t>2</w:t>
            </w:r>
          </w:p>
          <w:p w14:paraId="4E121976" w14:textId="77777777" w:rsidR="00DD1543" w:rsidRDefault="00DD1543" w:rsidP="00C3754B">
            <w:pPr>
              <w:rPr>
                <w:rFonts w:ascii="Times New Roman" w:eastAsia="Meiryo"/>
                <w:sz w:val="24"/>
                <w:szCs w:val="24"/>
                <w:lang w:val="en-US" w:eastAsia="ja-JP"/>
              </w:rPr>
            </w:pPr>
          </w:p>
          <w:p w14:paraId="2767ABF2" w14:textId="77777777" w:rsidR="00DD1543" w:rsidRDefault="00DD1543" w:rsidP="00C3754B">
            <w:pPr>
              <w:rPr>
                <w:rFonts w:ascii="Times New Roman" w:eastAsia="Meiryo"/>
                <w:sz w:val="24"/>
                <w:szCs w:val="24"/>
                <w:lang w:val="en-US" w:eastAsia="ja-JP"/>
              </w:rPr>
            </w:pPr>
          </w:p>
          <w:p w14:paraId="4F3C21DA" w14:textId="77777777" w:rsidR="00DD1543" w:rsidRDefault="00DD1543" w:rsidP="00C3754B">
            <w:pPr>
              <w:rPr>
                <w:rFonts w:ascii="Times New Roman" w:eastAsia="Meiryo"/>
                <w:sz w:val="24"/>
                <w:szCs w:val="24"/>
                <w:lang w:val="en-US" w:eastAsia="ja-JP"/>
              </w:rPr>
            </w:pPr>
            <w:r>
              <w:rPr>
                <w:rFonts w:ascii="Times New Roman" w:eastAsia="Meiryo"/>
                <w:sz w:val="24"/>
                <w:szCs w:val="24"/>
                <w:lang w:val="en-US" w:eastAsia="ja-JP"/>
              </w:rPr>
              <w:t xml:space="preserve">This time, fill in the Beliefs only after you have generated the desired consequences. </w:t>
            </w:r>
          </w:p>
          <w:p w14:paraId="50EB9836" w14:textId="77777777" w:rsidR="00DD1543" w:rsidRDefault="00DD1543" w:rsidP="00C3754B">
            <w:pPr>
              <w:rPr>
                <w:rFonts w:ascii="Times New Roman" w:eastAsia="Meiryo"/>
                <w:sz w:val="24"/>
                <w:szCs w:val="24"/>
                <w:lang w:val="en-US" w:eastAsia="ja-JP"/>
              </w:rPr>
            </w:pPr>
          </w:p>
        </w:tc>
        <w:tc>
          <w:tcPr>
            <w:tcW w:w="4508" w:type="dxa"/>
            <w:shd w:val="clear" w:color="auto" w:fill="E2EFD9"/>
          </w:tcPr>
          <w:p w14:paraId="793B3EA8" w14:textId="77777777" w:rsidR="00DD1543" w:rsidRDefault="00DD1543" w:rsidP="00C3754B">
            <w:pPr>
              <w:jc w:val="center"/>
              <w:rPr>
                <w:rFonts w:ascii="Times New Roman" w:eastAsia="Meiryo"/>
                <w:sz w:val="24"/>
                <w:szCs w:val="24"/>
                <w:lang w:val="en-US" w:eastAsia="ja-JP"/>
              </w:rPr>
            </w:pPr>
          </w:p>
          <w:p w14:paraId="70DFBA93" w14:textId="77777777" w:rsidR="00DD1543" w:rsidRPr="003A1A35" w:rsidRDefault="00DD1543" w:rsidP="00C3754B">
            <w:pPr>
              <w:jc w:val="center"/>
              <w:rPr>
                <w:rFonts w:ascii="Times New Roman" w:eastAsia="Meiryo"/>
                <w:sz w:val="56"/>
                <w:szCs w:val="24"/>
                <w:lang w:val="en-US" w:eastAsia="ja-JP"/>
              </w:rPr>
            </w:pPr>
            <w:r w:rsidRPr="003A1A35">
              <w:rPr>
                <w:rFonts w:ascii="Times New Roman" w:eastAsia="Meiryo"/>
                <w:sz w:val="56"/>
                <w:szCs w:val="24"/>
                <w:lang w:val="en-US" w:eastAsia="ja-JP"/>
              </w:rPr>
              <w:t>1</w:t>
            </w:r>
          </w:p>
          <w:p w14:paraId="520589DE" w14:textId="77777777" w:rsidR="00DD1543" w:rsidRDefault="00DD1543" w:rsidP="00C3754B">
            <w:pPr>
              <w:rPr>
                <w:rFonts w:ascii="Times New Roman" w:eastAsia="Meiryo"/>
                <w:sz w:val="24"/>
                <w:szCs w:val="24"/>
                <w:lang w:val="en-US" w:eastAsia="ja-JP"/>
              </w:rPr>
            </w:pPr>
          </w:p>
          <w:p w14:paraId="3986FC37" w14:textId="77777777" w:rsidR="00DD1543" w:rsidRDefault="00DD1543" w:rsidP="00C3754B">
            <w:pPr>
              <w:rPr>
                <w:rFonts w:ascii="Times New Roman" w:eastAsia="Meiryo"/>
                <w:sz w:val="24"/>
                <w:szCs w:val="24"/>
                <w:lang w:val="en-US" w:eastAsia="ja-JP"/>
              </w:rPr>
            </w:pPr>
          </w:p>
          <w:p w14:paraId="0A869968" w14:textId="77777777" w:rsidR="00DD1543" w:rsidRDefault="00DD1543" w:rsidP="00C3754B">
            <w:pPr>
              <w:rPr>
                <w:rFonts w:ascii="Times New Roman" w:eastAsia="Meiryo"/>
                <w:sz w:val="24"/>
                <w:szCs w:val="24"/>
                <w:lang w:val="en-US" w:eastAsia="ja-JP"/>
              </w:rPr>
            </w:pPr>
            <w:r>
              <w:rPr>
                <w:rFonts w:ascii="Times New Roman" w:eastAsia="Meiryo"/>
                <w:sz w:val="24"/>
                <w:szCs w:val="24"/>
                <w:lang w:val="en-US" w:eastAsia="ja-JP"/>
              </w:rPr>
              <w:t xml:space="preserve">This time, fill in the Consequences first. </w:t>
            </w:r>
          </w:p>
        </w:tc>
      </w:tr>
    </w:tbl>
    <w:p w14:paraId="73EFB7F4" w14:textId="77777777" w:rsidR="00DD1543" w:rsidRPr="00C717B5" w:rsidRDefault="00DD1543" w:rsidP="00DD1543">
      <w:pPr>
        <w:rPr>
          <w:rFonts w:ascii="Times New Roman" w:eastAsia="Meiryo"/>
          <w:sz w:val="24"/>
          <w:szCs w:val="24"/>
          <w:lang w:val="en-US" w:eastAsia="ja-JP"/>
        </w:rPr>
      </w:pPr>
      <w:r>
        <w:rPr>
          <w:rFonts w:ascii="Times New Roman" w:eastAsia="Meiryo"/>
          <w:sz w:val="24"/>
          <w:szCs w:val="24"/>
          <w:lang w:val="en-US" w:eastAsia="ja-JP"/>
        </w:rPr>
        <w:t xml:space="preserve">(K. Reivich &amp; J. Salzberg, personal communication, </w:t>
      </w:r>
      <w:r w:rsidRPr="00C55DB1">
        <w:rPr>
          <w:rFonts w:ascii="Times New Roman"/>
          <w:sz w:val="24"/>
          <w:szCs w:val="24"/>
        </w:rPr>
        <w:t>March 26, 2017</w:t>
      </w:r>
      <w:r>
        <w:rPr>
          <w:rFonts w:ascii="Times New Roman"/>
          <w:sz w:val="24"/>
          <w:szCs w:val="24"/>
        </w:rPr>
        <w:t>)</w:t>
      </w:r>
    </w:p>
    <w:p w14:paraId="4E70F284" w14:textId="77777777" w:rsidR="00DD1543" w:rsidRDefault="00DD1543" w:rsidP="00DD1543">
      <w:pPr>
        <w:spacing w:after="0" w:line="480" w:lineRule="auto"/>
        <w:rPr>
          <w:rFonts w:ascii="Times New Roman" w:eastAsia="Meiryo"/>
          <w:b/>
          <w:sz w:val="24"/>
          <w:szCs w:val="24"/>
          <w:lang w:val="en-US" w:eastAsia="ja-JP"/>
        </w:rPr>
      </w:pPr>
      <w:r>
        <w:rPr>
          <w:rFonts w:ascii="Times New Roman" w:eastAsia="Meiryo"/>
          <w:b/>
          <w:sz w:val="24"/>
          <w:szCs w:val="24"/>
          <w:lang w:val="en-US" w:eastAsia="ja-JP"/>
        </w:rPr>
        <w:lastRenderedPageBreak/>
        <w:t>Thinking Traps</w:t>
      </w:r>
    </w:p>
    <w:p w14:paraId="5E149AED" w14:textId="77777777" w:rsidR="00DD1543" w:rsidRPr="00142ABD" w:rsidRDefault="00DD1543" w:rsidP="00DD1543">
      <w:pPr>
        <w:keepNext/>
        <w:keepLines/>
        <w:spacing w:after="0" w:line="480" w:lineRule="auto"/>
        <w:ind w:firstLine="720"/>
        <w:outlineLvl w:val="0"/>
        <w:rPr>
          <w:rFonts w:ascii="Times New Roman" w:eastAsia="Meiryo"/>
          <w:b/>
          <w:sz w:val="24"/>
          <w:szCs w:val="24"/>
          <w:lang w:val="en-US" w:eastAsia="ja-JP"/>
        </w:rPr>
      </w:pPr>
      <w:r w:rsidRPr="00604FBC">
        <w:rPr>
          <w:rFonts w:ascii="Times New Roman" w:eastAsia="Meiryo"/>
          <w:b/>
          <w:sz w:val="24"/>
          <w:szCs w:val="24"/>
          <w:lang w:val="en-US" w:eastAsia="ja-JP"/>
        </w:rPr>
        <w:t xml:space="preserve">What are Thinking Traps? </w:t>
      </w:r>
      <w:r w:rsidRPr="00604FBC">
        <w:rPr>
          <w:rFonts w:ascii="Times New Roman"/>
          <w:sz w:val="24"/>
          <w:szCs w:val="24"/>
        </w:rPr>
        <w:t>Thinking traps are unhelpful thinking patterns and cognitive fallacies that cause us to make mistakes as we try to make sense of our world. Such mistakes may include missing or overlooking pieces of information, as well as interpreting information in a way that confirms our pre-existing beliefs and hypotheses. Thinking traps reflect our tendency to take shortcuts in our thinking and they affect our capacity to make accurate assessments of what happens in our lives, especially in times of stress and adversity. Thinking traps are common and most of us tend to be most sus</w:t>
      </w:r>
      <w:r>
        <w:rPr>
          <w:rFonts w:ascii="Times New Roman"/>
          <w:sz w:val="24"/>
          <w:szCs w:val="24"/>
        </w:rPr>
        <w:t>ceptible to two or three traps (</w:t>
      </w:r>
      <w:r w:rsidRPr="00604FBC">
        <w:rPr>
          <w:rFonts w:ascii="Times New Roman"/>
          <w:sz w:val="24"/>
          <w:szCs w:val="24"/>
          <w:lang w:val="en-US"/>
        </w:rPr>
        <w:t xml:space="preserve">Reivich &amp; </w:t>
      </w:r>
      <w:r>
        <w:rPr>
          <w:rFonts w:ascii="Times New Roman"/>
          <w:sz w:val="24"/>
          <w:szCs w:val="24"/>
          <w:lang w:val="en-US"/>
        </w:rPr>
        <w:t>Schatté</w:t>
      </w:r>
      <w:r w:rsidRPr="00604FBC">
        <w:rPr>
          <w:rFonts w:ascii="Times New Roman"/>
          <w:sz w:val="24"/>
          <w:szCs w:val="24"/>
          <w:lang w:val="en-US"/>
        </w:rPr>
        <w:t>, 2002)</w:t>
      </w:r>
      <w:r>
        <w:rPr>
          <w:rFonts w:ascii="Times New Roman"/>
          <w:sz w:val="24"/>
          <w:szCs w:val="24"/>
          <w:lang w:val="en-US"/>
        </w:rPr>
        <w:t xml:space="preserve">. </w:t>
      </w:r>
    </w:p>
    <w:p w14:paraId="5788624B" w14:textId="77777777" w:rsidR="00DD1543" w:rsidRDefault="00DD1543" w:rsidP="00DD1543">
      <w:pPr>
        <w:spacing w:after="0" w:line="480" w:lineRule="auto"/>
        <w:ind w:firstLine="720"/>
        <w:rPr>
          <w:rFonts w:ascii="Times New Roman" w:eastAsia="Meiryo"/>
          <w:b/>
          <w:sz w:val="24"/>
          <w:szCs w:val="24"/>
          <w:lang w:val="en-US" w:eastAsia="ja-JP"/>
        </w:rPr>
      </w:pPr>
      <w:r w:rsidRPr="00604FBC">
        <w:rPr>
          <w:rFonts w:ascii="Times New Roman" w:eastAsia="Meiryo"/>
          <w:b/>
          <w:sz w:val="24"/>
          <w:szCs w:val="24"/>
          <w:lang w:val="en-US" w:eastAsia="ja-JP"/>
        </w:rPr>
        <w:t xml:space="preserve">How to avoid Thinking Traps? </w:t>
      </w:r>
      <w:r w:rsidRPr="00604FBC">
        <w:rPr>
          <w:rFonts w:ascii="Times New Roman"/>
          <w:sz w:val="24"/>
          <w:szCs w:val="24"/>
        </w:rPr>
        <w:t xml:space="preserve">First, why is it important to avoid thinking traps? Because they cause inaccurate thinking and counterproductive thoughts that are not serving us well in making correct judgments about the world. Thus, thinking traps hamper our capacity to respond to challenges and adversities, and they may make us less resilient in challenging times. You can learn to avoid thinking traps and correct thinking errors by challenging the accuracy of your thoughts and evaluating their usefulness. The first step is to start asking yourself some simple questions to help you get out of the traps you </w:t>
      </w:r>
      <w:r>
        <w:rPr>
          <w:rFonts w:ascii="Times New Roman"/>
          <w:sz w:val="24"/>
          <w:szCs w:val="24"/>
        </w:rPr>
        <w:t xml:space="preserve">fall into (see table below; </w:t>
      </w:r>
      <w:r w:rsidRPr="00604FBC">
        <w:rPr>
          <w:rFonts w:ascii="Times New Roman"/>
          <w:sz w:val="24"/>
          <w:szCs w:val="24"/>
          <w:lang w:val="en-US"/>
        </w:rPr>
        <w:t xml:space="preserve">Reivich &amp; </w:t>
      </w:r>
      <w:r>
        <w:rPr>
          <w:rFonts w:ascii="Times New Roman"/>
          <w:sz w:val="24"/>
          <w:szCs w:val="24"/>
          <w:lang w:val="en-US"/>
        </w:rPr>
        <w:t>Schatté</w:t>
      </w:r>
      <w:r w:rsidRPr="00604FBC">
        <w:rPr>
          <w:rFonts w:ascii="Times New Roman"/>
          <w:sz w:val="24"/>
          <w:szCs w:val="24"/>
          <w:lang w:val="en-US"/>
        </w:rPr>
        <w:t>, 2002)</w:t>
      </w:r>
      <w:r>
        <w:rPr>
          <w:rFonts w:ascii="Times New Roman"/>
          <w:sz w:val="24"/>
          <w:szCs w:val="24"/>
          <w:lang w:val="en-US"/>
        </w:rPr>
        <w:t xml:space="preserve">. </w:t>
      </w:r>
    </w:p>
    <w:p w14:paraId="262FBC2D" w14:textId="77777777" w:rsidR="00DD1543" w:rsidRPr="00142ABD" w:rsidRDefault="00DD1543" w:rsidP="00DD1543">
      <w:pPr>
        <w:spacing w:after="0" w:line="480" w:lineRule="auto"/>
        <w:ind w:firstLine="720"/>
        <w:rPr>
          <w:rFonts w:ascii="Times New Roman" w:eastAsia="Meiryo"/>
          <w:b/>
          <w:sz w:val="24"/>
          <w:szCs w:val="24"/>
          <w:lang w:val="en-US" w:eastAsia="ja-JP"/>
        </w:rPr>
      </w:pPr>
      <w:r w:rsidRPr="00604FBC">
        <w:rPr>
          <w:rFonts w:ascii="Times New Roman"/>
          <w:sz w:val="24"/>
          <w:szCs w:val="24"/>
        </w:rPr>
        <w:t xml:space="preserve">Below is a table of most common thinking traps and questions that can help you identify if you fall in some of them as you make judgments and interpretations about events in your life. These are most common thinking traps, yet you might discover that you have other thinking traps you often fall into – in such case, take a mental note and jot down your own questions that help you get out of the trap. </w:t>
      </w:r>
    </w:p>
    <w:p w14:paraId="1052D787" w14:textId="77777777" w:rsidR="00DD1543" w:rsidRDefault="00DD1543" w:rsidP="00DD1543">
      <w:pPr>
        <w:rPr>
          <w:rFonts w:ascii="Times New Roman" w:eastAsia="Meiryo"/>
          <w:color w:val="365E60"/>
          <w:sz w:val="24"/>
          <w:szCs w:val="24"/>
          <w:lang w:val="en-US" w:eastAsia="ja-JP"/>
        </w:rPr>
      </w:pPr>
    </w:p>
    <w:p w14:paraId="55230CF7" w14:textId="77777777" w:rsidR="00DD1543" w:rsidRDefault="00DD1543" w:rsidP="00DD1543">
      <w:pPr>
        <w:rPr>
          <w:rFonts w:ascii="Times New Roman" w:eastAsia="Meiryo"/>
          <w:color w:val="365E60"/>
          <w:sz w:val="24"/>
          <w:szCs w:val="24"/>
          <w:lang w:val="en-US" w:eastAsia="ja-JP"/>
        </w:rPr>
      </w:pPr>
    </w:p>
    <w:p w14:paraId="3CB53F0A" w14:textId="77777777" w:rsidR="00DD1543" w:rsidRDefault="00DD1543" w:rsidP="00DD1543">
      <w:pPr>
        <w:rPr>
          <w:rFonts w:ascii="Times New Roman" w:eastAsia="Meiryo"/>
          <w:color w:val="365E60"/>
          <w:sz w:val="24"/>
          <w:szCs w:val="24"/>
          <w:lang w:val="en-US" w:eastAsia="ja-JP"/>
        </w:rPr>
      </w:pPr>
    </w:p>
    <w:p w14:paraId="10403E46" w14:textId="77777777" w:rsidR="00DD1543" w:rsidRPr="00604FBC" w:rsidRDefault="00DD1543" w:rsidP="00DD1543">
      <w:pPr>
        <w:rPr>
          <w:rFonts w:ascii="Times New Roman" w:eastAsia="Meiryo"/>
          <w:color w:val="365E60"/>
          <w:sz w:val="24"/>
          <w:szCs w:val="24"/>
          <w:lang w:val="en-US" w:eastAsia="ja-JP"/>
        </w:rPr>
      </w:pPr>
    </w:p>
    <w:p w14:paraId="0BA1BC87" w14:textId="77777777" w:rsidR="00DD1543" w:rsidRDefault="00DD1543" w:rsidP="00DD1543">
      <w:pPr>
        <w:ind w:firstLine="720"/>
        <w:rPr>
          <w:rFonts w:ascii="Times New Roman" w:eastAsia="Meiryo"/>
          <w:b/>
          <w:sz w:val="24"/>
          <w:szCs w:val="24"/>
          <w:lang w:val="en-US" w:eastAsia="ja-JP"/>
        </w:rPr>
      </w:pPr>
      <w:r w:rsidRPr="00604FBC">
        <w:rPr>
          <w:rFonts w:ascii="Times New Roman" w:eastAsia="Meiryo"/>
          <w:b/>
          <w:sz w:val="24"/>
          <w:szCs w:val="24"/>
          <w:lang w:val="en-US" w:eastAsia="ja-JP"/>
        </w:rPr>
        <w:lastRenderedPageBreak/>
        <w:t xml:space="preserve">Most common thinking traps </w:t>
      </w:r>
    </w:p>
    <w:p w14:paraId="56CA4A41" w14:textId="77777777" w:rsidR="00DD1543" w:rsidRPr="00604FBC" w:rsidRDefault="00DD1543" w:rsidP="00DD1543">
      <w:pPr>
        <w:ind w:firstLine="720"/>
        <w:rPr>
          <w:rFonts w:ascii="Times New Roman" w:eastAsia="Meiryo"/>
          <w:b/>
          <w:sz w:val="24"/>
          <w:szCs w:val="24"/>
          <w:lang w:val="en-US" w:eastAsia="ja-JP"/>
        </w:rPr>
      </w:pPr>
    </w:p>
    <w:tbl>
      <w:tblPr>
        <w:tblStyle w:val="GridTable2-Accent61"/>
        <w:tblW w:w="9356" w:type="dxa"/>
        <w:tblLook w:val="04A0" w:firstRow="1" w:lastRow="0" w:firstColumn="1" w:lastColumn="0" w:noHBand="0" w:noVBand="1"/>
      </w:tblPr>
      <w:tblGrid>
        <w:gridCol w:w="2127"/>
        <w:gridCol w:w="3883"/>
        <w:gridCol w:w="3346"/>
      </w:tblGrid>
      <w:tr w:rsidR="00DD1543" w:rsidRPr="00604FBC" w14:paraId="540A43EB" w14:textId="77777777" w:rsidTr="00C375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298F76D5" w14:textId="77777777" w:rsidR="00DD1543" w:rsidRPr="00604FBC" w:rsidRDefault="00DD1543" w:rsidP="00C3754B">
            <w:pPr>
              <w:rPr>
                <w:rFonts w:ascii="Times New Roman" w:hAnsi="Times New Roman" w:cs="Times New Roman"/>
                <w:sz w:val="24"/>
                <w:szCs w:val="24"/>
              </w:rPr>
            </w:pPr>
            <w:r w:rsidRPr="00604FBC">
              <w:rPr>
                <w:rFonts w:ascii="Times New Roman" w:hAnsi="Times New Roman" w:cs="Times New Roman"/>
                <w:sz w:val="24"/>
                <w:szCs w:val="24"/>
              </w:rPr>
              <w:t>Thinking trap</w:t>
            </w:r>
          </w:p>
        </w:tc>
        <w:tc>
          <w:tcPr>
            <w:tcW w:w="3883" w:type="dxa"/>
          </w:tcPr>
          <w:p w14:paraId="7FCE8D56" w14:textId="77777777" w:rsidR="00DD1543" w:rsidRPr="00604FBC" w:rsidRDefault="00DD1543" w:rsidP="00C3754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Description </w:t>
            </w:r>
          </w:p>
        </w:tc>
        <w:tc>
          <w:tcPr>
            <w:tcW w:w="3346" w:type="dxa"/>
          </w:tcPr>
          <w:p w14:paraId="321112C8" w14:textId="77777777" w:rsidR="00DD1543" w:rsidRPr="00604FBC" w:rsidRDefault="00DD1543" w:rsidP="00C3754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Ask yourself</w:t>
            </w:r>
          </w:p>
        </w:tc>
      </w:tr>
      <w:tr w:rsidR="00DD1543" w:rsidRPr="00604FBC" w14:paraId="5B620DFC"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28DC703B"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Jumping to conclusions</w:t>
            </w:r>
          </w:p>
        </w:tc>
        <w:tc>
          <w:tcPr>
            <w:tcW w:w="3883" w:type="dxa"/>
          </w:tcPr>
          <w:p w14:paraId="2BCA4374"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604FBC">
              <w:rPr>
                <w:rFonts w:ascii="Times New Roman" w:hAnsi="Times New Roman" w:cs="Times New Roman"/>
                <w:sz w:val="24"/>
                <w:szCs w:val="24"/>
              </w:rPr>
              <w:t>Making assumptions without relevant data</w:t>
            </w:r>
          </w:p>
          <w:p w14:paraId="098A7F94"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346" w:type="dxa"/>
          </w:tcPr>
          <w:p w14:paraId="214CFA5A"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szCs w:val="24"/>
              </w:rPr>
            </w:pPr>
            <w:r w:rsidRPr="00604FBC">
              <w:rPr>
                <w:rFonts w:ascii="Times New Roman" w:hAnsi="Times New Roman" w:cs="Times New Roman"/>
                <w:i/>
                <w:sz w:val="24"/>
                <w:szCs w:val="24"/>
              </w:rPr>
              <w:t xml:space="preserve">What is the evidence? </w:t>
            </w:r>
          </w:p>
          <w:p w14:paraId="212D2145"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D1543" w:rsidRPr="00604FBC" w14:paraId="327B7EA5" w14:textId="77777777" w:rsidTr="00C3754B">
        <w:tc>
          <w:tcPr>
            <w:cnfStyle w:val="001000000000" w:firstRow="0" w:lastRow="0" w:firstColumn="1" w:lastColumn="0" w:oddVBand="0" w:evenVBand="0" w:oddHBand="0" w:evenHBand="0" w:firstRowFirstColumn="0" w:firstRowLastColumn="0" w:lastRowFirstColumn="0" w:lastRowLastColumn="0"/>
            <w:tcW w:w="2127" w:type="dxa"/>
          </w:tcPr>
          <w:p w14:paraId="5BBF660B"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Mind reading </w:t>
            </w:r>
          </w:p>
        </w:tc>
        <w:tc>
          <w:tcPr>
            <w:tcW w:w="3883" w:type="dxa"/>
          </w:tcPr>
          <w:p w14:paraId="58BAAA9B"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Believing that you know what others are thinking or expecting that others know what you are thinking</w:t>
            </w:r>
          </w:p>
        </w:tc>
        <w:tc>
          <w:tcPr>
            <w:tcW w:w="3346" w:type="dxa"/>
          </w:tcPr>
          <w:p w14:paraId="0C2FEAC2"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i/>
                <w:sz w:val="24"/>
                <w:szCs w:val="24"/>
              </w:rPr>
            </w:pPr>
            <w:r w:rsidRPr="00604FBC">
              <w:rPr>
                <w:rFonts w:ascii="Times New Roman" w:hAnsi="Times New Roman" w:cs="Times New Roman"/>
                <w:i/>
                <w:sz w:val="24"/>
                <w:szCs w:val="24"/>
              </w:rPr>
              <w:t>Did I express myself? Did I ask for information? What can I say or ask to increase my understanding of the situation?</w:t>
            </w:r>
          </w:p>
          <w:p w14:paraId="254DBDEA"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D1543" w:rsidRPr="00604FBC" w14:paraId="67C93A60"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46B6421A"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Personalizing </w:t>
            </w:r>
          </w:p>
        </w:tc>
        <w:tc>
          <w:tcPr>
            <w:tcW w:w="3883" w:type="dxa"/>
          </w:tcPr>
          <w:p w14:paraId="5912C832"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Attributing the cause of an event to one’s own personal characteristics or actions</w:t>
            </w:r>
          </w:p>
          <w:p w14:paraId="4096FD75"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346" w:type="dxa"/>
          </w:tcPr>
          <w:p w14:paraId="7B863C6E"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szCs w:val="24"/>
              </w:rPr>
            </w:pPr>
            <w:r w:rsidRPr="00604FBC">
              <w:rPr>
                <w:rFonts w:ascii="Times New Roman" w:hAnsi="Times New Roman" w:cs="Times New Roman"/>
                <w:i/>
                <w:sz w:val="24"/>
                <w:szCs w:val="24"/>
              </w:rPr>
              <w:t>How did</w:t>
            </w:r>
            <w:r w:rsidRPr="00604FBC">
              <w:rPr>
                <w:rFonts w:ascii="Times New Roman" w:hAnsi="Times New Roman" w:cs="Times New Roman"/>
                <w:sz w:val="24"/>
                <w:szCs w:val="24"/>
              </w:rPr>
              <w:t xml:space="preserve"> </w:t>
            </w:r>
            <w:r w:rsidRPr="00604FBC">
              <w:rPr>
                <w:rFonts w:ascii="Times New Roman" w:hAnsi="Times New Roman" w:cs="Times New Roman"/>
                <w:i/>
                <w:sz w:val="24"/>
                <w:szCs w:val="24"/>
              </w:rPr>
              <w:t>others or circumstances</w:t>
            </w:r>
            <w:r w:rsidRPr="00604FBC">
              <w:rPr>
                <w:rFonts w:ascii="Times New Roman" w:hAnsi="Times New Roman" w:cs="Times New Roman"/>
                <w:sz w:val="24"/>
                <w:szCs w:val="24"/>
              </w:rPr>
              <w:t xml:space="preserve"> </w:t>
            </w:r>
            <w:r w:rsidRPr="00604FBC">
              <w:rPr>
                <w:rFonts w:ascii="Times New Roman" w:hAnsi="Times New Roman" w:cs="Times New Roman"/>
                <w:i/>
                <w:sz w:val="24"/>
                <w:szCs w:val="24"/>
              </w:rPr>
              <w:t>contribute to what happened?</w:t>
            </w:r>
          </w:p>
        </w:tc>
      </w:tr>
      <w:tr w:rsidR="00DD1543" w:rsidRPr="00604FBC" w14:paraId="206B5AD6" w14:textId="77777777" w:rsidTr="00C3754B">
        <w:tc>
          <w:tcPr>
            <w:cnfStyle w:val="001000000000" w:firstRow="0" w:lastRow="0" w:firstColumn="1" w:lastColumn="0" w:oddVBand="0" w:evenVBand="0" w:oddHBand="0" w:evenHBand="0" w:firstRowFirstColumn="0" w:firstRowLastColumn="0" w:lastRowFirstColumn="0" w:lastRowLastColumn="0"/>
            <w:tcW w:w="2127" w:type="dxa"/>
          </w:tcPr>
          <w:p w14:paraId="2DD15CCD"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Externalizing </w:t>
            </w:r>
          </w:p>
        </w:tc>
        <w:tc>
          <w:tcPr>
            <w:tcW w:w="3883" w:type="dxa"/>
          </w:tcPr>
          <w:p w14:paraId="53E1FBD7"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Attributing the cause of an event to other people or to circumstances </w:t>
            </w:r>
          </w:p>
          <w:p w14:paraId="1F873901"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346" w:type="dxa"/>
          </w:tcPr>
          <w:p w14:paraId="21A2A34C"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i/>
                <w:sz w:val="24"/>
                <w:szCs w:val="24"/>
              </w:rPr>
            </w:pPr>
            <w:r w:rsidRPr="00604FBC">
              <w:rPr>
                <w:rFonts w:ascii="Times New Roman" w:hAnsi="Times New Roman" w:cs="Times New Roman"/>
                <w:i/>
                <w:sz w:val="24"/>
                <w:szCs w:val="24"/>
              </w:rPr>
              <w:t>How did I contribute to what happened?</w:t>
            </w:r>
          </w:p>
          <w:p w14:paraId="775F5C78"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D1543" w:rsidRPr="00604FBC" w14:paraId="69AF0026"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5188854E"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Overgeneralizing </w:t>
            </w:r>
          </w:p>
        </w:tc>
        <w:tc>
          <w:tcPr>
            <w:tcW w:w="3883" w:type="dxa"/>
          </w:tcPr>
          <w:p w14:paraId="7D6ED8B3"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Forming global beliefs about oneself or others on the basis of a single situation; attributing the cause of an event to one’s own character or the character of others, rather than on specific behavior. </w:t>
            </w:r>
          </w:p>
          <w:p w14:paraId="207C434A"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346" w:type="dxa"/>
          </w:tcPr>
          <w:p w14:paraId="5A2E35E3"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szCs w:val="24"/>
              </w:rPr>
            </w:pPr>
            <w:r w:rsidRPr="00604FBC">
              <w:rPr>
                <w:rFonts w:ascii="Times New Roman" w:hAnsi="Times New Roman" w:cs="Times New Roman"/>
                <w:i/>
                <w:sz w:val="24"/>
                <w:szCs w:val="24"/>
              </w:rPr>
              <w:t xml:space="preserve"> Is there a specific behavior that explains the situation? Is it fair to judge myself /others based on one incident?</w:t>
            </w:r>
          </w:p>
          <w:p w14:paraId="39D634A9"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D1543" w:rsidRPr="00604FBC" w14:paraId="2B11CCC6" w14:textId="77777777" w:rsidTr="00C3754B">
        <w:tc>
          <w:tcPr>
            <w:cnfStyle w:val="001000000000" w:firstRow="0" w:lastRow="0" w:firstColumn="1" w:lastColumn="0" w:oddVBand="0" w:evenVBand="0" w:oddHBand="0" w:evenHBand="0" w:firstRowFirstColumn="0" w:firstRowLastColumn="0" w:lastRowFirstColumn="0" w:lastRowLastColumn="0"/>
            <w:tcW w:w="2127" w:type="dxa"/>
          </w:tcPr>
          <w:p w14:paraId="79A599F4"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Tunnel vision</w:t>
            </w:r>
          </w:p>
        </w:tc>
        <w:tc>
          <w:tcPr>
            <w:tcW w:w="3883" w:type="dxa"/>
          </w:tcPr>
          <w:p w14:paraId="611011E9"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rPr>
              <w:t xml:space="preserve">Focusing on a specific detail or part of a situation, while screening out, overlooking, or ignoring other aspects. </w:t>
            </w:r>
          </w:p>
          <w:p w14:paraId="408C039E"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346" w:type="dxa"/>
          </w:tcPr>
          <w:p w14:paraId="5673946C"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i/>
                <w:sz w:val="24"/>
                <w:szCs w:val="24"/>
              </w:rPr>
              <w:t xml:space="preserve">What nuance am I missing? What other important pieces of information might be there? </w:t>
            </w:r>
          </w:p>
        </w:tc>
      </w:tr>
      <w:tr w:rsidR="00DD1543" w:rsidRPr="00604FBC" w14:paraId="63C1B80B" w14:textId="77777777" w:rsidTr="00C375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64E9A417"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Magnifying and minimizing </w:t>
            </w:r>
          </w:p>
        </w:tc>
        <w:tc>
          <w:tcPr>
            <w:tcW w:w="3883" w:type="dxa"/>
          </w:tcPr>
          <w:p w14:paraId="7248F03A"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lang w:val="en-US"/>
              </w:rPr>
              <w:t xml:space="preserve">Evaluating yourself, others, or a situation by magnifying the negative and/or minimizing the positive. </w:t>
            </w:r>
          </w:p>
        </w:tc>
        <w:tc>
          <w:tcPr>
            <w:tcW w:w="3346" w:type="dxa"/>
          </w:tcPr>
          <w:p w14:paraId="7334D428"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lang w:val="en-US"/>
              </w:rPr>
            </w:pPr>
            <w:r w:rsidRPr="00604FBC">
              <w:rPr>
                <w:rFonts w:ascii="Times New Roman" w:hAnsi="Times New Roman" w:cs="Times New Roman"/>
                <w:i/>
                <w:sz w:val="24"/>
                <w:szCs w:val="24"/>
                <w:lang w:val="en-US"/>
              </w:rPr>
              <w:t xml:space="preserve">What positive events occurred? Am I dismissing the importance of other factors? </w:t>
            </w:r>
          </w:p>
          <w:p w14:paraId="4CBC02BC" w14:textId="77777777" w:rsidR="00DD1543" w:rsidRPr="00604FBC" w:rsidRDefault="00DD1543" w:rsidP="00C375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p>
        </w:tc>
      </w:tr>
      <w:tr w:rsidR="00DD1543" w:rsidRPr="00604FBC" w14:paraId="17D5646C" w14:textId="77777777" w:rsidTr="00C3754B">
        <w:tc>
          <w:tcPr>
            <w:cnfStyle w:val="001000000000" w:firstRow="0" w:lastRow="0" w:firstColumn="1" w:lastColumn="0" w:oddVBand="0" w:evenVBand="0" w:oddHBand="0" w:evenHBand="0" w:firstRowFirstColumn="0" w:firstRowLastColumn="0" w:lastRowFirstColumn="0" w:lastRowLastColumn="0"/>
            <w:tcW w:w="2127" w:type="dxa"/>
          </w:tcPr>
          <w:p w14:paraId="19BE5E5B" w14:textId="77777777" w:rsidR="00DD1543" w:rsidRPr="00604FBC" w:rsidRDefault="00DD1543" w:rsidP="00C3754B">
            <w:pPr>
              <w:rPr>
                <w:rFonts w:ascii="Times New Roman" w:hAnsi="Times New Roman" w:cs="Times New Roman"/>
                <w:b w:val="0"/>
                <w:sz w:val="24"/>
                <w:szCs w:val="24"/>
              </w:rPr>
            </w:pPr>
            <w:r w:rsidRPr="00604FBC">
              <w:rPr>
                <w:rFonts w:ascii="Times New Roman" w:hAnsi="Times New Roman" w:cs="Times New Roman"/>
                <w:b w:val="0"/>
                <w:sz w:val="24"/>
                <w:szCs w:val="24"/>
              </w:rPr>
              <w:t xml:space="preserve">Emotional reasoning </w:t>
            </w:r>
          </w:p>
        </w:tc>
        <w:tc>
          <w:tcPr>
            <w:tcW w:w="3883" w:type="dxa"/>
          </w:tcPr>
          <w:p w14:paraId="3736932A"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lang w:val="en-US"/>
              </w:rPr>
              <w:t xml:space="preserve">Drawing conclusions (which may turn out to be false) about the nature of the world based on one’s emotional state. </w:t>
            </w:r>
          </w:p>
        </w:tc>
        <w:tc>
          <w:tcPr>
            <w:tcW w:w="3346" w:type="dxa"/>
          </w:tcPr>
          <w:p w14:paraId="43B87E63" w14:textId="77777777" w:rsidR="00DD1543" w:rsidRPr="00604FBC" w:rsidRDefault="00DD1543" w:rsidP="00C375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04FBC">
              <w:rPr>
                <w:rFonts w:ascii="Times New Roman" w:hAnsi="Times New Roman" w:cs="Times New Roman"/>
                <w:sz w:val="24"/>
                <w:szCs w:val="24"/>
                <w:lang w:val="en-US"/>
              </w:rPr>
              <w:t xml:space="preserve">Are my feelings accurately reflecting the facts of the situation? Have there been times when my feelings didn’t reflect the truth? </w:t>
            </w:r>
          </w:p>
        </w:tc>
      </w:tr>
    </w:tbl>
    <w:p w14:paraId="707A4F82" w14:textId="77777777" w:rsidR="00DD1543" w:rsidRPr="00C75CD5" w:rsidRDefault="00DD1543" w:rsidP="00DD1543">
      <w:pPr>
        <w:rPr>
          <w:rFonts w:ascii="Times New Roman"/>
          <w:b/>
          <w:sz w:val="24"/>
          <w:szCs w:val="24"/>
        </w:rPr>
      </w:pPr>
    </w:p>
    <w:p w14:paraId="1F492AFC" w14:textId="77777777" w:rsidR="00DD1543" w:rsidRPr="00C75CD5" w:rsidRDefault="00DD1543" w:rsidP="00DD1543">
      <w:pPr>
        <w:rPr>
          <w:rFonts w:ascii="Times New Roman"/>
          <w:b/>
          <w:sz w:val="24"/>
          <w:szCs w:val="24"/>
        </w:rPr>
      </w:pPr>
    </w:p>
    <w:p w14:paraId="5502C9A8" w14:textId="77777777" w:rsidR="00DD1543" w:rsidRPr="00C75CD5" w:rsidRDefault="00DD1543" w:rsidP="00DD1543">
      <w:pPr>
        <w:rPr>
          <w:rFonts w:ascii="Times New Roman"/>
          <w:b/>
          <w:sz w:val="24"/>
          <w:szCs w:val="24"/>
        </w:rPr>
      </w:pPr>
    </w:p>
    <w:p w14:paraId="66FF1024" w14:textId="77777777" w:rsidR="00DD1543" w:rsidRPr="00C75CD5" w:rsidRDefault="00DD1543" w:rsidP="00DD1543">
      <w:pPr>
        <w:rPr>
          <w:rFonts w:ascii="Times New Roman"/>
          <w:b/>
          <w:sz w:val="24"/>
          <w:szCs w:val="24"/>
        </w:rPr>
      </w:pPr>
    </w:p>
    <w:p w14:paraId="621B144F" w14:textId="77777777" w:rsidR="00DD1543" w:rsidRPr="00C75CD5" w:rsidRDefault="00DD1543" w:rsidP="00DD1543">
      <w:pPr>
        <w:rPr>
          <w:rFonts w:ascii="Times New Roman"/>
          <w:b/>
          <w:sz w:val="24"/>
          <w:szCs w:val="24"/>
        </w:rPr>
      </w:pPr>
    </w:p>
    <w:p w14:paraId="43E715BB" w14:textId="77777777" w:rsidR="00DD1543" w:rsidRPr="00C75CD5" w:rsidRDefault="00DD1543" w:rsidP="00DD1543">
      <w:pPr>
        <w:rPr>
          <w:rFonts w:ascii="Times New Roman"/>
          <w:b/>
          <w:sz w:val="24"/>
          <w:szCs w:val="24"/>
        </w:rPr>
      </w:pPr>
    </w:p>
    <w:p w14:paraId="13398A84" w14:textId="77777777" w:rsidR="00DD1543" w:rsidRDefault="00DD1543" w:rsidP="00DD1543">
      <w:pPr>
        <w:rPr>
          <w:rFonts w:ascii="Times New Roman"/>
          <w:b/>
          <w:sz w:val="24"/>
          <w:szCs w:val="24"/>
        </w:rPr>
      </w:pPr>
      <w:r>
        <w:rPr>
          <w:rFonts w:ascii="Times New Roman"/>
          <w:b/>
          <w:sz w:val="24"/>
          <w:szCs w:val="24"/>
        </w:rPr>
        <w:lastRenderedPageBreak/>
        <w:t>Challenging Beliefs through ABCDE</w:t>
      </w:r>
    </w:p>
    <w:p w14:paraId="2183ACCB" w14:textId="77777777" w:rsidR="00DD1543" w:rsidRDefault="00DD1543" w:rsidP="00DD1543">
      <w:pPr>
        <w:spacing w:after="0" w:line="480" w:lineRule="auto"/>
        <w:ind w:firstLine="720"/>
        <w:rPr>
          <w:rFonts w:ascii="Times New Roman"/>
          <w:sz w:val="24"/>
          <w:szCs w:val="24"/>
        </w:rPr>
      </w:pPr>
      <w:r w:rsidRPr="005B1404">
        <w:rPr>
          <w:rFonts w:ascii="Times New Roman"/>
          <w:sz w:val="24"/>
          <w:szCs w:val="24"/>
        </w:rPr>
        <w:t xml:space="preserve">Identifying thought patterns, thinking traps, and iceberg beliefs can significantly enhance resilience as it enables us to have a fuller and more accurate picture of ourselves. The next step is to determine what we can change </w:t>
      </w:r>
      <w:r>
        <w:rPr>
          <w:rFonts w:ascii="Times New Roman"/>
          <w:sz w:val="24"/>
          <w:szCs w:val="24"/>
        </w:rPr>
        <w:t>to</w:t>
      </w:r>
      <w:r w:rsidRPr="005B1404">
        <w:rPr>
          <w:rFonts w:ascii="Times New Roman"/>
          <w:sz w:val="24"/>
          <w:szCs w:val="24"/>
        </w:rPr>
        <w:t xml:space="preserve"> improve our optimal functioning. Our willingness and capacity to revisit our beliefs, chan</w:t>
      </w:r>
      <w:r>
        <w:rPr>
          <w:rFonts w:ascii="Times New Roman"/>
          <w:sz w:val="24"/>
          <w:szCs w:val="24"/>
        </w:rPr>
        <w:t xml:space="preserve">ge them, and generate new ones </w:t>
      </w:r>
      <w:r w:rsidRPr="005B1404">
        <w:rPr>
          <w:rFonts w:ascii="Times New Roman"/>
          <w:sz w:val="24"/>
          <w:szCs w:val="24"/>
        </w:rPr>
        <w:t xml:space="preserve">plays a key role in resilience (Reivich and Shatté, 2002). </w:t>
      </w:r>
      <w:r>
        <w:rPr>
          <w:rFonts w:ascii="Times New Roman"/>
          <w:sz w:val="24"/>
          <w:szCs w:val="24"/>
        </w:rPr>
        <w:t xml:space="preserve">The ABCDE model builds on the ABC and extends it by </w:t>
      </w:r>
      <w:r w:rsidRPr="005B1404">
        <w:rPr>
          <w:rFonts w:ascii="Times New Roman"/>
          <w:sz w:val="24"/>
          <w:szCs w:val="24"/>
        </w:rPr>
        <w:t>adding D for disputing one’s beliefs and E for energizing the outcome of redirected beliefs</w:t>
      </w:r>
      <w:r>
        <w:rPr>
          <w:rFonts w:ascii="Times New Roman"/>
          <w:sz w:val="24"/>
          <w:szCs w:val="24"/>
        </w:rPr>
        <w:t xml:space="preserve"> (Seligman, 1</w:t>
      </w:r>
      <w:r w:rsidRPr="005B1404">
        <w:rPr>
          <w:rFonts w:ascii="Times New Roman"/>
          <w:sz w:val="24"/>
          <w:szCs w:val="24"/>
        </w:rPr>
        <w:t>998)</w:t>
      </w:r>
      <w:r>
        <w:rPr>
          <w:rFonts w:ascii="Times New Roman"/>
          <w:sz w:val="24"/>
          <w:szCs w:val="24"/>
        </w:rPr>
        <w:t xml:space="preserve">. </w:t>
      </w:r>
    </w:p>
    <w:p w14:paraId="53889C1F" w14:textId="77777777" w:rsidR="00DD1543" w:rsidRDefault="00DD1543" w:rsidP="00DD1543">
      <w:pPr>
        <w:rPr>
          <w:rFonts w:ascii="Times New Roman"/>
          <w:b/>
          <w:sz w:val="24"/>
          <w:szCs w:val="24"/>
        </w:rPr>
      </w:pPr>
      <w:r w:rsidRPr="005B1404">
        <w:rPr>
          <w:rFonts w:ascii="Times New Roman"/>
          <w:b/>
          <w:sz w:val="24"/>
          <w:szCs w:val="24"/>
        </w:rPr>
        <w:t>A: Describe the activating event</w:t>
      </w:r>
      <w:r>
        <w:rPr>
          <w:rFonts w:ascii="Times New Roman"/>
          <w:b/>
          <w:sz w:val="24"/>
          <w:szCs w:val="24"/>
        </w:rPr>
        <w:t xml:space="preserve"> and be as descriptive as possible (when, what, where, who, how).</w:t>
      </w:r>
    </w:p>
    <w:p w14:paraId="3ADA29D4" w14:textId="77777777" w:rsidR="00DD1543" w:rsidRPr="005B1404" w:rsidRDefault="00DD1543" w:rsidP="00DD1543">
      <w:pPr>
        <w:rPr>
          <w:rFonts w:ascii="Times New Roman"/>
          <w:sz w:val="24"/>
          <w:szCs w:val="24"/>
        </w:rPr>
      </w:pPr>
      <w:r w:rsidRPr="005B1404">
        <w:rPr>
          <w:rFonts w:ascii="Times New Roman"/>
          <w:sz w:val="24"/>
          <w:szCs w:val="24"/>
        </w:rPr>
        <w:t>………………………………………………………………………………………………….………………………………………………………………………………………………….</w:t>
      </w:r>
    </w:p>
    <w:p w14:paraId="5E837850" w14:textId="77777777" w:rsidR="00DD1543" w:rsidRPr="005B1404" w:rsidRDefault="00DD1543" w:rsidP="00DD1543">
      <w:pPr>
        <w:rPr>
          <w:rFonts w:ascii="Times New Roman"/>
          <w:b/>
          <w:sz w:val="24"/>
          <w:szCs w:val="24"/>
        </w:rPr>
      </w:pPr>
      <w:r>
        <w:rPr>
          <w:rFonts w:ascii="Times New Roman"/>
          <w:b/>
          <w:sz w:val="24"/>
          <w:szCs w:val="24"/>
        </w:rPr>
        <w:t>B: Write down the thoughts you had right in that moment – don’t use self-censoring.</w:t>
      </w:r>
    </w:p>
    <w:p w14:paraId="74AB8E25" w14:textId="77777777" w:rsidR="00DD1543" w:rsidRPr="005B1404" w:rsidRDefault="00DD1543" w:rsidP="00DD1543">
      <w:pPr>
        <w:rPr>
          <w:rFonts w:ascii="Times New Roman"/>
          <w:sz w:val="24"/>
          <w:szCs w:val="24"/>
        </w:rPr>
      </w:pPr>
      <w:r w:rsidRPr="005B1404">
        <w:rPr>
          <w:rFonts w:ascii="Times New Roman"/>
          <w:sz w:val="24"/>
          <w:szCs w:val="24"/>
        </w:rPr>
        <w:t>………………………………………………………………………………………………….………………………………………………………………………………………………….</w:t>
      </w:r>
    </w:p>
    <w:p w14:paraId="74790FA8" w14:textId="77777777" w:rsidR="00DD1543" w:rsidRPr="009D7ADE" w:rsidRDefault="00DD1543" w:rsidP="00DD1543">
      <w:pPr>
        <w:rPr>
          <w:rFonts w:ascii="Times New Roman"/>
          <w:b/>
          <w:sz w:val="24"/>
          <w:szCs w:val="24"/>
        </w:rPr>
      </w:pPr>
      <w:r w:rsidRPr="009D7ADE">
        <w:rPr>
          <w:rFonts w:ascii="Times New Roman"/>
          <w:b/>
          <w:sz w:val="24"/>
          <w:szCs w:val="24"/>
        </w:rPr>
        <w:t xml:space="preserve">C: What were your emotions and behavior in the situation? How did you react? </w:t>
      </w:r>
    </w:p>
    <w:p w14:paraId="635AA7B9" w14:textId="77777777" w:rsidR="00DD1543" w:rsidRPr="005B1404" w:rsidRDefault="00DD1543" w:rsidP="00DD1543">
      <w:pPr>
        <w:rPr>
          <w:rFonts w:ascii="Times New Roman"/>
          <w:sz w:val="24"/>
          <w:szCs w:val="24"/>
        </w:rPr>
      </w:pPr>
      <w:r w:rsidRPr="005B1404">
        <w:rPr>
          <w:rFonts w:ascii="Times New Roman"/>
          <w:sz w:val="24"/>
          <w:szCs w:val="24"/>
        </w:rPr>
        <w:t>………………………………………………………………………………………………….………………………………………………………………………………………………….</w:t>
      </w:r>
    </w:p>
    <w:p w14:paraId="27E1629D" w14:textId="77777777" w:rsidR="00DD1543" w:rsidRDefault="00DD1543" w:rsidP="00DD1543">
      <w:pPr>
        <w:rPr>
          <w:rFonts w:ascii="Times New Roman"/>
          <w:b/>
          <w:sz w:val="24"/>
          <w:szCs w:val="24"/>
        </w:rPr>
      </w:pPr>
      <w:r>
        <w:rPr>
          <w:rFonts w:ascii="Times New Roman"/>
          <w:b/>
          <w:sz w:val="24"/>
          <w:szCs w:val="24"/>
        </w:rPr>
        <w:t xml:space="preserve">D: Dispute your beliefs about the causes and implications of the event. </w:t>
      </w:r>
    </w:p>
    <w:p w14:paraId="0C90E4EC" w14:textId="77777777" w:rsidR="00DD1543" w:rsidRPr="009D7ADE" w:rsidRDefault="00DD1543" w:rsidP="00DD1543">
      <w:pPr>
        <w:rPr>
          <w:rFonts w:ascii="Times New Roman"/>
          <w:sz w:val="24"/>
          <w:szCs w:val="24"/>
        </w:rPr>
      </w:pPr>
      <w:r>
        <w:rPr>
          <w:rFonts w:ascii="Times New Roman"/>
          <w:sz w:val="24"/>
          <w:szCs w:val="24"/>
        </w:rPr>
        <w:t xml:space="preserve">Evidence: </w:t>
      </w:r>
      <w:r w:rsidRPr="009D7ADE">
        <w:rPr>
          <w:rFonts w:ascii="Times New Roman"/>
          <w:sz w:val="24"/>
          <w:szCs w:val="24"/>
        </w:rPr>
        <w:t xml:space="preserve">What is the evidence </w:t>
      </w:r>
      <w:r w:rsidRPr="009D7ADE">
        <w:rPr>
          <w:rFonts w:ascii="Times New Roman"/>
          <w:i/>
          <w:sz w:val="24"/>
          <w:szCs w:val="24"/>
        </w:rPr>
        <w:t>for</w:t>
      </w:r>
      <w:r w:rsidRPr="009D7ADE">
        <w:rPr>
          <w:rFonts w:ascii="Times New Roman"/>
          <w:sz w:val="24"/>
          <w:szCs w:val="24"/>
        </w:rPr>
        <w:t xml:space="preserve"> and </w:t>
      </w:r>
      <w:r w:rsidRPr="009D7ADE">
        <w:rPr>
          <w:rFonts w:ascii="Times New Roman"/>
          <w:i/>
          <w:sz w:val="24"/>
          <w:szCs w:val="24"/>
        </w:rPr>
        <w:t>against</w:t>
      </w:r>
      <w:r w:rsidRPr="009D7ADE">
        <w:rPr>
          <w:rFonts w:ascii="Times New Roman"/>
          <w:sz w:val="24"/>
          <w:szCs w:val="24"/>
        </w:rPr>
        <w:t xml:space="preserve"> your beliefs?</w:t>
      </w:r>
    </w:p>
    <w:p w14:paraId="2DAAFAF1" w14:textId="77777777" w:rsidR="00DD1543" w:rsidRDefault="00DD1543" w:rsidP="00DD1543">
      <w:pPr>
        <w:rPr>
          <w:rFonts w:ascii="Times New Roman"/>
          <w:sz w:val="24"/>
          <w:szCs w:val="24"/>
        </w:rPr>
      </w:pPr>
      <w:r>
        <w:rPr>
          <w:rFonts w:ascii="Times New Roman"/>
          <w:sz w:val="24"/>
          <w:szCs w:val="24"/>
        </w:rPr>
        <w:t xml:space="preserve">Alternatives: </w:t>
      </w:r>
      <w:r w:rsidRPr="009D7ADE">
        <w:rPr>
          <w:rFonts w:ascii="Times New Roman"/>
          <w:sz w:val="24"/>
          <w:szCs w:val="24"/>
        </w:rPr>
        <w:t>Are there</w:t>
      </w:r>
      <w:r>
        <w:rPr>
          <w:rFonts w:ascii="Times New Roman"/>
          <w:sz w:val="24"/>
          <w:szCs w:val="24"/>
        </w:rPr>
        <w:t xml:space="preserve"> any alternative explanations for</w:t>
      </w:r>
      <w:r w:rsidRPr="009D7ADE">
        <w:rPr>
          <w:rFonts w:ascii="Times New Roman"/>
          <w:sz w:val="24"/>
          <w:szCs w:val="24"/>
        </w:rPr>
        <w:t xml:space="preserve"> what happened? Scan all possible contributing causes by focusing on the </w:t>
      </w:r>
      <w:r w:rsidRPr="009D7ADE">
        <w:rPr>
          <w:rFonts w:ascii="Times New Roman"/>
          <w:i/>
          <w:sz w:val="24"/>
          <w:szCs w:val="24"/>
        </w:rPr>
        <w:t>changeable</w:t>
      </w:r>
      <w:r w:rsidRPr="009D7ADE">
        <w:rPr>
          <w:rFonts w:ascii="Times New Roman"/>
          <w:sz w:val="24"/>
          <w:szCs w:val="24"/>
        </w:rPr>
        <w:t xml:space="preserve">, </w:t>
      </w:r>
      <w:r w:rsidRPr="009D7ADE">
        <w:rPr>
          <w:rFonts w:ascii="Times New Roman"/>
          <w:i/>
          <w:sz w:val="24"/>
          <w:szCs w:val="24"/>
        </w:rPr>
        <w:t>specific,</w:t>
      </w:r>
      <w:r w:rsidRPr="009D7ADE">
        <w:rPr>
          <w:rFonts w:ascii="Times New Roman"/>
          <w:sz w:val="24"/>
          <w:szCs w:val="24"/>
        </w:rPr>
        <w:t xml:space="preserve"> and </w:t>
      </w:r>
      <w:r w:rsidRPr="009D7ADE">
        <w:rPr>
          <w:rFonts w:ascii="Times New Roman"/>
          <w:i/>
          <w:sz w:val="24"/>
          <w:szCs w:val="24"/>
        </w:rPr>
        <w:t>non-personal</w:t>
      </w:r>
      <w:r w:rsidRPr="009D7ADE">
        <w:rPr>
          <w:rFonts w:ascii="Times New Roman"/>
          <w:sz w:val="24"/>
          <w:szCs w:val="24"/>
        </w:rPr>
        <w:t xml:space="preserve"> causes. </w:t>
      </w:r>
    </w:p>
    <w:p w14:paraId="1369B4CA" w14:textId="77777777" w:rsidR="00DD1543" w:rsidRDefault="00DD1543" w:rsidP="00DD1543">
      <w:pPr>
        <w:rPr>
          <w:rFonts w:ascii="Times New Roman"/>
          <w:sz w:val="24"/>
          <w:szCs w:val="24"/>
        </w:rPr>
      </w:pPr>
      <w:r>
        <w:rPr>
          <w:rFonts w:ascii="Times New Roman"/>
          <w:sz w:val="24"/>
          <w:szCs w:val="24"/>
        </w:rPr>
        <w:t xml:space="preserve">Implications: What are the implications of the event? What is the </w:t>
      </w:r>
      <w:r w:rsidRPr="009D7ADE">
        <w:rPr>
          <w:rFonts w:ascii="Times New Roman"/>
          <w:i/>
          <w:sz w:val="24"/>
          <w:szCs w:val="24"/>
        </w:rPr>
        <w:t>best-case</w:t>
      </w:r>
      <w:r>
        <w:rPr>
          <w:rFonts w:ascii="Times New Roman"/>
          <w:sz w:val="24"/>
          <w:szCs w:val="24"/>
        </w:rPr>
        <w:t xml:space="preserve"> </w:t>
      </w:r>
      <w:r w:rsidRPr="009D7ADE">
        <w:rPr>
          <w:rFonts w:ascii="Times New Roman"/>
          <w:i/>
          <w:sz w:val="24"/>
          <w:szCs w:val="24"/>
        </w:rPr>
        <w:t>and worst-case</w:t>
      </w:r>
      <w:r>
        <w:rPr>
          <w:rFonts w:ascii="Times New Roman"/>
          <w:sz w:val="24"/>
          <w:szCs w:val="24"/>
        </w:rPr>
        <w:t xml:space="preserve"> scenario? What is the </w:t>
      </w:r>
      <w:r w:rsidRPr="009D7ADE">
        <w:rPr>
          <w:rFonts w:ascii="Times New Roman"/>
          <w:i/>
          <w:sz w:val="24"/>
          <w:szCs w:val="24"/>
        </w:rPr>
        <w:t>most-likely</w:t>
      </w:r>
      <w:r>
        <w:rPr>
          <w:rFonts w:ascii="Times New Roman"/>
          <w:sz w:val="24"/>
          <w:szCs w:val="24"/>
        </w:rPr>
        <w:t xml:space="preserve"> scenario?</w:t>
      </w:r>
    </w:p>
    <w:p w14:paraId="59495690" w14:textId="77777777" w:rsidR="00DD1543" w:rsidRDefault="00DD1543" w:rsidP="00DD1543">
      <w:pPr>
        <w:rPr>
          <w:rFonts w:ascii="Times New Roman"/>
          <w:sz w:val="24"/>
          <w:szCs w:val="24"/>
        </w:rPr>
      </w:pPr>
      <w:r>
        <w:rPr>
          <w:rFonts w:ascii="Times New Roman"/>
          <w:sz w:val="24"/>
          <w:szCs w:val="24"/>
        </w:rPr>
        <w:t xml:space="preserve">Usefulness: How </w:t>
      </w:r>
      <w:r w:rsidRPr="009D7ADE">
        <w:rPr>
          <w:rFonts w:ascii="Times New Roman"/>
          <w:i/>
          <w:sz w:val="24"/>
          <w:szCs w:val="24"/>
        </w:rPr>
        <w:t>helpful</w:t>
      </w:r>
      <w:r>
        <w:rPr>
          <w:rFonts w:ascii="Times New Roman"/>
          <w:sz w:val="24"/>
          <w:szCs w:val="24"/>
        </w:rPr>
        <w:t xml:space="preserve"> are the beliefs you have about the event? </w:t>
      </w:r>
      <w:r w:rsidRPr="009D7ADE">
        <w:rPr>
          <w:rFonts w:ascii="Times New Roman"/>
          <w:sz w:val="24"/>
          <w:szCs w:val="24"/>
        </w:rPr>
        <w:t xml:space="preserve">Is there a more </w:t>
      </w:r>
      <w:r w:rsidRPr="009D7ADE">
        <w:rPr>
          <w:rFonts w:ascii="Times New Roman"/>
          <w:i/>
          <w:sz w:val="24"/>
          <w:szCs w:val="24"/>
        </w:rPr>
        <w:t>balanced</w:t>
      </w:r>
      <w:r w:rsidRPr="009D7ADE">
        <w:rPr>
          <w:rFonts w:ascii="Times New Roman"/>
          <w:sz w:val="24"/>
          <w:szCs w:val="24"/>
        </w:rPr>
        <w:t xml:space="preserve"> way to explain what happened? </w:t>
      </w:r>
    </w:p>
    <w:p w14:paraId="6D8AC074" w14:textId="77777777" w:rsidR="00DD1543" w:rsidRPr="005B1404" w:rsidRDefault="00DD1543" w:rsidP="00DD1543">
      <w:pPr>
        <w:rPr>
          <w:rFonts w:ascii="Times New Roman"/>
          <w:sz w:val="24"/>
          <w:szCs w:val="24"/>
        </w:rPr>
      </w:pPr>
      <w:r w:rsidRPr="005B1404">
        <w:rPr>
          <w:rFonts w:ascii="Times New Roman"/>
          <w:sz w:val="24"/>
          <w:szCs w:val="24"/>
        </w:rPr>
        <w:t>………………………………………………………………………………………………….………………………………………………………………………………………………….</w:t>
      </w:r>
    </w:p>
    <w:p w14:paraId="7F0622CA" w14:textId="77777777" w:rsidR="00DD1543" w:rsidRDefault="00DD1543" w:rsidP="00DD1543">
      <w:pPr>
        <w:rPr>
          <w:rFonts w:ascii="Times New Roman"/>
          <w:b/>
          <w:sz w:val="24"/>
          <w:szCs w:val="24"/>
        </w:rPr>
      </w:pPr>
      <w:r>
        <w:rPr>
          <w:rFonts w:ascii="Times New Roman"/>
          <w:b/>
          <w:sz w:val="24"/>
          <w:szCs w:val="24"/>
        </w:rPr>
        <w:t xml:space="preserve">E: Energize revisited beliefs by generating new solutions and committing to next steps.  </w:t>
      </w:r>
    </w:p>
    <w:p w14:paraId="29719AF1" w14:textId="77777777" w:rsidR="00DD1543" w:rsidRDefault="00DD1543" w:rsidP="00DD1543">
      <w:pPr>
        <w:rPr>
          <w:rFonts w:ascii="Times New Roman"/>
          <w:b/>
          <w:sz w:val="24"/>
          <w:szCs w:val="24"/>
        </w:rPr>
      </w:pPr>
      <w:r w:rsidRPr="005B1404">
        <w:rPr>
          <w:rFonts w:ascii="Times New Roman"/>
          <w:sz w:val="24"/>
          <w:szCs w:val="24"/>
        </w:rPr>
        <w:t>………………………………………………………………………………………………….………………………………………………………………………………………………….</w:t>
      </w:r>
    </w:p>
    <w:p w14:paraId="0651D743" w14:textId="77777777" w:rsidR="00DD1543" w:rsidRDefault="00DD1543" w:rsidP="00DD1543">
      <w:pPr>
        <w:rPr>
          <w:rFonts w:ascii="Times New Roman"/>
          <w:sz w:val="24"/>
          <w:szCs w:val="24"/>
        </w:rPr>
      </w:pPr>
    </w:p>
    <w:p w14:paraId="0CBBD24D" w14:textId="77777777" w:rsidR="00DD1543" w:rsidRDefault="00DD1543" w:rsidP="00DD1543">
      <w:pPr>
        <w:jc w:val="center"/>
        <w:rPr>
          <w:rFonts w:ascii="Times New Roman"/>
          <w:b/>
          <w:sz w:val="24"/>
          <w:szCs w:val="24"/>
        </w:rPr>
      </w:pPr>
      <w:r>
        <w:rPr>
          <w:rFonts w:ascii="Times New Roman"/>
          <w:b/>
          <w:sz w:val="24"/>
          <w:szCs w:val="24"/>
        </w:rPr>
        <w:lastRenderedPageBreak/>
        <w:t>Appendix E</w:t>
      </w:r>
    </w:p>
    <w:p w14:paraId="1C7F86DA" w14:textId="77777777" w:rsidR="00DD1543" w:rsidRDefault="00DD1543" w:rsidP="00DD1543">
      <w:pPr>
        <w:jc w:val="center"/>
        <w:rPr>
          <w:rFonts w:ascii="Times New Roman"/>
          <w:b/>
          <w:sz w:val="24"/>
          <w:szCs w:val="24"/>
        </w:rPr>
      </w:pPr>
      <w:r>
        <w:rPr>
          <w:rFonts w:ascii="Times New Roman"/>
          <w:b/>
          <w:sz w:val="24"/>
          <w:szCs w:val="24"/>
        </w:rPr>
        <w:t>Optimism</w:t>
      </w:r>
    </w:p>
    <w:p w14:paraId="6365197B" w14:textId="77777777" w:rsidR="00DD1543" w:rsidRDefault="00DD1543" w:rsidP="00DD1543">
      <w:pPr>
        <w:jc w:val="center"/>
        <w:rPr>
          <w:rFonts w:ascii="Times New Roman"/>
          <w:b/>
          <w:sz w:val="24"/>
          <w:szCs w:val="24"/>
        </w:rPr>
      </w:pPr>
    </w:p>
    <w:p w14:paraId="388F7E0B" w14:textId="77777777" w:rsidR="00DD1543" w:rsidRDefault="00DD1543" w:rsidP="00DD1543">
      <w:pPr>
        <w:spacing w:after="0" w:line="480" w:lineRule="auto"/>
        <w:rPr>
          <w:rFonts w:ascii="Times New Roman"/>
          <w:b/>
          <w:sz w:val="24"/>
          <w:szCs w:val="24"/>
        </w:rPr>
      </w:pPr>
      <w:r>
        <w:rPr>
          <w:rFonts w:ascii="Times New Roman"/>
          <w:b/>
          <w:sz w:val="24"/>
          <w:szCs w:val="24"/>
        </w:rPr>
        <w:t>What is Explanatory S</w:t>
      </w:r>
      <w:r w:rsidRPr="00A37CAD">
        <w:rPr>
          <w:rFonts w:ascii="Times New Roman"/>
          <w:b/>
          <w:sz w:val="24"/>
          <w:szCs w:val="24"/>
        </w:rPr>
        <w:t>tyle?</w:t>
      </w:r>
      <w:r>
        <w:rPr>
          <w:rFonts w:ascii="Times New Roman"/>
          <w:b/>
          <w:sz w:val="24"/>
          <w:szCs w:val="24"/>
        </w:rPr>
        <w:t xml:space="preserve"> </w:t>
      </w:r>
    </w:p>
    <w:p w14:paraId="73E33739" w14:textId="77777777" w:rsidR="00DD1543" w:rsidRDefault="00DD1543" w:rsidP="00DD1543">
      <w:pPr>
        <w:spacing w:after="0" w:line="480" w:lineRule="auto"/>
        <w:ind w:firstLine="720"/>
        <w:rPr>
          <w:rFonts w:ascii="Times New Roman"/>
          <w:b/>
          <w:sz w:val="24"/>
          <w:szCs w:val="24"/>
        </w:rPr>
      </w:pPr>
      <w:r w:rsidRPr="00A37CAD">
        <w:rPr>
          <w:rFonts w:ascii="Times New Roman"/>
          <w:sz w:val="24"/>
          <w:szCs w:val="24"/>
        </w:rPr>
        <w:t>In many life situations, especially in moments of setbacks and adversity, we tend to ask ourselves, “Why did this happen to me?”. How we explain the cause of events</w:t>
      </w:r>
      <w:r>
        <w:rPr>
          <w:rFonts w:ascii="Times New Roman"/>
          <w:sz w:val="24"/>
          <w:szCs w:val="24"/>
        </w:rPr>
        <w:t xml:space="preserve"> to ourselves</w:t>
      </w:r>
      <w:r w:rsidRPr="00A37CAD">
        <w:rPr>
          <w:rFonts w:ascii="Times New Roman"/>
          <w:sz w:val="24"/>
          <w:szCs w:val="24"/>
        </w:rPr>
        <w:t xml:space="preserve">, either positive or negative, defines our explanatory style, and influences how we are affected by these events and what expectations we set for </w:t>
      </w:r>
      <w:r>
        <w:rPr>
          <w:rFonts w:ascii="Times New Roman"/>
          <w:sz w:val="24"/>
          <w:szCs w:val="24"/>
        </w:rPr>
        <w:t>the future (</w:t>
      </w:r>
      <w:r w:rsidRPr="00A37CAD">
        <w:rPr>
          <w:rFonts w:ascii="Times New Roman"/>
          <w:sz w:val="24"/>
          <w:szCs w:val="24"/>
        </w:rPr>
        <w:t xml:space="preserve">Gillham, </w:t>
      </w:r>
      <w:r>
        <w:rPr>
          <w:rFonts w:ascii="Times New Roman"/>
          <w:sz w:val="24"/>
          <w:szCs w:val="24"/>
        </w:rPr>
        <w:t xml:space="preserve">Shatté, </w:t>
      </w:r>
      <w:r w:rsidRPr="00A37CAD">
        <w:rPr>
          <w:rFonts w:ascii="Times New Roman"/>
          <w:sz w:val="24"/>
          <w:szCs w:val="24"/>
        </w:rPr>
        <w:t>Reivich, &amp; Seligman</w:t>
      </w:r>
      <w:r>
        <w:rPr>
          <w:rFonts w:ascii="Times New Roman"/>
          <w:sz w:val="24"/>
          <w:szCs w:val="24"/>
        </w:rPr>
        <w:t xml:space="preserve">, 2011). </w:t>
      </w:r>
    </w:p>
    <w:p w14:paraId="6ECA6DA1" w14:textId="77777777" w:rsidR="00DD1543" w:rsidRPr="00E91152" w:rsidRDefault="00DD1543" w:rsidP="00DD1543">
      <w:pPr>
        <w:keepNext/>
        <w:keepLines/>
        <w:spacing w:after="0" w:line="480" w:lineRule="auto"/>
        <w:outlineLvl w:val="0"/>
        <w:rPr>
          <w:rFonts w:ascii="Times New Roman"/>
          <w:b/>
          <w:sz w:val="24"/>
          <w:szCs w:val="24"/>
        </w:rPr>
      </w:pPr>
      <w:r>
        <w:rPr>
          <w:rFonts w:ascii="Times New Roman"/>
          <w:b/>
          <w:sz w:val="24"/>
          <w:szCs w:val="24"/>
        </w:rPr>
        <w:t>Why Care about Explanatory Style?</w:t>
      </w:r>
      <w:r w:rsidRPr="00E91152">
        <w:rPr>
          <w:rFonts w:ascii="Times New Roman"/>
          <w:b/>
          <w:sz w:val="24"/>
          <w:szCs w:val="24"/>
        </w:rPr>
        <w:t xml:space="preserve"> </w:t>
      </w:r>
    </w:p>
    <w:p w14:paraId="66DCB74A" w14:textId="77777777" w:rsidR="00DD1543" w:rsidRPr="00E91152" w:rsidRDefault="00DD1543" w:rsidP="00DD1543">
      <w:pPr>
        <w:spacing w:after="0" w:line="480" w:lineRule="auto"/>
        <w:ind w:firstLine="720"/>
        <w:rPr>
          <w:rFonts w:ascii="Times New Roman"/>
          <w:sz w:val="24"/>
        </w:rPr>
      </w:pPr>
      <w:r w:rsidRPr="00E91152">
        <w:rPr>
          <w:rFonts w:ascii="Times New Roman"/>
          <w:sz w:val="24"/>
        </w:rPr>
        <w:t xml:space="preserve">Our explanatory style is related to optimism and pessimism – the way we explain past events to ourselves influences what expectations we form about the future, and these expectations refer to optimism (expectations of positive outcomes in the future) or pessimism (expectations of negative outcomes in the future). Explanatory style and optimism are researched extensively and there is robust scientific evidence on the benefits of using an optimistic explanatory style </w:t>
      </w:r>
      <w:r>
        <w:rPr>
          <w:rFonts w:ascii="Times New Roman"/>
          <w:sz w:val="24"/>
          <w:szCs w:val="24"/>
        </w:rPr>
        <w:t xml:space="preserve">(Gillham et al., 2001; </w:t>
      </w:r>
      <w:r w:rsidRPr="00E91152">
        <w:rPr>
          <w:rFonts w:ascii="Times New Roman"/>
          <w:sz w:val="24"/>
          <w:szCs w:val="24"/>
        </w:rPr>
        <w:t xml:space="preserve">Schulman, Castellon, </w:t>
      </w:r>
      <w:r>
        <w:rPr>
          <w:rFonts w:ascii="Times New Roman"/>
          <w:sz w:val="24"/>
          <w:szCs w:val="24"/>
        </w:rPr>
        <w:t xml:space="preserve">&amp; </w:t>
      </w:r>
      <w:r w:rsidRPr="00E91152">
        <w:rPr>
          <w:rFonts w:ascii="Times New Roman"/>
          <w:sz w:val="24"/>
          <w:szCs w:val="24"/>
        </w:rPr>
        <w:t>Seligman, 1989</w:t>
      </w:r>
      <w:r>
        <w:rPr>
          <w:rFonts w:ascii="Times New Roman"/>
          <w:sz w:val="24"/>
          <w:szCs w:val="24"/>
        </w:rPr>
        <w:t>):</w:t>
      </w:r>
    </w:p>
    <w:p w14:paraId="3C709130" w14:textId="77777777" w:rsidR="00DD1543" w:rsidRDefault="00DD1543" w:rsidP="00DD1543">
      <w:pPr>
        <w:pStyle w:val="ListParagraph"/>
        <w:numPr>
          <w:ilvl w:val="0"/>
          <w:numId w:val="3"/>
        </w:numPr>
        <w:spacing w:after="0" w:line="480" w:lineRule="auto"/>
        <w:rPr>
          <w:rFonts w:ascii="Times New Roman"/>
          <w:b/>
          <w:sz w:val="24"/>
        </w:rPr>
      </w:pPr>
      <w:r w:rsidRPr="00E91152">
        <w:rPr>
          <w:rFonts w:ascii="Times New Roman"/>
          <w:sz w:val="24"/>
        </w:rPr>
        <w:t xml:space="preserve">Associated with higher levels of </w:t>
      </w:r>
      <w:r w:rsidRPr="00E91152">
        <w:rPr>
          <w:rFonts w:ascii="Times New Roman"/>
          <w:b/>
          <w:sz w:val="24"/>
        </w:rPr>
        <w:t>motivation, achievement, productivity, and physical well-bein</w:t>
      </w:r>
      <w:r>
        <w:rPr>
          <w:rFonts w:ascii="Times New Roman"/>
          <w:b/>
          <w:sz w:val="24"/>
        </w:rPr>
        <w:t>g</w:t>
      </w:r>
    </w:p>
    <w:p w14:paraId="457EA937" w14:textId="77777777" w:rsidR="00DD1543" w:rsidRDefault="00DD1543" w:rsidP="00DD1543">
      <w:pPr>
        <w:pStyle w:val="ListParagraph"/>
        <w:numPr>
          <w:ilvl w:val="0"/>
          <w:numId w:val="3"/>
        </w:numPr>
        <w:spacing w:after="0" w:line="480" w:lineRule="auto"/>
        <w:rPr>
          <w:rFonts w:ascii="Times New Roman"/>
          <w:b/>
          <w:sz w:val="24"/>
        </w:rPr>
      </w:pPr>
      <w:r w:rsidRPr="00E91152">
        <w:rPr>
          <w:rFonts w:ascii="Times New Roman"/>
          <w:sz w:val="24"/>
        </w:rPr>
        <w:t xml:space="preserve">Related </w:t>
      </w:r>
      <w:r w:rsidRPr="00E91152">
        <w:rPr>
          <w:rFonts w:ascii="Times New Roman"/>
          <w:b/>
          <w:sz w:val="24"/>
        </w:rPr>
        <w:t>to lower risk of depressive symptoms</w:t>
      </w:r>
    </w:p>
    <w:p w14:paraId="272E8776" w14:textId="77777777" w:rsidR="00DD1543" w:rsidRDefault="00DD1543" w:rsidP="00DD1543">
      <w:pPr>
        <w:pStyle w:val="ListParagraph"/>
        <w:numPr>
          <w:ilvl w:val="0"/>
          <w:numId w:val="3"/>
        </w:numPr>
        <w:spacing w:after="0" w:line="480" w:lineRule="auto"/>
        <w:rPr>
          <w:rFonts w:ascii="Times New Roman"/>
          <w:b/>
          <w:sz w:val="24"/>
        </w:rPr>
      </w:pPr>
      <w:r w:rsidRPr="00E91152">
        <w:rPr>
          <w:rFonts w:ascii="Times New Roman"/>
          <w:sz w:val="24"/>
        </w:rPr>
        <w:t xml:space="preserve">Predictive of </w:t>
      </w:r>
      <w:r w:rsidRPr="00E91152">
        <w:rPr>
          <w:rFonts w:ascii="Times New Roman"/>
          <w:b/>
          <w:sz w:val="24"/>
        </w:rPr>
        <w:t>marital satisfaction</w:t>
      </w:r>
    </w:p>
    <w:p w14:paraId="3F0F8399" w14:textId="77777777" w:rsidR="00DD1543" w:rsidRPr="00E91152" w:rsidRDefault="00DD1543" w:rsidP="00DD1543">
      <w:pPr>
        <w:pStyle w:val="ListParagraph"/>
        <w:numPr>
          <w:ilvl w:val="0"/>
          <w:numId w:val="3"/>
        </w:numPr>
        <w:spacing w:after="0" w:line="480" w:lineRule="auto"/>
        <w:rPr>
          <w:rFonts w:ascii="Times New Roman"/>
          <w:b/>
          <w:sz w:val="24"/>
        </w:rPr>
      </w:pPr>
      <w:r w:rsidRPr="00E91152">
        <w:rPr>
          <w:rFonts w:ascii="Times New Roman"/>
          <w:sz w:val="24"/>
        </w:rPr>
        <w:t xml:space="preserve">Linked to increased </w:t>
      </w:r>
      <w:r w:rsidRPr="00E91152">
        <w:rPr>
          <w:rFonts w:ascii="Times New Roman"/>
          <w:b/>
          <w:sz w:val="24"/>
        </w:rPr>
        <w:t>coping capacity</w:t>
      </w:r>
      <w:r w:rsidRPr="00E91152">
        <w:rPr>
          <w:rFonts w:ascii="Times New Roman"/>
          <w:sz w:val="24"/>
        </w:rPr>
        <w:t xml:space="preserve"> in the face of adversity</w:t>
      </w:r>
    </w:p>
    <w:p w14:paraId="5138543B" w14:textId="77777777" w:rsidR="00DD1543" w:rsidRPr="00E91152" w:rsidRDefault="00DD1543" w:rsidP="00DD1543">
      <w:pPr>
        <w:pStyle w:val="ListParagraph"/>
        <w:numPr>
          <w:ilvl w:val="0"/>
          <w:numId w:val="3"/>
        </w:numPr>
        <w:spacing w:after="0" w:line="480" w:lineRule="auto"/>
        <w:rPr>
          <w:rFonts w:ascii="Times New Roman"/>
          <w:b/>
          <w:sz w:val="24"/>
        </w:rPr>
      </w:pPr>
      <w:r w:rsidRPr="00E91152">
        <w:rPr>
          <w:rFonts w:ascii="Times New Roman"/>
          <w:sz w:val="24"/>
        </w:rPr>
        <w:t xml:space="preserve">Associated with a </w:t>
      </w:r>
      <w:r w:rsidRPr="00E91152">
        <w:rPr>
          <w:rFonts w:ascii="Times New Roman"/>
          <w:b/>
          <w:sz w:val="24"/>
        </w:rPr>
        <w:t>reduced sense of perceived helplessness</w:t>
      </w:r>
      <w:r w:rsidRPr="00E91152">
        <w:rPr>
          <w:rFonts w:ascii="Times New Roman"/>
          <w:sz w:val="24"/>
        </w:rPr>
        <w:t xml:space="preserve"> in difficult situations</w:t>
      </w:r>
    </w:p>
    <w:p w14:paraId="7904387E" w14:textId="77777777" w:rsidR="00DD1543" w:rsidRDefault="00DD1543" w:rsidP="00DD1543">
      <w:pPr>
        <w:keepNext/>
        <w:keepLines/>
        <w:spacing w:after="0" w:line="480" w:lineRule="auto"/>
        <w:outlineLvl w:val="0"/>
        <w:rPr>
          <w:rFonts w:ascii="Times New Roman"/>
          <w:b/>
          <w:sz w:val="24"/>
          <w:szCs w:val="24"/>
        </w:rPr>
      </w:pPr>
      <w:r>
        <w:rPr>
          <w:rFonts w:ascii="Times New Roman"/>
          <w:b/>
          <w:sz w:val="24"/>
          <w:szCs w:val="24"/>
        </w:rPr>
        <w:lastRenderedPageBreak/>
        <w:t>Explanatory style: Optimistic vs Pessimistic</w:t>
      </w:r>
    </w:p>
    <w:p w14:paraId="31F82A8B" w14:textId="77777777" w:rsidR="00DD1543" w:rsidRDefault="00DD1543" w:rsidP="00DD1543">
      <w:pPr>
        <w:keepNext/>
        <w:keepLines/>
        <w:spacing w:after="0" w:line="480" w:lineRule="auto"/>
        <w:ind w:firstLine="720"/>
        <w:outlineLvl w:val="0"/>
        <w:rPr>
          <w:rFonts w:ascii="Times New Roman"/>
          <w:sz w:val="24"/>
          <w:szCs w:val="24"/>
        </w:rPr>
      </w:pPr>
      <w:r w:rsidRPr="00A37CAD">
        <w:rPr>
          <w:rFonts w:ascii="Times New Roman"/>
          <w:sz w:val="24"/>
          <w:szCs w:val="24"/>
        </w:rPr>
        <w:t xml:space="preserve">We explain to ourselves why different events happened by attributing the cause along </w:t>
      </w:r>
      <w:r w:rsidRPr="00E91152">
        <w:rPr>
          <w:rFonts w:ascii="Times New Roman"/>
          <w:sz w:val="24"/>
          <w:szCs w:val="24"/>
        </w:rPr>
        <w:t>three different dimensions (Seligman, 1998):</w:t>
      </w:r>
    </w:p>
    <w:p w14:paraId="1884D836" w14:textId="77777777" w:rsidR="00DD1543" w:rsidRDefault="00DD1543" w:rsidP="00DD1543">
      <w:pPr>
        <w:keepNext/>
        <w:keepLines/>
        <w:spacing w:after="0" w:line="480" w:lineRule="auto"/>
        <w:ind w:firstLine="720"/>
        <w:outlineLvl w:val="0"/>
        <w:rPr>
          <w:rFonts w:ascii="Times New Roman"/>
          <w:sz w:val="24"/>
          <w:szCs w:val="24"/>
        </w:rPr>
      </w:pPr>
    </w:p>
    <w:p w14:paraId="3B674E8F" w14:textId="77777777" w:rsidR="00DD1543" w:rsidRPr="00E91152" w:rsidRDefault="00DD1543" w:rsidP="00DD1543">
      <w:pPr>
        <w:keepNext/>
        <w:keepLines/>
        <w:spacing w:after="0" w:line="240" w:lineRule="auto"/>
        <w:outlineLvl w:val="0"/>
        <w:rPr>
          <w:rFonts w:ascii="Times New Roman"/>
          <w:sz w:val="24"/>
          <w:szCs w:val="24"/>
        </w:rPr>
      </w:pPr>
      <w:r w:rsidRPr="00E91152">
        <w:rPr>
          <w:rFonts w:ascii="Times New Roman"/>
          <w:noProof/>
          <w:sz w:val="24"/>
          <w:szCs w:val="24"/>
          <w:lang w:val="en-US" w:eastAsia="en-US"/>
        </w:rPr>
        <mc:AlternateContent>
          <mc:Choice Requires="wps">
            <w:drawing>
              <wp:anchor distT="45720" distB="45720" distL="114300" distR="114300" simplePos="0" relativeHeight="251667456" behindDoc="0" locked="0" layoutInCell="1" allowOverlap="1" wp14:anchorId="1C9F6EA1" wp14:editId="2B63C518">
                <wp:simplePos x="0" y="0"/>
                <wp:positionH relativeFrom="page">
                  <wp:align>right</wp:align>
                </wp:positionH>
                <wp:positionV relativeFrom="paragraph">
                  <wp:posOffset>13970</wp:posOffset>
                </wp:positionV>
                <wp:extent cx="2028825" cy="933450"/>
                <wp:effectExtent l="0" t="0" r="9525"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933450"/>
                        </a:xfrm>
                        <a:prstGeom prst="rect">
                          <a:avLst/>
                        </a:prstGeom>
                        <a:solidFill>
                          <a:srgbClr val="FFFFFF"/>
                        </a:solidFill>
                        <a:ln w="9525">
                          <a:noFill/>
                          <a:miter lim="800000"/>
                          <a:headEnd/>
                          <a:tailEnd/>
                        </a:ln>
                      </wps:spPr>
                      <wps:txbx>
                        <w:txbxContent>
                          <w:p w14:paraId="288709D8" w14:textId="77777777" w:rsidR="00BB0434" w:rsidRPr="00E91152" w:rsidRDefault="00BB0434" w:rsidP="00DD1543">
                            <w:pPr>
                              <w:rPr>
                                <w:rFonts w:ascii="Times New Roman"/>
                                <w:b/>
                                <w:sz w:val="24"/>
                                <w:szCs w:val="24"/>
                              </w:rPr>
                            </w:pPr>
                            <w:r w:rsidRPr="00E91152">
                              <w:rPr>
                                <w:rFonts w:ascii="Times New Roman"/>
                                <w:b/>
                                <w:sz w:val="24"/>
                                <w:szCs w:val="24"/>
                              </w:rPr>
                              <w:t>External</w:t>
                            </w:r>
                          </w:p>
                          <w:p w14:paraId="5F91761D" w14:textId="77777777" w:rsidR="00BB0434" w:rsidRPr="00E91152" w:rsidRDefault="00BB0434" w:rsidP="00DD1543">
                            <w:pPr>
                              <w:rPr>
                                <w:rFonts w:ascii="Times New Roman"/>
                                <w:sz w:val="24"/>
                                <w:szCs w:val="24"/>
                              </w:rPr>
                            </w:pPr>
                            <w:r w:rsidRPr="00E91152">
                              <w:rPr>
                                <w:rFonts w:ascii="Times New Roman"/>
                                <w:sz w:val="24"/>
                                <w:szCs w:val="24"/>
                              </w:rPr>
                              <w:t>Due to external people or circumstances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9F6EA1" id="_x0000_t202" coordsize="21600,21600" o:spt="202" path="m,l,21600r21600,l21600,xe">
                <v:stroke joinstyle="miter"/>
                <v:path gradientshapeok="t" o:connecttype="rect"/>
              </v:shapetype>
              <v:shape id="Text Box 2" o:spid="_x0000_s1026" type="#_x0000_t202" style="position:absolute;margin-left:108.55pt;margin-top:1.1pt;width:159.75pt;height:73.5pt;z-index:251667456;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" stroked="f">
                <v:textbox>
                  <w:txbxContent>
                    <w:p w14:paraId="288709D8" w14:textId="77777777" w:rsidR="00BB0434" w:rsidRPr="00E91152" w:rsidRDefault="00BB0434" w:rsidP="00DD1543">
                      <w:pPr>
                        <w:rPr>
                          <w:rFonts w:ascii="Times New Roman"/>
                          <w:b/>
                          <w:sz w:val="24"/>
                          <w:szCs w:val="24"/>
                        </w:rPr>
                      </w:pPr>
                      <w:r w:rsidRPr="00E91152">
                        <w:rPr>
                          <w:rFonts w:ascii="Times New Roman"/>
                          <w:b/>
                          <w:sz w:val="24"/>
                          <w:szCs w:val="24"/>
                        </w:rPr>
                        <w:t>External</w:t>
                      </w:r>
                    </w:p>
                    <w:p w14:paraId="5F91761D" w14:textId="77777777" w:rsidR="00BB0434" w:rsidRPr="00E91152" w:rsidRDefault="00BB0434" w:rsidP="00DD1543">
                      <w:pPr>
                        <w:rPr>
                          <w:rFonts w:ascii="Times New Roman"/>
                          <w:sz w:val="24"/>
                          <w:szCs w:val="24"/>
                        </w:rPr>
                      </w:pPr>
                      <w:r w:rsidRPr="00E91152">
                        <w:rPr>
                          <w:rFonts w:ascii="Times New Roman"/>
                          <w:sz w:val="24"/>
                          <w:szCs w:val="24"/>
                        </w:rPr>
                        <w:t>Due to external people or circumstances</w:t>
                      </w:r>
                    </w:p>
                  </w:txbxContent>
                </v:textbox>
                <w10:wrap type="square" anchorx="page"/>
              </v:shape>
            </w:pict>
          </mc:Fallback>
        </mc:AlternateContent>
      </w:r>
      <w:r w:rsidRPr="00E91152">
        <w:rPr>
          <w:rFonts w:ascii="Times New Roman"/>
          <w:noProof/>
          <w:sz w:val="24"/>
          <w:szCs w:val="24"/>
          <w:lang w:val="en-US" w:eastAsia="en-US"/>
        </w:rPr>
        <mc:AlternateContent>
          <mc:Choice Requires="wps">
            <w:drawing>
              <wp:anchor distT="45720" distB="45720" distL="114300" distR="114300" simplePos="0" relativeHeight="251662336" behindDoc="0" locked="0" layoutInCell="1" allowOverlap="1" wp14:anchorId="2D8D02CF" wp14:editId="15B197EB">
                <wp:simplePos x="0" y="0"/>
                <wp:positionH relativeFrom="margin">
                  <wp:align>left</wp:align>
                </wp:positionH>
                <wp:positionV relativeFrom="paragraph">
                  <wp:posOffset>137795</wp:posOffset>
                </wp:positionV>
                <wp:extent cx="1019175" cy="7143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714375"/>
                        </a:xfrm>
                        <a:prstGeom prst="rect">
                          <a:avLst/>
                        </a:prstGeom>
                        <a:solidFill>
                          <a:srgbClr val="FFFFFF"/>
                        </a:solidFill>
                        <a:ln w="9525">
                          <a:noFill/>
                          <a:miter lim="800000"/>
                          <a:headEnd/>
                          <a:tailEnd/>
                        </a:ln>
                      </wps:spPr>
                      <wps:txbx>
                        <w:txbxContent>
                          <w:p w14:paraId="771C8D65" w14:textId="77777777" w:rsidR="00BB0434" w:rsidRPr="00E91152" w:rsidRDefault="00BB0434" w:rsidP="00DD1543">
                            <w:pPr>
                              <w:rPr>
                                <w:rFonts w:ascii="Times New Roman"/>
                                <w:b/>
                                <w:sz w:val="24"/>
                                <w:szCs w:val="24"/>
                              </w:rPr>
                            </w:pPr>
                            <w:r w:rsidRPr="00E91152">
                              <w:rPr>
                                <w:rFonts w:ascii="Times New Roman"/>
                                <w:b/>
                                <w:sz w:val="24"/>
                                <w:szCs w:val="24"/>
                              </w:rPr>
                              <w:t>Internal</w:t>
                            </w:r>
                          </w:p>
                          <w:p w14:paraId="1D6952AE" w14:textId="77777777" w:rsidR="00BB0434" w:rsidRPr="00FB459F" w:rsidRDefault="00BB0434" w:rsidP="00DD1543">
                            <w:pPr>
                              <w:rPr>
                                <w:rFonts w:ascii="Century Gothic" w:hAnsi="Century Gothic"/>
                                <w:sz w:val="24"/>
                                <w:szCs w:val="24"/>
                              </w:rPr>
                            </w:pPr>
                            <w:r w:rsidRPr="00E91152">
                              <w:rPr>
                                <w:rFonts w:ascii="Times New Roman"/>
                                <w:sz w:val="24"/>
                                <w:szCs w:val="24"/>
                              </w:rPr>
                              <w:t>Due to 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8D02CF" id="_x0000_s1027" type="#_x0000_t202" style="position:absolute;margin-left:0;margin-top:10.85pt;width:80.25pt;height:56.25pt;z-index:251662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" stroked="f">
                <v:textbox>
                  <w:txbxContent>
                    <w:p w14:paraId="771C8D65" w14:textId="77777777" w:rsidR="00BB0434" w:rsidRPr="00E91152" w:rsidRDefault="00BB0434" w:rsidP="00DD1543">
                      <w:pPr>
                        <w:rPr>
                          <w:rFonts w:ascii="Times New Roman"/>
                          <w:b/>
                          <w:sz w:val="24"/>
                          <w:szCs w:val="24"/>
                        </w:rPr>
                      </w:pPr>
                      <w:r w:rsidRPr="00E91152">
                        <w:rPr>
                          <w:rFonts w:ascii="Times New Roman"/>
                          <w:b/>
                          <w:sz w:val="24"/>
                          <w:szCs w:val="24"/>
                        </w:rPr>
                        <w:t>Internal</w:t>
                      </w:r>
                    </w:p>
                    <w:p w14:paraId="1D6952AE" w14:textId="77777777" w:rsidR="00BB0434" w:rsidRPr="00FB459F" w:rsidRDefault="00BB0434" w:rsidP="00DD1543">
                      <w:pPr>
                        <w:rPr>
                          <w:rFonts w:ascii="Century Gothic" w:hAnsi="Century Gothic"/>
                          <w:sz w:val="24"/>
                          <w:szCs w:val="24"/>
                        </w:rPr>
                      </w:pPr>
                      <w:r w:rsidRPr="00E91152">
                        <w:rPr>
                          <w:rFonts w:ascii="Times New Roman"/>
                          <w:sz w:val="24"/>
                          <w:szCs w:val="24"/>
                        </w:rPr>
                        <w:t>Due to me</w:t>
                      </w:r>
                    </w:p>
                  </w:txbxContent>
                </v:textbox>
                <w10:wrap type="square" anchorx="margin"/>
              </v:shape>
            </w:pict>
          </mc:Fallback>
        </mc:AlternateContent>
      </w:r>
    </w:p>
    <w:p w14:paraId="053D8D9C" w14:textId="77777777" w:rsidR="00DD1543" w:rsidRPr="00E91152" w:rsidRDefault="00DD1543" w:rsidP="00DD1543">
      <w:pPr>
        <w:keepNext/>
        <w:keepLines/>
        <w:spacing w:after="0" w:line="240" w:lineRule="auto"/>
        <w:outlineLvl w:val="0"/>
        <w:rPr>
          <w:rFonts w:ascii="Times New Roman" w:eastAsia="Century Gothic"/>
          <w:sz w:val="24"/>
          <w:szCs w:val="24"/>
          <w:lang w:eastAsia="ja-JP"/>
        </w:rPr>
      </w:pPr>
    </w:p>
    <w:p w14:paraId="256E3BFE" w14:textId="77777777" w:rsidR="00DD1543" w:rsidRPr="00E91152" w:rsidRDefault="00DD1543" w:rsidP="00DD1543">
      <w:pPr>
        <w:keepNext/>
        <w:keepLines/>
        <w:spacing w:after="0" w:line="240" w:lineRule="auto"/>
        <w:jc w:val="center"/>
        <w:outlineLvl w:val="0"/>
        <w:rPr>
          <w:rFonts w:ascii="Times New Roman"/>
          <w:sz w:val="24"/>
          <w:szCs w:val="24"/>
        </w:rPr>
      </w:pPr>
      <w:r w:rsidRPr="00E91152">
        <w:rPr>
          <w:rFonts w:ascii="Times New Roman"/>
          <w:sz w:val="24"/>
          <w:szCs w:val="24"/>
        </w:rPr>
        <w:t xml:space="preserve">  Personalization</w:t>
      </w:r>
    </w:p>
    <w:p w14:paraId="11003A18" w14:textId="6C91FCE6" w:rsidR="00DD1543" w:rsidRPr="00E91152" w:rsidRDefault="00AF0EFA" w:rsidP="00DD1543">
      <w:pPr>
        <w:keepNext/>
        <w:keepLines/>
        <w:spacing w:after="0" w:line="240" w:lineRule="auto"/>
        <w:jc w:val="center"/>
        <w:outlineLvl w:val="0"/>
        <w:rPr>
          <w:rFonts w:ascii="Times New Roman"/>
          <w:sz w:val="24"/>
          <w:szCs w:val="24"/>
        </w:rPr>
      </w:pPr>
      <w:r w:rsidRPr="00E91152">
        <w:rPr>
          <w:rFonts w:ascii="Times New Roman"/>
          <w:noProof/>
          <w:sz w:val="24"/>
          <w:szCs w:val="24"/>
          <w:lang w:val="en-US" w:eastAsia="en-US"/>
        </w:rPr>
        <mc:AlternateContent>
          <mc:Choice Requires="wps">
            <w:drawing>
              <wp:anchor distT="0" distB="0" distL="114300" distR="114300" simplePos="0" relativeHeight="251659264" behindDoc="0" locked="0" layoutInCell="1" allowOverlap="1" wp14:anchorId="591DC83E" wp14:editId="0CB7E987">
                <wp:simplePos x="0" y="0"/>
                <wp:positionH relativeFrom="column">
                  <wp:posOffset>409575</wp:posOffset>
                </wp:positionH>
                <wp:positionV relativeFrom="paragraph">
                  <wp:posOffset>153670</wp:posOffset>
                </wp:positionV>
                <wp:extent cx="2628900" cy="9525"/>
                <wp:effectExtent l="0" t="95250" r="0" b="104775"/>
                <wp:wrapNone/>
                <wp:docPr id="7" name="Straight Arrow Connector 7"/>
                <wp:cNvGraphicFramePr/>
                <a:graphic xmlns:a="http://schemas.openxmlformats.org/drawingml/2006/main">
                  <a:graphicData uri="http://schemas.microsoft.com/office/word/2010/wordprocessingShape">
                    <wps:wsp>
                      <wps:cNvCnPr/>
                      <wps:spPr>
                        <a:xfrm flipV="1">
                          <a:off x="0" y="0"/>
                          <a:ext cx="2628900" cy="9525"/>
                        </a:xfrm>
                        <a:prstGeom prst="straightConnector1">
                          <a:avLst/>
                        </a:prstGeom>
                        <a:ln w="38100">
                          <a:solidFill>
                            <a:srgbClr val="40B8AF"/>
                          </a:solidFill>
                          <a:headEnd type="triangle"/>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69E0C26D" id="_x0000_t32" coordsize="21600,21600" o:spt="32" o:oned="t" path="m,l21600,21600e" filled="f">
                <v:path arrowok="t" fillok="f" o:connecttype="none"/>
                <o:lock v:ext="edit" shapetype="t"/>
              </v:shapetype>
              <v:shape id="Straight Arrow Connector 7" o:spid="_x0000_s1026" type="#_x0000_t32" style="position:absolute;margin-left:32.25pt;margin-top:12.1pt;width:207pt;height:.75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" strokecolor="#40b8af" strokeweight="3pt">
                <v:stroke startarrow="block" endarrow="block" joinstyle="miter"/>
              </v:shape>
            </w:pict>
          </mc:Fallback>
        </mc:AlternateContent>
      </w:r>
    </w:p>
    <w:p w14:paraId="50C174BF" w14:textId="40F405DE" w:rsidR="00DD1543" w:rsidRPr="00E91152" w:rsidRDefault="00DD1543" w:rsidP="00DD1543">
      <w:pPr>
        <w:keepNext/>
        <w:keepLines/>
        <w:spacing w:after="0" w:line="240" w:lineRule="auto"/>
        <w:jc w:val="center"/>
        <w:outlineLvl w:val="0"/>
        <w:rPr>
          <w:rFonts w:ascii="Times New Roman"/>
          <w:sz w:val="24"/>
          <w:szCs w:val="24"/>
        </w:rPr>
      </w:pPr>
    </w:p>
    <w:p w14:paraId="28A8AEE9" w14:textId="77777777" w:rsidR="00DD1543" w:rsidRPr="00E91152" w:rsidRDefault="00DD1543" w:rsidP="00DD1543">
      <w:pPr>
        <w:jc w:val="center"/>
        <w:rPr>
          <w:rFonts w:ascii="Times New Roman"/>
          <w:sz w:val="24"/>
          <w:szCs w:val="24"/>
        </w:rPr>
      </w:pPr>
      <w:r w:rsidRPr="00E91152">
        <w:rPr>
          <w:rFonts w:ascii="Times New Roman"/>
          <w:noProof/>
          <w:sz w:val="24"/>
          <w:szCs w:val="24"/>
          <w:lang w:val="en-US" w:eastAsia="en-US"/>
        </w:rPr>
        <mc:AlternateContent>
          <mc:Choice Requires="wps">
            <w:drawing>
              <wp:anchor distT="45720" distB="45720" distL="114300" distR="114300" simplePos="0" relativeHeight="251664384" behindDoc="0" locked="0" layoutInCell="1" allowOverlap="1" wp14:anchorId="6BFA55C0" wp14:editId="7DB8A753">
                <wp:simplePos x="0" y="0"/>
                <wp:positionH relativeFrom="margin">
                  <wp:posOffset>4600575</wp:posOffset>
                </wp:positionH>
                <wp:positionV relativeFrom="paragraph">
                  <wp:posOffset>236855</wp:posOffset>
                </wp:positionV>
                <wp:extent cx="1381125" cy="866775"/>
                <wp:effectExtent l="0" t="0" r="9525" b="95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866775"/>
                        </a:xfrm>
                        <a:prstGeom prst="rect">
                          <a:avLst/>
                        </a:prstGeom>
                        <a:solidFill>
                          <a:srgbClr val="FFFFFF"/>
                        </a:solidFill>
                        <a:ln w="9525">
                          <a:noFill/>
                          <a:miter lim="800000"/>
                          <a:headEnd/>
                          <a:tailEnd/>
                        </a:ln>
                      </wps:spPr>
                      <wps:txbx>
                        <w:txbxContent>
                          <w:p w14:paraId="436BE420" w14:textId="77777777" w:rsidR="00BB0434" w:rsidRPr="00E91152" w:rsidRDefault="00BB0434" w:rsidP="00DD1543">
                            <w:pPr>
                              <w:rPr>
                                <w:rFonts w:ascii="Times New Roman"/>
                                <w:b/>
                                <w:sz w:val="24"/>
                                <w:szCs w:val="24"/>
                              </w:rPr>
                            </w:pPr>
                            <w:r w:rsidRPr="00E91152">
                              <w:rPr>
                                <w:rFonts w:ascii="Times New Roman"/>
                                <w:b/>
                                <w:sz w:val="24"/>
                                <w:szCs w:val="24"/>
                              </w:rPr>
                              <w:t>Temporary</w:t>
                            </w:r>
                          </w:p>
                          <w:p w14:paraId="1D1B6649" w14:textId="77777777" w:rsidR="00BB0434" w:rsidRPr="00E91152" w:rsidRDefault="00BB0434" w:rsidP="00DD1543">
                            <w:pPr>
                              <w:rPr>
                                <w:rFonts w:ascii="Times New Roman"/>
                                <w:sz w:val="24"/>
                                <w:szCs w:val="24"/>
                              </w:rPr>
                            </w:pPr>
                            <w:r w:rsidRPr="00E91152">
                              <w:rPr>
                                <w:rFonts w:ascii="Times New Roman"/>
                                <w:sz w:val="24"/>
                                <w:szCs w:val="24"/>
                              </w:rPr>
                              <w:t>Will be subject to change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FA55C0" id="_x0000_s1028" type="#_x0000_t202" style="position:absolute;left:0;text-align:left;margin-left:362.25pt;margin-top:18.65pt;width:108.75pt;height:68.25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" stroked="f">
                <v:textbox>
                  <w:txbxContent>
                    <w:p w14:paraId="436BE420" w14:textId="77777777" w:rsidR="00BB0434" w:rsidRPr="00E91152" w:rsidRDefault="00BB0434" w:rsidP="00DD1543">
                      <w:pPr>
                        <w:rPr>
                          <w:rFonts w:ascii="Times New Roman"/>
                          <w:b/>
                          <w:sz w:val="24"/>
                          <w:szCs w:val="24"/>
                        </w:rPr>
                      </w:pPr>
                      <w:r w:rsidRPr="00E91152">
                        <w:rPr>
                          <w:rFonts w:ascii="Times New Roman"/>
                          <w:b/>
                          <w:sz w:val="24"/>
                          <w:szCs w:val="24"/>
                        </w:rPr>
                        <w:t>Temporary</w:t>
                      </w:r>
                    </w:p>
                    <w:p w14:paraId="1D1B6649" w14:textId="77777777" w:rsidR="00BB0434" w:rsidRPr="00E91152" w:rsidRDefault="00BB0434" w:rsidP="00DD1543">
                      <w:pPr>
                        <w:rPr>
                          <w:rFonts w:ascii="Times New Roman"/>
                          <w:sz w:val="24"/>
                          <w:szCs w:val="24"/>
                        </w:rPr>
                      </w:pPr>
                      <w:r w:rsidRPr="00E91152">
                        <w:rPr>
                          <w:rFonts w:ascii="Times New Roman"/>
                          <w:sz w:val="24"/>
                          <w:szCs w:val="24"/>
                        </w:rPr>
                        <w:t>Will be subject to change</w:t>
                      </w:r>
                    </w:p>
                  </w:txbxContent>
                </v:textbox>
                <w10:wrap type="square" anchorx="margin"/>
              </v:shape>
            </w:pict>
          </mc:Fallback>
        </mc:AlternateContent>
      </w:r>
      <w:r w:rsidRPr="00E91152">
        <w:rPr>
          <w:rFonts w:ascii="Times New Roman"/>
          <w:noProof/>
          <w:sz w:val="24"/>
          <w:szCs w:val="24"/>
          <w:lang w:val="en-US" w:eastAsia="en-US"/>
        </w:rPr>
        <mc:AlternateContent>
          <mc:Choice Requires="wps">
            <w:drawing>
              <wp:anchor distT="45720" distB="45720" distL="114300" distR="114300" simplePos="0" relativeHeight="251663360" behindDoc="0" locked="0" layoutInCell="1" allowOverlap="1" wp14:anchorId="2FF80FAB" wp14:editId="5A7DD7FB">
                <wp:simplePos x="0" y="0"/>
                <wp:positionH relativeFrom="margin">
                  <wp:align>left</wp:align>
                </wp:positionH>
                <wp:positionV relativeFrom="paragraph">
                  <wp:posOffset>170180</wp:posOffset>
                </wp:positionV>
                <wp:extent cx="1381125" cy="866775"/>
                <wp:effectExtent l="0" t="0" r="9525" b="952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866775"/>
                        </a:xfrm>
                        <a:prstGeom prst="rect">
                          <a:avLst/>
                        </a:prstGeom>
                        <a:solidFill>
                          <a:srgbClr val="FFFFFF"/>
                        </a:solidFill>
                        <a:ln w="9525">
                          <a:noFill/>
                          <a:miter lim="800000"/>
                          <a:headEnd/>
                          <a:tailEnd/>
                        </a:ln>
                      </wps:spPr>
                      <wps:txbx>
                        <w:txbxContent>
                          <w:p w14:paraId="2572E24D" w14:textId="77777777" w:rsidR="00BB0434" w:rsidRPr="00E91152" w:rsidRDefault="00BB0434" w:rsidP="00DD1543">
                            <w:pPr>
                              <w:rPr>
                                <w:rFonts w:ascii="Times New Roman"/>
                                <w:b/>
                                <w:sz w:val="24"/>
                                <w:szCs w:val="24"/>
                              </w:rPr>
                            </w:pPr>
                            <w:r w:rsidRPr="00E91152">
                              <w:rPr>
                                <w:rFonts w:ascii="Times New Roman"/>
                                <w:b/>
                                <w:sz w:val="24"/>
                                <w:szCs w:val="24"/>
                              </w:rPr>
                              <w:t>Permanent</w:t>
                            </w:r>
                          </w:p>
                          <w:p w14:paraId="43605F04" w14:textId="77777777" w:rsidR="00BB0434" w:rsidRPr="00E91152" w:rsidRDefault="00BB0434" w:rsidP="00DD1543">
                            <w:pPr>
                              <w:rPr>
                                <w:rFonts w:ascii="Times New Roman"/>
                                <w:sz w:val="24"/>
                                <w:szCs w:val="24"/>
                              </w:rPr>
                            </w:pPr>
                            <w:r w:rsidRPr="00E91152">
                              <w:rPr>
                                <w:rFonts w:ascii="Times New Roman"/>
                                <w:sz w:val="24"/>
                                <w:szCs w:val="24"/>
                              </w:rPr>
                              <w:t>Will always be present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F80FAB" id="_x0000_s1029" type="#_x0000_t202" style="position:absolute;left:0;text-align:left;margin-left:0;margin-top:13.4pt;width:108.75pt;height:68.2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" stroked="f">
                <v:textbox>
                  <w:txbxContent>
                    <w:p w14:paraId="2572E24D" w14:textId="77777777" w:rsidR="00BB0434" w:rsidRPr="00E91152" w:rsidRDefault="00BB0434" w:rsidP="00DD1543">
                      <w:pPr>
                        <w:rPr>
                          <w:rFonts w:ascii="Times New Roman"/>
                          <w:b/>
                          <w:sz w:val="24"/>
                          <w:szCs w:val="24"/>
                        </w:rPr>
                      </w:pPr>
                      <w:r w:rsidRPr="00E91152">
                        <w:rPr>
                          <w:rFonts w:ascii="Times New Roman"/>
                          <w:b/>
                          <w:sz w:val="24"/>
                          <w:szCs w:val="24"/>
                        </w:rPr>
                        <w:t>Permanent</w:t>
                      </w:r>
                    </w:p>
                    <w:p w14:paraId="43605F04" w14:textId="77777777" w:rsidR="00BB0434" w:rsidRPr="00E91152" w:rsidRDefault="00BB0434" w:rsidP="00DD1543">
                      <w:pPr>
                        <w:rPr>
                          <w:rFonts w:ascii="Times New Roman"/>
                          <w:sz w:val="24"/>
                          <w:szCs w:val="24"/>
                        </w:rPr>
                      </w:pPr>
                      <w:r w:rsidRPr="00E91152">
                        <w:rPr>
                          <w:rFonts w:ascii="Times New Roman"/>
                          <w:sz w:val="24"/>
                          <w:szCs w:val="24"/>
                        </w:rPr>
                        <w:t>Will always be present</w:t>
                      </w:r>
                    </w:p>
                  </w:txbxContent>
                </v:textbox>
                <w10:wrap type="square" anchorx="margin"/>
              </v:shape>
            </w:pict>
          </mc:Fallback>
        </mc:AlternateContent>
      </w:r>
    </w:p>
    <w:p w14:paraId="6A4AED38" w14:textId="77777777" w:rsidR="00DD1543" w:rsidRPr="00E91152" w:rsidRDefault="00DD1543" w:rsidP="00DD1543">
      <w:pPr>
        <w:rPr>
          <w:rFonts w:ascii="Times New Roman"/>
          <w:sz w:val="24"/>
          <w:szCs w:val="24"/>
        </w:rPr>
      </w:pPr>
      <w:r w:rsidRPr="00E91152">
        <w:rPr>
          <w:rFonts w:ascii="Times New Roman"/>
          <w:sz w:val="24"/>
          <w:szCs w:val="24"/>
        </w:rPr>
        <w:t xml:space="preserve">                    </w:t>
      </w:r>
      <w:r>
        <w:rPr>
          <w:rFonts w:ascii="Times New Roman"/>
          <w:sz w:val="24"/>
          <w:szCs w:val="24"/>
        </w:rPr>
        <w:t xml:space="preserve">     </w:t>
      </w:r>
      <w:r w:rsidRPr="00E91152">
        <w:rPr>
          <w:rFonts w:ascii="Times New Roman"/>
          <w:sz w:val="24"/>
          <w:szCs w:val="24"/>
        </w:rPr>
        <w:t>Permanence</w:t>
      </w:r>
    </w:p>
    <w:p w14:paraId="577B6F9C" w14:textId="77777777" w:rsidR="00DD1543" w:rsidRPr="00E91152" w:rsidRDefault="00DD1543" w:rsidP="00DD1543">
      <w:pPr>
        <w:rPr>
          <w:rFonts w:ascii="Times New Roman"/>
          <w:sz w:val="24"/>
          <w:szCs w:val="24"/>
        </w:rPr>
      </w:pPr>
      <w:r w:rsidRPr="00E91152">
        <w:rPr>
          <w:rFonts w:ascii="Times New Roman"/>
          <w:noProof/>
          <w:sz w:val="24"/>
          <w:szCs w:val="24"/>
          <w:lang w:val="en-US" w:eastAsia="en-US"/>
        </w:rPr>
        <mc:AlternateContent>
          <mc:Choice Requires="wps">
            <w:drawing>
              <wp:anchor distT="0" distB="0" distL="114300" distR="114300" simplePos="0" relativeHeight="251660288" behindDoc="0" locked="0" layoutInCell="1" allowOverlap="1" wp14:anchorId="28D38F41" wp14:editId="47FDCC15">
                <wp:simplePos x="0" y="0"/>
                <wp:positionH relativeFrom="column">
                  <wp:posOffset>47625</wp:posOffset>
                </wp:positionH>
                <wp:positionV relativeFrom="paragraph">
                  <wp:posOffset>111125</wp:posOffset>
                </wp:positionV>
                <wp:extent cx="2628900" cy="9525"/>
                <wp:effectExtent l="0" t="95250" r="0" b="104775"/>
                <wp:wrapNone/>
                <wp:docPr id="8" name="Straight Arrow Connector 8"/>
                <wp:cNvGraphicFramePr/>
                <a:graphic xmlns:a="http://schemas.openxmlformats.org/drawingml/2006/main">
                  <a:graphicData uri="http://schemas.microsoft.com/office/word/2010/wordprocessingShape">
                    <wps:wsp>
                      <wps:cNvCnPr/>
                      <wps:spPr>
                        <a:xfrm flipV="1">
                          <a:off x="0" y="0"/>
                          <a:ext cx="2628900" cy="9525"/>
                        </a:xfrm>
                        <a:prstGeom prst="straightConnector1">
                          <a:avLst/>
                        </a:prstGeom>
                        <a:ln w="38100">
                          <a:solidFill>
                            <a:srgbClr val="40B8AF"/>
                          </a:solidFill>
                          <a:headEnd type="triangle"/>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06D4C339" id="Straight Arrow Connector 8" o:spid="_x0000_s1026" type="#_x0000_t32" style="position:absolute;margin-left:3.75pt;margin-top:8.75pt;width:207pt;height:.7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" strokecolor="#40b8af" strokeweight="3pt">
                <v:stroke startarrow="block" endarrow="block" joinstyle="miter"/>
              </v:shape>
            </w:pict>
          </mc:Fallback>
        </mc:AlternateContent>
      </w:r>
    </w:p>
    <w:p w14:paraId="35758D96" w14:textId="77777777" w:rsidR="00DD1543" w:rsidRPr="00E91152" w:rsidRDefault="00DD1543" w:rsidP="00DD1543">
      <w:pPr>
        <w:jc w:val="center"/>
        <w:rPr>
          <w:rFonts w:ascii="Times New Roman"/>
          <w:sz w:val="24"/>
          <w:szCs w:val="24"/>
        </w:rPr>
      </w:pPr>
      <w:r w:rsidRPr="00E91152">
        <w:rPr>
          <w:rFonts w:ascii="Times New Roman"/>
          <w:noProof/>
          <w:sz w:val="24"/>
          <w:szCs w:val="24"/>
          <w:lang w:val="en-US" w:eastAsia="en-US"/>
        </w:rPr>
        <mc:AlternateContent>
          <mc:Choice Requires="wps">
            <w:drawing>
              <wp:anchor distT="45720" distB="45720" distL="114300" distR="114300" simplePos="0" relativeHeight="251666432" behindDoc="0" locked="0" layoutInCell="1" allowOverlap="1" wp14:anchorId="370D53A2" wp14:editId="154E2E38">
                <wp:simplePos x="0" y="0"/>
                <wp:positionH relativeFrom="margin">
                  <wp:posOffset>4591050</wp:posOffset>
                </wp:positionH>
                <wp:positionV relativeFrom="paragraph">
                  <wp:posOffset>307340</wp:posOffset>
                </wp:positionV>
                <wp:extent cx="1590675" cy="866775"/>
                <wp:effectExtent l="0" t="0" r="9525" b="95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866775"/>
                        </a:xfrm>
                        <a:prstGeom prst="rect">
                          <a:avLst/>
                        </a:prstGeom>
                        <a:solidFill>
                          <a:srgbClr val="FFFFFF"/>
                        </a:solidFill>
                        <a:ln w="9525">
                          <a:noFill/>
                          <a:miter lim="800000"/>
                          <a:headEnd/>
                          <a:tailEnd/>
                        </a:ln>
                      </wps:spPr>
                      <wps:txbx>
                        <w:txbxContent>
                          <w:p w14:paraId="5C9DE41F" w14:textId="77777777" w:rsidR="00BB0434" w:rsidRPr="00E91152" w:rsidRDefault="00BB0434" w:rsidP="00DD1543">
                            <w:pPr>
                              <w:rPr>
                                <w:rFonts w:ascii="Times New Roman"/>
                                <w:b/>
                                <w:sz w:val="24"/>
                                <w:szCs w:val="24"/>
                              </w:rPr>
                            </w:pPr>
                            <w:r w:rsidRPr="00E91152">
                              <w:rPr>
                                <w:rFonts w:ascii="Times New Roman"/>
                                <w:b/>
                                <w:sz w:val="24"/>
                                <w:szCs w:val="24"/>
                              </w:rPr>
                              <w:t>Specific</w:t>
                            </w:r>
                          </w:p>
                          <w:p w14:paraId="30456D54" w14:textId="77777777" w:rsidR="00BB0434" w:rsidRPr="00E91152" w:rsidRDefault="00BB0434" w:rsidP="00DD1543">
                            <w:pPr>
                              <w:rPr>
                                <w:rFonts w:ascii="Times New Roman"/>
                                <w:sz w:val="24"/>
                                <w:szCs w:val="24"/>
                              </w:rPr>
                            </w:pPr>
                            <w:r w:rsidRPr="00E91152">
                              <w:rPr>
                                <w:rFonts w:ascii="Times New Roman"/>
                                <w:sz w:val="24"/>
                                <w:szCs w:val="24"/>
                              </w:rPr>
                              <w:t xml:space="preserve">Affects this specific situation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0D53A2" id="_x0000_s1030" type="#_x0000_t202" style="position:absolute;left:0;text-align:left;margin-left:361.5pt;margin-top:24.2pt;width:125.25pt;height:68.25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" stroked="f">
                <v:textbox>
                  <w:txbxContent>
                    <w:p w14:paraId="5C9DE41F" w14:textId="77777777" w:rsidR="00BB0434" w:rsidRPr="00E91152" w:rsidRDefault="00BB0434" w:rsidP="00DD1543">
                      <w:pPr>
                        <w:rPr>
                          <w:rFonts w:ascii="Times New Roman"/>
                          <w:b/>
                          <w:sz w:val="24"/>
                          <w:szCs w:val="24"/>
                        </w:rPr>
                      </w:pPr>
                      <w:r w:rsidRPr="00E91152">
                        <w:rPr>
                          <w:rFonts w:ascii="Times New Roman"/>
                          <w:b/>
                          <w:sz w:val="24"/>
                          <w:szCs w:val="24"/>
                        </w:rPr>
                        <w:t>Specific</w:t>
                      </w:r>
                    </w:p>
                    <w:p w14:paraId="30456D54" w14:textId="77777777" w:rsidR="00BB0434" w:rsidRPr="00E91152" w:rsidRDefault="00BB0434" w:rsidP="00DD1543">
                      <w:pPr>
                        <w:rPr>
                          <w:rFonts w:ascii="Times New Roman"/>
                          <w:sz w:val="24"/>
                          <w:szCs w:val="24"/>
                        </w:rPr>
                      </w:pPr>
                      <w:r w:rsidRPr="00E91152">
                        <w:rPr>
                          <w:rFonts w:ascii="Times New Roman"/>
                          <w:sz w:val="24"/>
                          <w:szCs w:val="24"/>
                        </w:rPr>
                        <w:t xml:space="preserve">Affects this specific situation </w:t>
                      </w:r>
                    </w:p>
                  </w:txbxContent>
                </v:textbox>
                <w10:wrap type="square" anchorx="margin"/>
              </v:shape>
            </w:pict>
          </mc:Fallback>
        </mc:AlternateContent>
      </w:r>
    </w:p>
    <w:p w14:paraId="79C58C21" w14:textId="77777777" w:rsidR="00DD1543" w:rsidRPr="00E91152" w:rsidRDefault="00DD1543" w:rsidP="00DD1543">
      <w:pPr>
        <w:rPr>
          <w:rFonts w:ascii="Times New Roman"/>
          <w:sz w:val="24"/>
          <w:szCs w:val="24"/>
        </w:rPr>
      </w:pPr>
      <w:r w:rsidRPr="00E91152">
        <w:rPr>
          <w:rFonts w:ascii="Times New Roman"/>
          <w:noProof/>
          <w:sz w:val="24"/>
          <w:szCs w:val="24"/>
          <w:lang w:val="en-US" w:eastAsia="en-US"/>
        </w:rPr>
        <mc:AlternateContent>
          <mc:Choice Requires="wps">
            <w:drawing>
              <wp:anchor distT="45720" distB="45720" distL="114300" distR="114300" simplePos="0" relativeHeight="251665408" behindDoc="0" locked="0" layoutInCell="1" allowOverlap="1" wp14:anchorId="734FCEF1" wp14:editId="57C2E105">
                <wp:simplePos x="0" y="0"/>
                <wp:positionH relativeFrom="margin">
                  <wp:align>left</wp:align>
                </wp:positionH>
                <wp:positionV relativeFrom="paragraph">
                  <wp:posOffset>5080</wp:posOffset>
                </wp:positionV>
                <wp:extent cx="1628775" cy="1095375"/>
                <wp:effectExtent l="0" t="0" r="9525" b="952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1095375"/>
                        </a:xfrm>
                        <a:prstGeom prst="rect">
                          <a:avLst/>
                        </a:prstGeom>
                        <a:solidFill>
                          <a:srgbClr val="FFFFFF"/>
                        </a:solidFill>
                        <a:ln w="9525">
                          <a:noFill/>
                          <a:miter lim="800000"/>
                          <a:headEnd/>
                          <a:tailEnd/>
                        </a:ln>
                      </wps:spPr>
                      <wps:txbx>
                        <w:txbxContent>
                          <w:p w14:paraId="3147C405" w14:textId="77777777" w:rsidR="00BB0434" w:rsidRPr="00E91152" w:rsidRDefault="00BB0434" w:rsidP="00DD1543">
                            <w:pPr>
                              <w:rPr>
                                <w:rFonts w:ascii="Times New Roman"/>
                                <w:b/>
                                <w:sz w:val="24"/>
                                <w:szCs w:val="24"/>
                              </w:rPr>
                            </w:pPr>
                            <w:r w:rsidRPr="00E91152">
                              <w:rPr>
                                <w:rFonts w:ascii="Times New Roman"/>
                                <w:b/>
                                <w:sz w:val="24"/>
                                <w:szCs w:val="24"/>
                              </w:rPr>
                              <w:t>Pervasive</w:t>
                            </w:r>
                          </w:p>
                          <w:p w14:paraId="2937D227" w14:textId="77777777" w:rsidR="00BB0434" w:rsidRPr="00E91152" w:rsidRDefault="00BB0434" w:rsidP="00DD1543">
                            <w:pPr>
                              <w:rPr>
                                <w:rFonts w:ascii="Times New Roman"/>
                                <w:sz w:val="24"/>
                                <w:szCs w:val="24"/>
                              </w:rPr>
                            </w:pPr>
                            <w:r w:rsidRPr="00E91152">
                              <w:rPr>
                                <w:rFonts w:ascii="Times New Roman"/>
                                <w:sz w:val="24"/>
                                <w:szCs w:val="24"/>
                              </w:rPr>
                              <w:t xml:space="preserve">Affects every domain of life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4FCEF1" id="_x0000_s1031" type="#_x0000_t202" style="position:absolute;margin-left:0;margin-top:.4pt;width:128.25pt;height:86.2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" stroked="f">
                <v:textbox>
                  <w:txbxContent>
                    <w:p w14:paraId="3147C405" w14:textId="77777777" w:rsidR="00BB0434" w:rsidRPr="00E91152" w:rsidRDefault="00BB0434" w:rsidP="00DD1543">
                      <w:pPr>
                        <w:rPr>
                          <w:rFonts w:ascii="Times New Roman"/>
                          <w:b/>
                          <w:sz w:val="24"/>
                          <w:szCs w:val="24"/>
                        </w:rPr>
                      </w:pPr>
                      <w:r w:rsidRPr="00E91152">
                        <w:rPr>
                          <w:rFonts w:ascii="Times New Roman"/>
                          <w:b/>
                          <w:sz w:val="24"/>
                          <w:szCs w:val="24"/>
                        </w:rPr>
                        <w:t>Pervasive</w:t>
                      </w:r>
                    </w:p>
                    <w:p w14:paraId="2937D227" w14:textId="77777777" w:rsidR="00BB0434" w:rsidRPr="00E91152" w:rsidRDefault="00BB0434" w:rsidP="00DD1543">
                      <w:pPr>
                        <w:rPr>
                          <w:rFonts w:ascii="Times New Roman"/>
                          <w:sz w:val="24"/>
                          <w:szCs w:val="24"/>
                        </w:rPr>
                      </w:pPr>
                      <w:r w:rsidRPr="00E91152">
                        <w:rPr>
                          <w:rFonts w:ascii="Times New Roman"/>
                          <w:sz w:val="24"/>
                          <w:szCs w:val="24"/>
                        </w:rPr>
                        <w:t xml:space="preserve">Affects every domain of life </w:t>
                      </w:r>
                    </w:p>
                  </w:txbxContent>
                </v:textbox>
                <w10:wrap type="square" anchorx="margin"/>
              </v:shape>
            </w:pict>
          </mc:Fallback>
        </mc:AlternateContent>
      </w:r>
      <w:r w:rsidRPr="00E91152">
        <w:rPr>
          <w:rFonts w:ascii="Times New Roman"/>
          <w:sz w:val="24"/>
          <w:szCs w:val="24"/>
        </w:rPr>
        <w:t xml:space="preserve">               </w:t>
      </w:r>
      <w:r>
        <w:rPr>
          <w:rFonts w:ascii="Times New Roman"/>
          <w:sz w:val="24"/>
          <w:szCs w:val="24"/>
        </w:rPr>
        <w:t xml:space="preserve">      </w:t>
      </w:r>
      <w:r w:rsidRPr="00E91152">
        <w:rPr>
          <w:rFonts w:ascii="Times New Roman"/>
          <w:sz w:val="24"/>
          <w:szCs w:val="24"/>
        </w:rPr>
        <w:t xml:space="preserve">Pervasiveness </w:t>
      </w:r>
    </w:p>
    <w:p w14:paraId="2A9DC99F" w14:textId="77777777" w:rsidR="00DD1543" w:rsidRPr="00E91152" w:rsidRDefault="00DD1543" w:rsidP="00DD1543">
      <w:pPr>
        <w:rPr>
          <w:rFonts w:ascii="Times New Roman"/>
          <w:sz w:val="24"/>
          <w:szCs w:val="24"/>
        </w:rPr>
      </w:pPr>
      <w:r w:rsidRPr="00E91152">
        <w:rPr>
          <w:rFonts w:ascii="Times New Roman"/>
          <w:noProof/>
          <w:sz w:val="24"/>
          <w:szCs w:val="24"/>
          <w:lang w:val="en-US" w:eastAsia="en-US"/>
        </w:rPr>
        <mc:AlternateContent>
          <mc:Choice Requires="wps">
            <w:drawing>
              <wp:anchor distT="0" distB="0" distL="114300" distR="114300" simplePos="0" relativeHeight="251661312" behindDoc="0" locked="0" layoutInCell="1" allowOverlap="1" wp14:anchorId="6A3F6530" wp14:editId="5DC3B172">
                <wp:simplePos x="0" y="0"/>
                <wp:positionH relativeFrom="margin">
                  <wp:posOffset>1617980</wp:posOffset>
                </wp:positionH>
                <wp:positionV relativeFrom="paragraph">
                  <wp:posOffset>96520</wp:posOffset>
                </wp:positionV>
                <wp:extent cx="2628900" cy="9525"/>
                <wp:effectExtent l="0" t="95250" r="0" b="104775"/>
                <wp:wrapNone/>
                <wp:docPr id="9" name="Straight Arrow Connector 9"/>
                <wp:cNvGraphicFramePr/>
                <a:graphic xmlns:a="http://schemas.openxmlformats.org/drawingml/2006/main">
                  <a:graphicData uri="http://schemas.microsoft.com/office/word/2010/wordprocessingShape">
                    <wps:wsp>
                      <wps:cNvCnPr/>
                      <wps:spPr>
                        <a:xfrm flipV="1">
                          <a:off x="0" y="0"/>
                          <a:ext cx="2628900" cy="9525"/>
                        </a:xfrm>
                        <a:prstGeom prst="straightConnector1">
                          <a:avLst/>
                        </a:prstGeom>
                        <a:ln w="38100">
                          <a:solidFill>
                            <a:srgbClr val="40B8AF"/>
                          </a:solidFill>
                          <a:headEnd type="triangle"/>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716E37CB" id="Straight Arrow Connector 9" o:spid="_x0000_s1026" type="#_x0000_t32" style="position:absolute;margin-left:127.4pt;margin-top:7.6pt;width:207pt;height:.75pt;flip:y;z-index:251661312;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" strokecolor="#40b8af" strokeweight="3pt">
                <v:stroke startarrow="block" endarrow="block" joinstyle="miter"/>
                <w10:wrap anchorx="margin"/>
              </v:shape>
            </w:pict>
          </mc:Fallback>
        </mc:AlternateContent>
      </w:r>
    </w:p>
    <w:p w14:paraId="024CA784" w14:textId="77777777" w:rsidR="00DD1543" w:rsidRDefault="00DD1543" w:rsidP="00DD1543">
      <w:pPr>
        <w:rPr>
          <w:rFonts w:ascii="Century Gothic" w:hAnsi="Century Gothic"/>
          <w:sz w:val="24"/>
          <w:szCs w:val="24"/>
        </w:rPr>
      </w:pPr>
    </w:p>
    <w:p w14:paraId="51C322C2" w14:textId="77777777" w:rsidR="00DD1543" w:rsidRDefault="00DD1543" w:rsidP="00DD1543">
      <w:pPr>
        <w:rPr>
          <w:rFonts w:ascii="Century Gothic" w:hAnsi="Century Gothic"/>
          <w:sz w:val="24"/>
          <w:szCs w:val="24"/>
        </w:rPr>
      </w:pPr>
    </w:p>
    <w:p w14:paraId="461941F9" w14:textId="77777777" w:rsidR="00DD1543" w:rsidRDefault="00DD1543" w:rsidP="00DD1543">
      <w:pPr>
        <w:rPr>
          <w:rFonts w:ascii="Century Gothic" w:hAnsi="Century Gothic"/>
          <w:sz w:val="24"/>
          <w:szCs w:val="24"/>
        </w:rPr>
      </w:pPr>
    </w:p>
    <w:p w14:paraId="5204C19A" w14:textId="77777777" w:rsidR="00DD1543" w:rsidRDefault="00DD1543" w:rsidP="00DD1543">
      <w:pPr>
        <w:rPr>
          <w:rFonts w:ascii="Century Gothic" w:hAnsi="Century Gothic"/>
          <w:sz w:val="24"/>
          <w:szCs w:val="24"/>
        </w:rPr>
      </w:pPr>
    </w:p>
    <w:tbl>
      <w:tblPr>
        <w:tblStyle w:val="TableGrid"/>
        <w:tblW w:w="0" w:type="auto"/>
        <w:tblBorders>
          <w:top w:val="dashSmallGap" w:sz="8" w:space="0" w:color="auto"/>
          <w:left w:val="dashSmallGap" w:sz="8" w:space="0" w:color="auto"/>
          <w:bottom w:val="dashSmallGap" w:sz="8" w:space="0" w:color="auto"/>
          <w:right w:val="dashSmallGap" w:sz="8" w:space="0" w:color="auto"/>
          <w:insideH w:val="dashSmallGap" w:sz="8" w:space="0" w:color="auto"/>
          <w:insideV w:val="dashSmallGap" w:sz="8" w:space="0" w:color="auto"/>
        </w:tblBorders>
        <w:tblLook w:val="04A0" w:firstRow="1" w:lastRow="0" w:firstColumn="1" w:lastColumn="0" w:noHBand="0" w:noVBand="1"/>
      </w:tblPr>
      <w:tblGrid>
        <w:gridCol w:w="3001"/>
        <w:gridCol w:w="3002"/>
        <w:gridCol w:w="3003"/>
      </w:tblGrid>
      <w:tr w:rsidR="00DD1543" w:rsidRPr="008E6EFA" w14:paraId="3A2AA7B4" w14:textId="77777777" w:rsidTr="00C3754B">
        <w:tc>
          <w:tcPr>
            <w:tcW w:w="3001" w:type="dxa"/>
            <w:shd w:val="clear" w:color="auto" w:fill="E2EFD9"/>
          </w:tcPr>
          <w:p w14:paraId="1B840A1D" w14:textId="77777777" w:rsidR="00DD1543" w:rsidRPr="008E6EFA" w:rsidRDefault="00DD1543" w:rsidP="00C3754B">
            <w:pPr>
              <w:rPr>
                <w:rFonts w:ascii="Century Gothic" w:hAnsi="Century Gothic"/>
                <w:sz w:val="24"/>
                <w:szCs w:val="24"/>
              </w:rPr>
            </w:pPr>
          </w:p>
        </w:tc>
        <w:tc>
          <w:tcPr>
            <w:tcW w:w="3002" w:type="dxa"/>
            <w:shd w:val="clear" w:color="auto" w:fill="E2EFD9"/>
          </w:tcPr>
          <w:p w14:paraId="3384B3DB" w14:textId="77777777" w:rsidR="00DD1543" w:rsidRPr="00E91152" w:rsidRDefault="00DD1543" w:rsidP="00C3754B">
            <w:pPr>
              <w:rPr>
                <w:rFonts w:ascii="Times New Roman"/>
                <w:b/>
                <w:sz w:val="24"/>
                <w:szCs w:val="24"/>
              </w:rPr>
            </w:pPr>
            <w:r w:rsidRPr="00E91152">
              <w:rPr>
                <w:rFonts w:ascii="Times New Roman"/>
                <w:b/>
                <w:sz w:val="24"/>
                <w:szCs w:val="24"/>
              </w:rPr>
              <w:t xml:space="preserve">Optimistic explanatory style </w:t>
            </w:r>
            <w:r w:rsidRPr="00E91152">
              <w:rPr>
                <w:rFonts w:ascii="Times New Roman"/>
                <w:b/>
                <w:sz w:val="24"/>
                <w:szCs w:val="24"/>
              </w:rPr>
              <w:sym w:font="Wingdings" w:char="F04A"/>
            </w:r>
            <w:r w:rsidRPr="00E91152">
              <w:rPr>
                <w:rFonts w:ascii="Times New Roman"/>
                <w:b/>
                <w:sz w:val="24"/>
                <w:szCs w:val="24"/>
              </w:rPr>
              <w:t xml:space="preserve"> </w:t>
            </w:r>
          </w:p>
        </w:tc>
        <w:tc>
          <w:tcPr>
            <w:tcW w:w="3003" w:type="dxa"/>
            <w:shd w:val="clear" w:color="auto" w:fill="E2EFD9"/>
          </w:tcPr>
          <w:p w14:paraId="04F4B0AE" w14:textId="77777777" w:rsidR="00DD1543" w:rsidRPr="00E91152" w:rsidRDefault="00DD1543" w:rsidP="00C3754B">
            <w:pPr>
              <w:rPr>
                <w:rFonts w:ascii="Times New Roman"/>
                <w:b/>
                <w:sz w:val="24"/>
                <w:szCs w:val="24"/>
              </w:rPr>
            </w:pPr>
            <w:r w:rsidRPr="00E91152">
              <w:rPr>
                <w:rFonts w:ascii="Times New Roman"/>
                <w:b/>
                <w:sz w:val="24"/>
                <w:szCs w:val="24"/>
              </w:rPr>
              <w:t xml:space="preserve">Pessimistic explanatory style </w:t>
            </w:r>
            <w:r w:rsidRPr="00E91152">
              <w:rPr>
                <w:rFonts w:ascii="Times New Roman"/>
                <w:b/>
                <w:sz w:val="24"/>
                <w:szCs w:val="24"/>
              </w:rPr>
              <w:sym w:font="Wingdings" w:char="F04C"/>
            </w:r>
            <w:r w:rsidRPr="00E91152">
              <w:rPr>
                <w:rFonts w:ascii="Times New Roman"/>
                <w:b/>
                <w:sz w:val="24"/>
                <w:szCs w:val="24"/>
              </w:rPr>
              <w:t xml:space="preserve"> </w:t>
            </w:r>
          </w:p>
        </w:tc>
      </w:tr>
      <w:tr w:rsidR="00DD1543" w:rsidRPr="008E6EFA" w14:paraId="57A8A18C" w14:textId="77777777" w:rsidTr="00C3754B">
        <w:tc>
          <w:tcPr>
            <w:tcW w:w="3001" w:type="dxa"/>
            <w:shd w:val="clear" w:color="auto" w:fill="E2EFD9"/>
          </w:tcPr>
          <w:p w14:paraId="1170697A" w14:textId="77777777" w:rsidR="00DD1543" w:rsidRPr="00E91152" w:rsidRDefault="00DD1543" w:rsidP="00C3754B">
            <w:pPr>
              <w:rPr>
                <w:rFonts w:ascii="Times New Roman"/>
                <w:b/>
                <w:sz w:val="24"/>
                <w:szCs w:val="24"/>
              </w:rPr>
            </w:pPr>
            <w:r w:rsidRPr="00E91152">
              <w:rPr>
                <w:rFonts w:ascii="Times New Roman"/>
                <w:b/>
                <w:sz w:val="24"/>
                <w:szCs w:val="24"/>
              </w:rPr>
              <w:t>Attribution of positive events (+)</w:t>
            </w:r>
          </w:p>
        </w:tc>
        <w:tc>
          <w:tcPr>
            <w:tcW w:w="3002" w:type="dxa"/>
            <w:shd w:val="clear" w:color="auto" w:fill="auto"/>
          </w:tcPr>
          <w:p w14:paraId="208B32EE" w14:textId="77777777" w:rsidR="00DD1543" w:rsidRPr="00E91152" w:rsidRDefault="00DD1543" w:rsidP="00C3754B">
            <w:pPr>
              <w:rPr>
                <w:rFonts w:ascii="Times New Roman"/>
                <w:sz w:val="24"/>
                <w:szCs w:val="24"/>
              </w:rPr>
            </w:pPr>
            <w:r w:rsidRPr="00E91152">
              <w:rPr>
                <w:rFonts w:ascii="Times New Roman"/>
                <w:sz w:val="24"/>
                <w:szCs w:val="24"/>
              </w:rPr>
              <w:t xml:space="preserve">Internal </w:t>
            </w:r>
          </w:p>
          <w:p w14:paraId="172DA47D" w14:textId="77777777" w:rsidR="00DD1543" w:rsidRDefault="00DD1543" w:rsidP="00C3754B">
            <w:pPr>
              <w:rPr>
                <w:rFonts w:ascii="Times New Roman"/>
                <w:sz w:val="24"/>
                <w:szCs w:val="24"/>
              </w:rPr>
            </w:pPr>
            <w:r>
              <w:rPr>
                <w:rFonts w:ascii="Times New Roman"/>
                <w:sz w:val="24"/>
                <w:szCs w:val="24"/>
              </w:rPr>
              <w:t>Permanent</w:t>
            </w:r>
          </w:p>
          <w:p w14:paraId="4D0C0296" w14:textId="77777777" w:rsidR="00DD1543" w:rsidRPr="00E91152" w:rsidRDefault="00DD1543" w:rsidP="00C3754B">
            <w:pPr>
              <w:rPr>
                <w:rFonts w:ascii="Times New Roman"/>
                <w:sz w:val="24"/>
                <w:szCs w:val="24"/>
              </w:rPr>
            </w:pPr>
            <w:r>
              <w:rPr>
                <w:rFonts w:ascii="Times New Roman"/>
                <w:sz w:val="24"/>
                <w:szCs w:val="24"/>
              </w:rPr>
              <w:t>Pervasive</w:t>
            </w:r>
          </w:p>
        </w:tc>
        <w:tc>
          <w:tcPr>
            <w:tcW w:w="3003" w:type="dxa"/>
            <w:shd w:val="clear" w:color="auto" w:fill="auto"/>
          </w:tcPr>
          <w:p w14:paraId="60CC10A7" w14:textId="77777777" w:rsidR="00DD1543" w:rsidRPr="00E91152" w:rsidRDefault="00DD1543" w:rsidP="00C3754B">
            <w:pPr>
              <w:rPr>
                <w:rFonts w:ascii="Times New Roman"/>
                <w:sz w:val="24"/>
                <w:szCs w:val="24"/>
              </w:rPr>
            </w:pPr>
            <w:r w:rsidRPr="00E91152">
              <w:rPr>
                <w:rFonts w:ascii="Times New Roman"/>
                <w:sz w:val="24"/>
                <w:szCs w:val="24"/>
              </w:rPr>
              <w:t>External</w:t>
            </w:r>
          </w:p>
          <w:p w14:paraId="0FA7C08B" w14:textId="77777777" w:rsidR="00DD1543" w:rsidRPr="00E91152" w:rsidRDefault="00DD1543" w:rsidP="00C3754B">
            <w:pPr>
              <w:rPr>
                <w:rFonts w:ascii="Times New Roman"/>
                <w:sz w:val="24"/>
                <w:szCs w:val="24"/>
              </w:rPr>
            </w:pPr>
            <w:r>
              <w:rPr>
                <w:rFonts w:ascii="Times New Roman"/>
                <w:sz w:val="24"/>
                <w:szCs w:val="24"/>
              </w:rPr>
              <w:t>Temporary</w:t>
            </w:r>
          </w:p>
          <w:p w14:paraId="31926139" w14:textId="77777777" w:rsidR="00DD1543" w:rsidRPr="00E91152" w:rsidRDefault="00DD1543" w:rsidP="00C3754B">
            <w:pPr>
              <w:rPr>
                <w:rFonts w:ascii="Times New Roman"/>
                <w:sz w:val="24"/>
                <w:szCs w:val="24"/>
              </w:rPr>
            </w:pPr>
            <w:r w:rsidRPr="00E91152">
              <w:rPr>
                <w:rFonts w:ascii="Times New Roman"/>
                <w:sz w:val="24"/>
                <w:szCs w:val="24"/>
              </w:rPr>
              <w:t>Specific</w:t>
            </w:r>
          </w:p>
        </w:tc>
      </w:tr>
      <w:tr w:rsidR="00DD1543" w:rsidRPr="008E6EFA" w14:paraId="635215F6" w14:textId="77777777" w:rsidTr="00C3754B">
        <w:tc>
          <w:tcPr>
            <w:tcW w:w="3001" w:type="dxa"/>
            <w:shd w:val="clear" w:color="auto" w:fill="E2EFD9"/>
          </w:tcPr>
          <w:p w14:paraId="7B4A4987" w14:textId="77777777" w:rsidR="00DD1543" w:rsidRPr="00E91152" w:rsidRDefault="00DD1543" w:rsidP="00C3754B">
            <w:pPr>
              <w:rPr>
                <w:rFonts w:ascii="Times New Roman"/>
                <w:b/>
                <w:sz w:val="24"/>
                <w:szCs w:val="24"/>
              </w:rPr>
            </w:pPr>
            <w:r w:rsidRPr="00E91152">
              <w:rPr>
                <w:rFonts w:ascii="Times New Roman"/>
                <w:b/>
                <w:sz w:val="24"/>
                <w:szCs w:val="24"/>
              </w:rPr>
              <w:t>Attribution of negative events (-)</w:t>
            </w:r>
          </w:p>
        </w:tc>
        <w:tc>
          <w:tcPr>
            <w:tcW w:w="3002" w:type="dxa"/>
            <w:shd w:val="clear" w:color="auto" w:fill="auto"/>
          </w:tcPr>
          <w:p w14:paraId="6BF3BFCB" w14:textId="77777777" w:rsidR="00DD1543" w:rsidRPr="00E91152" w:rsidRDefault="00DD1543" w:rsidP="00C3754B">
            <w:pPr>
              <w:rPr>
                <w:rFonts w:ascii="Times New Roman"/>
                <w:sz w:val="24"/>
                <w:szCs w:val="24"/>
              </w:rPr>
            </w:pPr>
            <w:r w:rsidRPr="00E91152">
              <w:rPr>
                <w:rFonts w:ascii="Times New Roman"/>
                <w:sz w:val="24"/>
                <w:szCs w:val="24"/>
              </w:rPr>
              <w:t>External</w:t>
            </w:r>
          </w:p>
          <w:p w14:paraId="0111C36A" w14:textId="77777777" w:rsidR="00DD1543" w:rsidRPr="00E91152" w:rsidRDefault="00DD1543" w:rsidP="00C3754B">
            <w:pPr>
              <w:rPr>
                <w:rFonts w:ascii="Times New Roman"/>
                <w:sz w:val="24"/>
                <w:szCs w:val="24"/>
              </w:rPr>
            </w:pPr>
            <w:r>
              <w:rPr>
                <w:rFonts w:ascii="Times New Roman"/>
                <w:sz w:val="24"/>
                <w:szCs w:val="24"/>
              </w:rPr>
              <w:t>Temporary</w:t>
            </w:r>
          </w:p>
          <w:p w14:paraId="218265F1" w14:textId="77777777" w:rsidR="00DD1543" w:rsidRPr="00E91152" w:rsidRDefault="00DD1543" w:rsidP="00C3754B">
            <w:pPr>
              <w:rPr>
                <w:rFonts w:ascii="Times New Roman"/>
                <w:sz w:val="24"/>
                <w:szCs w:val="24"/>
              </w:rPr>
            </w:pPr>
            <w:r w:rsidRPr="00E91152">
              <w:rPr>
                <w:rFonts w:ascii="Times New Roman"/>
                <w:sz w:val="24"/>
                <w:szCs w:val="24"/>
              </w:rPr>
              <w:t>Specific</w:t>
            </w:r>
          </w:p>
        </w:tc>
        <w:tc>
          <w:tcPr>
            <w:tcW w:w="3003" w:type="dxa"/>
            <w:shd w:val="clear" w:color="auto" w:fill="auto"/>
          </w:tcPr>
          <w:p w14:paraId="228D9D61" w14:textId="77777777" w:rsidR="00DD1543" w:rsidRPr="00E91152" w:rsidRDefault="00DD1543" w:rsidP="00C3754B">
            <w:pPr>
              <w:rPr>
                <w:rFonts w:ascii="Times New Roman"/>
                <w:sz w:val="24"/>
                <w:szCs w:val="24"/>
              </w:rPr>
            </w:pPr>
            <w:r w:rsidRPr="00E91152">
              <w:rPr>
                <w:rFonts w:ascii="Times New Roman"/>
                <w:sz w:val="24"/>
                <w:szCs w:val="24"/>
              </w:rPr>
              <w:t>Internal</w:t>
            </w:r>
          </w:p>
          <w:p w14:paraId="2DDB5484" w14:textId="77777777" w:rsidR="00DD1543" w:rsidRPr="00E91152" w:rsidRDefault="00DD1543" w:rsidP="00C3754B">
            <w:pPr>
              <w:rPr>
                <w:rFonts w:ascii="Times New Roman"/>
                <w:sz w:val="24"/>
                <w:szCs w:val="24"/>
              </w:rPr>
            </w:pPr>
            <w:r>
              <w:rPr>
                <w:rFonts w:ascii="Times New Roman"/>
                <w:sz w:val="24"/>
                <w:szCs w:val="24"/>
              </w:rPr>
              <w:t>Permanent</w:t>
            </w:r>
          </w:p>
          <w:p w14:paraId="5246059C" w14:textId="77777777" w:rsidR="00DD1543" w:rsidRPr="00E91152" w:rsidRDefault="00DD1543" w:rsidP="00C3754B">
            <w:pPr>
              <w:rPr>
                <w:rFonts w:ascii="Times New Roman"/>
                <w:sz w:val="24"/>
                <w:szCs w:val="24"/>
              </w:rPr>
            </w:pPr>
            <w:r>
              <w:rPr>
                <w:rFonts w:ascii="Times New Roman"/>
                <w:sz w:val="24"/>
                <w:szCs w:val="24"/>
              </w:rPr>
              <w:t>Pervasive</w:t>
            </w:r>
          </w:p>
        </w:tc>
      </w:tr>
    </w:tbl>
    <w:p w14:paraId="5F217042" w14:textId="77777777" w:rsidR="00DD1543" w:rsidRPr="002B3853" w:rsidRDefault="00DD1543" w:rsidP="00DD1543">
      <w:pPr>
        <w:jc w:val="center"/>
        <w:rPr>
          <w:rFonts w:ascii="Times New Roman" w:eastAsia="Calibri"/>
          <w:sz w:val="24"/>
          <w:szCs w:val="24"/>
        </w:rPr>
      </w:pPr>
      <w:r w:rsidRPr="00E91152">
        <w:rPr>
          <w:rFonts w:ascii="Times New Roman" w:eastAsia="Calibri"/>
          <w:sz w:val="24"/>
          <w:szCs w:val="24"/>
        </w:rPr>
        <w:t>Explanatory st</w:t>
      </w:r>
      <w:r>
        <w:rPr>
          <w:rFonts w:ascii="Times New Roman" w:eastAsia="Calibri"/>
          <w:sz w:val="24"/>
          <w:szCs w:val="24"/>
        </w:rPr>
        <w:t>yle – optimistic vs pessimistic</w:t>
      </w:r>
    </w:p>
    <w:p w14:paraId="20DC716A" w14:textId="77777777" w:rsidR="00DD1543" w:rsidRDefault="00DD1543" w:rsidP="00DD1543">
      <w:pPr>
        <w:rPr>
          <w:rFonts w:ascii="Times New Roman"/>
          <w:b/>
          <w:sz w:val="24"/>
          <w:szCs w:val="24"/>
        </w:rPr>
      </w:pPr>
    </w:p>
    <w:p w14:paraId="43F7B664" w14:textId="77777777" w:rsidR="00DD1543" w:rsidRDefault="00DD1543" w:rsidP="00DD1543">
      <w:pPr>
        <w:rPr>
          <w:rFonts w:ascii="Times New Roman"/>
          <w:b/>
          <w:sz w:val="24"/>
          <w:szCs w:val="24"/>
        </w:rPr>
      </w:pPr>
    </w:p>
    <w:p w14:paraId="111CEDBA" w14:textId="77777777" w:rsidR="00DD1543" w:rsidRDefault="00DD1543" w:rsidP="00DD1543">
      <w:pPr>
        <w:rPr>
          <w:rFonts w:ascii="Times New Roman"/>
          <w:b/>
          <w:sz w:val="24"/>
          <w:szCs w:val="24"/>
        </w:rPr>
      </w:pPr>
    </w:p>
    <w:p w14:paraId="1DD8B26B" w14:textId="77777777" w:rsidR="00DD1543" w:rsidRDefault="00DD1543" w:rsidP="00DD1543">
      <w:pPr>
        <w:rPr>
          <w:rFonts w:ascii="Times New Roman"/>
          <w:b/>
          <w:sz w:val="24"/>
          <w:szCs w:val="24"/>
        </w:rPr>
      </w:pPr>
    </w:p>
    <w:p w14:paraId="1D416F0A" w14:textId="77777777" w:rsidR="00DD1543" w:rsidRDefault="00DD1543" w:rsidP="00DD1543">
      <w:pPr>
        <w:rPr>
          <w:rFonts w:ascii="Times New Roman"/>
          <w:b/>
          <w:sz w:val="24"/>
          <w:szCs w:val="24"/>
        </w:rPr>
      </w:pPr>
    </w:p>
    <w:p w14:paraId="724DA700" w14:textId="77777777" w:rsidR="00DD1543" w:rsidRDefault="00DD1543" w:rsidP="00DD1543">
      <w:pPr>
        <w:rPr>
          <w:rFonts w:ascii="Times New Roman"/>
          <w:b/>
          <w:sz w:val="24"/>
          <w:szCs w:val="24"/>
        </w:rPr>
      </w:pPr>
    </w:p>
    <w:p w14:paraId="280C9912" w14:textId="77777777" w:rsidR="00DD1543" w:rsidRDefault="00DD1543" w:rsidP="00DD1543">
      <w:pPr>
        <w:rPr>
          <w:rFonts w:ascii="Times New Roman"/>
          <w:b/>
          <w:sz w:val="24"/>
          <w:szCs w:val="24"/>
        </w:rPr>
      </w:pPr>
      <w:r>
        <w:rPr>
          <w:rFonts w:ascii="Times New Roman"/>
          <w:b/>
          <w:sz w:val="24"/>
          <w:szCs w:val="24"/>
        </w:rPr>
        <w:t>Explanatory Style Activity</w:t>
      </w:r>
    </w:p>
    <w:p w14:paraId="06591AF0" w14:textId="77777777" w:rsidR="00DD1543" w:rsidRPr="005B3270" w:rsidRDefault="00DD1543" w:rsidP="00DD1543">
      <w:pPr>
        <w:pStyle w:val="ListParagraph"/>
        <w:numPr>
          <w:ilvl w:val="0"/>
          <w:numId w:val="4"/>
        </w:numPr>
        <w:spacing w:after="0" w:line="480" w:lineRule="auto"/>
        <w:ind w:hanging="357"/>
        <w:rPr>
          <w:rFonts w:ascii="Times New Roman"/>
          <w:sz w:val="24"/>
          <w:szCs w:val="24"/>
        </w:rPr>
      </w:pPr>
      <w:r w:rsidRPr="002B3853">
        <w:rPr>
          <w:rFonts w:ascii="Times New Roman"/>
          <w:b/>
          <w:sz w:val="24"/>
          <w:szCs w:val="24"/>
        </w:rPr>
        <w:t>Think about and describe an event that you recently experienced as a</w:t>
      </w:r>
      <w:r w:rsidRPr="005B3270">
        <w:rPr>
          <w:rFonts w:ascii="Times New Roman"/>
          <w:sz w:val="24"/>
          <w:szCs w:val="24"/>
        </w:rPr>
        <w:t>:</w:t>
      </w:r>
    </w:p>
    <w:p w14:paraId="236B2309" w14:textId="77777777" w:rsidR="00DD1543" w:rsidRDefault="00DD1543" w:rsidP="00DD1543">
      <w:pPr>
        <w:rPr>
          <w:rFonts w:ascii="Times New Roman"/>
          <w:sz w:val="24"/>
          <w:szCs w:val="24"/>
        </w:rPr>
      </w:pPr>
      <w:r>
        <w:rPr>
          <w:rFonts w:ascii="Times New Roman"/>
          <w:sz w:val="24"/>
          <w:szCs w:val="24"/>
        </w:rPr>
        <w:t xml:space="preserve">Recent success: </w:t>
      </w:r>
      <w:r w:rsidRPr="005B3270">
        <w:rPr>
          <w:rFonts w:ascii="Times New Roman"/>
          <w:sz w:val="24"/>
          <w:szCs w:val="24"/>
        </w:rPr>
        <w:t>………………………………………………………………………………………………….………………………………………………………………………………………………….</w:t>
      </w:r>
    </w:p>
    <w:p w14:paraId="602BCC6F" w14:textId="77777777" w:rsidR="00DD1543" w:rsidRDefault="00DD1543" w:rsidP="00DD1543">
      <w:pPr>
        <w:rPr>
          <w:rFonts w:ascii="Times New Roman"/>
          <w:sz w:val="24"/>
          <w:szCs w:val="24"/>
        </w:rPr>
      </w:pPr>
      <w:r>
        <w:rPr>
          <w:rFonts w:ascii="Times New Roman"/>
          <w:sz w:val="24"/>
          <w:szCs w:val="24"/>
        </w:rPr>
        <w:t xml:space="preserve">Recent adversity / setback: </w:t>
      </w:r>
      <w:r w:rsidRPr="005B1404">
        <w:rPr>
          <w:rFonts w:ascii="Times New Roman"/>
          <w:sz w:val="24"/>
          <w:szCs w:val="24"/>
        </w:rPr>
        <w:t>………………………………………………………………………………………………….…………………</w:t>
      </w:r>
      <w:r>
        <w:rPr>
          <w:rFonts w:ascii="Times New Roman"/>
          <w:sz w:val="24"/>
          <w:szCs w:val="24"/>
        </w:rPr>
        <w:t>……………………………………………………………………………….</w:t>
      </w:r>
    </w:p>
    <w:p w14:paraId="0B4EB90F" w14:textId="77777777" w:rsidR="00DD1543" w:rsidRPr="005B3270" w:rsidRDefault="00DD1543" w:rsidP="00DD1543">
      <w:pPr>
        <w:rPr>
          <w:rFonts w:ascii="Times New Roman"/>
          <w:sz w:val="24"/>
          <w:szCs w:val="24"/>
        </w:rPr>
      </w:pPr>
    </w:p>
    <w:p w14:paraId="661E3C27" w14:textId="77777777" w:rsidR="00DD1543" w:rsidRPr="002B3853" w:rsidRDefault="00DD1543" w:rsidP="00DD1543">
      <w:pPr>
        <w:pStyle w:val="ListParagraph"/>
        <w:numPr>
          <w:ilvl w:val="0"/>
          <w:numId w:val="4"/>
        </w:numPr>
        <w:spacing w:after="0" w:line="480" w:lineRule="auto"/>
        <w:ind w:hanging="357"/>
        <w:rPr>
          <w:rFonts w:ascii="Times New Roman"/>
          <w:b/>
          <w:sz w:val="24"/>
          <w:szCs w:val="24"/>
        </w:rPr>
      </w:pPr>
      <w:r w:rsidRPr="002B3853">
        <w:rPr>
          <w:rFonts w:ascii="Times New Roman"/>
          <w:b/>
          <w:sz w:val="24"/>
          <w:szCs w:val="24"/>
        </w:rPr>
        <w:t xml:space="preserve">Provide reasons for why you think the event happened (what were the causes). </w:t>
      </w:r>
    </w:p>
    <w:p w14:paraId="30F69DDA" w14:textId="77777777" w:rsidR="00DD1543" w:rsidRPr="005B3270" w:rsidRDefault="00DD1543" w:rsidP="00DD1543">
      <w:pPr>
        <w:rPr>
          <w:rFonts w:ascii="Times New Roman"/>
          <w:sz w:val="24"/>
          <w:szCs w:val="24"/>
        </w:rPr>
      </w:pPr>
      <w:r>
        <w:rPr>
          <w:rFonts w:ascii="Times New Roman"/>
          <w:sz w:val="24"/>
          <w:szCs w:val="24"/>
        </w:rPr>
        <w:t xml:space="preserve">Recent success – causes: </w:t>
      </w:r>
      <w:r w:rsidRPr="005B3270">
        <w:rPr>
          <w:rFonts w:ascii="Times New Roman"/>
          <w:sz w:val="24"/>
          <w:szCs w:val="24"/>
        </w:rPr>
        <w:t>………………………………………………………………………………………………….………………</w:t>
      </w:r>
      <w:r>
        <w:rPr>
          <w:rFonts w:ascii="Times New Roman"/>
          <w:sz w:val="24"/>
          <w:szCs w:val="24"/>
        </w:rPr>
        <w:t xml:space="preserve">………………………………………………………………………………… Recent adversity / setback – causes: </w:t>
      </w:r>
      <w:r w:rsidRPr="005B3270">
        <w:rPr>
          <w:rFonts w:ascii="Times New Roman"/>
          <w:sz w:val="24"/>
          <w:szCs w:val="24"/>
        </w:rPr>
        <w:t>………………………………………………………………………………………………….………………………………………………………………………………………………….</w:t>
      </w:r>
    </w:p>
    <w:p w14:paraId="00128D70" w14:textId="77777777" w:rsidR="00DD1543" w:rsidRPr="002B3853" w:rsidRDefault="00DD1543" w:rsidP="00DD1543">
      <w:pPr>
        <w:pStyle w:val="ListParagraph"/>
        <w:numPr>
          <w:ilvl w:val="0"/>
          <w:numId w:val="4"/>
        </w:numPr>
        <w:spacing w:after="0" w:line="480" w:lineRule="auto"/>
        <w:ind w:hanging="357"/>
        <w:rPr>
          <w:rFonts w:ascii="Times New Roman"/>
          <w:b/>
          <w:sz w:val="24"/>
          <w:szCs w:val="24"/>
        </w:rPr>
      </w:pPr>
      <w:r w:rsidRPr="002B3853">
        <w:rPr>
          <w:rFonts w:ascii="Times New Roman"/>
          <w:b/>
          <w:sz w:val="24"/>
          <w:szCs w:val="24"/>
        </w:rPr>
        <w:t>Review your reasons according to the three dimensions – personalization,</w:t>
      </w:r>
    </w:p>
    <w:p w14:paraId="62C8C1F9" w14:textId="77777777" w:rsidR="00DD1543" w:rsidRPr="002B3853" w:rsidRDefault="00DD1543" w:rsidP="00DD1543">
      <w:pPr>
        <w:spacing w:after="0" w:line="480" w:lineRule="auto"/>
        <w:rPr>
          <w:rFonts w:ascii="Times New Roman"/>
          <w:sz w:val="24"/>
          <w:szCs w:val="24"/>
        </w:rPr>
      </w:pPr>
      <w:r w:rsidRPr="002B3853">
        <w:rPr>
          <w:rFonts w:ascii="Times New Roman"/>
          <w:b/>
          <w:sz w:val="24"/>
          <w:szCs w:val="24"/>
        </w:rPr>
        <w:t>permanence, and pervasiveness – and identify patterns of causal attribution</w:t>
      </w:r>
      <w:r>
        <w:rPr>
          <w:rFonts w:ascii="Times New Roman"/>
          <w:sz w:val="24"/>
          <w:szCs w:val="24"/>
        </w:rPr>
        <w:t xml:space="preserve">: </w:t>
      </w:r>
    </w:p>
    <w:p w14:paraId="4AC667D1" w14:textId="77777777" w:rsidR="00DD1543" w:rsidRPr="005B3270" w:rsidRDefault="00DD1543" w:rsidP="00DD1543">
      <w:pPr>
        <w:pStyle w:val="ListParagraph"/>
        <w:numPr>
          <w:ilvl w:val="0"/>
          <w:numId w:val="5"/>
        </w:numPr>
        <w:spacing w:after="0" w:line="480" w:lineRule="auto"/>
        <w:rPr>
          <w:rFonts w:ascii="Times New Roman"/>
          <w:sz w:val="24"/>
          <w:szCs w:val="24"/>
        </w:rPr>
      </w:pPr>
      <w:r w:rsidRPr="002B3853">
        <w:rPr>
          <w:rFonts w:ascii="Times New Roman"/>
          <w:i/>
          <w:sz w:val="24"/>
          <w:szCs w:val="24"/>
        </w:rPr>
        <w:t>Personalization</w:t>
      </w:r>
      <w:r w:rsidRPr="005B3270">
        <w:rPr>
          <w:rFonts w:ascii="Times New Roman"/>
          <w:sz w:val="24"/>
          <w:szCs w:val="24"/>
        </w:rPr>
        <w:t>: Internal (It’s all about me) vs External (It’s about the others and external circumstances)</w:t>
      </w:r>
    </w:p>
    <w:p w14:paraId="388995CB" w14:textId="77777777" w:rsidR="00DD1543" w:rsidRPr="005B3270" w:rsidRDefault="00DD1543" w:rsidP="00DD1543">
      <w:pPr>
        <w:pStyle w:val="ListParagraph"/>
        <w:numPr>
          <w:ilvl w:val="0"/>
          <w:numId w:val="5"/>
        </w:numPr>
        <w:spacing w:after="0" w:line="480" w:lineRule="auto"/>
        <w:rPr>
          <w:rFonts w:ascii="Times New Roman"/>
          <w:sz w:val="24"/>
          <w:szCs w:val="24"/>
        </w:rPr>
      </w:pPr>
      <w:r w:rsidRPr="002B3853">
        <w:rPr>
          <w:rFonts w:ascii="Times New Roman"/>
          <w:i/>
          <w:sz w:val="24"/>
          <w:szCs w:val="24"/>
        </w:rPr>
        <w:t>Permanence</w:t>
      </w:r>
      <w:r w:rsidRPr="005B3270">
        <w:rPr>
          <w:rFonts w:ascii="Times New Roman"/>
          <w:sz w:val="24"/>
          <w:szCs w:val="24"/>
        </w:rPr>
        <w:t>: Permanent (It will always be this way</w:t>
      </w:r>
      <w:r>
        <w:rPr>
          <w:rFonts w:ascii="Times New Roman"/>
          <w:sz w:val="24"/>
          <w:szCs w:val="24"/>
        </w:rPr>
        <w:t>) vs Temporary (It can change in the future</w:t>
      </w:r>
      <w:r w:rsidRPr="005B3270">
        <w:rPr>
          <w:rFonts w:ascii="Times New Roman"/>
          <w:sz w:val="24"/>
          <w:szCs w:val="24"/>
        </w:rPr>
        <w:t>)</w:t>
      </w:r>
    </w:p>
    <w:p w14:paraId="1144508F" w14:textId="77777777" w:rsidR="00DD1543" w:rsidRPr="005B3270" w:rsidRDefault="00DD1543" w:rsidP="00DD1543">
      <w:pPr>
        <w:pStyle w:val="ListParagraph"/>
        <w:numPr>
          <w:ilvl w:val="0"/>
          <w:numId w:val="5"/>
        </w:numPr>
        <w:spacing w:after="0" w:line="480" w:lineRule="auto"/>
        <w:rPr>
          <w:rFonts w:ascii="Times New Roman"/>
          <w:sz w:val="24"/>
          <w:szCs w:val="24"/>
        </w:rPr>
      </w:pPr>
      <w:r w:rsidRPr="002B3853">
        <w:rPr>
          <w:rFonts w:ascii="Times New Roman"/>
          <w:i/>
          <w:sz w:val="24"/>
          <w:szCs w:val="24"/>
        </w:rPr>
        <w:t>Pervasiveness</w:t>
      </w:r>
      <w:r w:rsidRPr="005B3270">
        <w:rPr>
          <w:rFonts w:ascii="Times New Roman"/>
          <w:sz w:val="24"/>
          <w:szCs w:val="24"/>
        </w:rPr>
        <w:t>: Pervasive (It affects all areas of my life) vs Specific (</w:t>
      </w:r>
      <w:r>
        <w:rPr>
          <w:rFonts w:ascii="Times New Roman"/>
          <w:sz w:val="24"/>
          <w:szCs w:val="24"/>
        </w:rPr>
        <w:t>It affects this specific situation / area of life)</w:t>
      </w:r>
      <w:r w:rsidRPr="005B3270">
        <w:rPr>
          <w:rFonts w:ascii="Times New Roman"/>
          <w:sz w:val="24"/>
          <w:szCs w:val="24"/>
        </w:rPr>
        <w:t xml:space="preserve"> </w:t>
      </w:r>
    </w:p>
    <w:p w14:paraId="04D34031" w14:textId="77777777" w:rsidR="00DD1543" w:rsidRDefault="00DD1543" w:rsidP="00DD1543">
      <w:pPr>
        <w:pStyle w:val="ListParagraph"/>
        <w:numPr>
          <w:ilvl w:val="0"/>
          <w:numId w:val="4"/>
        </w:numPr>
        <w:spacing w:after="0" w:line="480" w:lineRule="auto"/>
        <w:ind w:hanging="357"/>
        <w:rPr>
          <w:rFonts w:ascii="Times New Roman"/>
          <w:sz w:val="24"/>
          <w:szCs w:val="24"/>
        </w:rPr>
      </w:pPr>
      <w:r w:rsidRPr="002B3853">
        <w:rPr>
          <w:rFonts w:ascii="Times New Roman"/>
          <w:b/>
          <w:sz w:val="24"/>
          <w:szCs w:val="24"/>
        </w:rPr>
        <w:t>Using the three dimensions, generate alternative explanations</w:t>
      </w:r>
      <w:r w:rsidRPr="005B3270">
        <w:rPr>
          <w:rFonts w:ascii="Times New Roman"/>
          <w:sz w:val="24"/>
          <w:szCs w:val="24"/>
        </w:rPr>
        <w:t>.</w:t>
      </w:r>
    </w:p>
    <w:p w14:paraId="37523ACB" w14:textId="77777777" w:rsidR="00DD1543" w:rsidRDefault="00DD1543" w:rsidP="00DD1543">
      <w:pPr>
        <w:ind w:left="363"/>
        <w:rPr>
          <w:rFonts w:ascii="Times New Roman"/>
          <w:sz w:val="24"/>
          <w:szCs w:val="24"/>
        </w:rPr>
      </w:pPr>
      <w:r w:rsidRPr="002B3853">
        <w:rPr>
          <w:rFonts w:ascii="Times New Roman"/>
          <w:sz w:val="24"/>
          <w:szCs w:val="24"/>
        </w:rPr>
        <w:t>Recent success –</w:t>
      </w:r>
      <w:r>
        <w:rPr>
          <w:rFonts w:ascii="Times New Roman"/>
          <w:sz w:val="24"/>
          <w:szCs w:val="24"/>
        </w:rPr>
        <w:t xml:space="preserve"> alternative explanations</w:t>
      </w:r>
      <w:r w:rsidRPr="002B3853">
        <w:rPr>
          <w:rFonts w:ascii="Times New Roman"/>
          <w:sz w:val="24"/>
          <w:szCs w:val="24"/>
        </w:rPr>
        <w:t xml:space="preserve">: </w:t>
      </w:r>
    </w:p>
    <w:p w14:paraId="68A650EA" w14:textId="77777777" w:rsidR="00DD1543" w:rsidRDefault="00DD1543" w:rsidP="00DD1543">
      <w:pPr>
        <w:ind w:left="363" w:firstLine="357"/>
        <w:rPr>
          <w:rFonts w:ascii="Times New Roman"/>
          <w:sz w:val="24"/>
          <w:szCs w:val="24"/>
        </w:rPr>
      </w:pPr>
      <w:r>
        <w:rPr>
          <w:rFonts w:ascii="Times New Roman"/>
          <w:sz w:val="24"/>
          <w:szCs w:val="24"/>
        </w:rPr>
        <w:t>Personalization</w:t>
      </w:r>
      <w:r w:rsidRPr="002B3853">
        <w:rPr>
          <w:rFonts w:ascii="Times New Roman"/>
          <w:sz w:val="24"/>
          <w:szCs w:val="24"/>
        </w:rPr>
        <w:t>………………………………………………………………………</w:t>
      </w:r>
    </w:p>
    <w:p w14:paraId="4F7B12AC" w14:textId="77777777" w:rsidR="00DD1543" w:rsidRDefault="00DD1543" w:rsidP="00DD1543">
      <w:pPr>
        <w:ind w:left="363" w:firstLine="357"/>
        <w:rPr>
          <w:rFonts w:ascii="Times New Roman"/>
          <w:sz w:val="24"/>
          <w:szCs w:val="24"/>
        </w:rPr>
      </w:pPr>
      <w:r>
        <w:rPr>
          <w:rFonts w:ascii="Times New Roman"/>
          <w:sz w:val="24"/>
          <w:szCs w:val="24"/>
        </w:rPr>
        <w:t>Permanence: ...</w:t>
      </w:r>
      <w:r w:rsidRPr="002B3853">
        <w:rPr>
          <w:rFonts w:ascii="Times New Roman"/>
          <w:sz w:val="24"/>
          <w:szCs w:val="24"/>
        </w:rPr>
        <w:t>…………….………………</w:t>
      </w:r>
      <w:r>
        <w:rPr>
          <w:rFonts w:ascii="Times New Roman"/>
          <w:sz w:val="24"/>
          <w:szCs w:val="24"/>
        </w:rPr>
        <w:t>…………………………………………</w:t>
      </w:r>
    </w:p>
    <w:p w14:paraId="3F883F61" w14:textId="77777777" w:rsidR="00DD1543" w:rsidRDefault="00DD1543" w:rsidP="00DD1543">
      <w:pPr>
        <w:ind w:left="363" w:firstLine="357"/>
        <w:rPr>
          <w:rFonts w:ascii="Times New Roman"/>
          <w:sz w:val="24"/>
          <w:szCs w:val="24"/>
        </w:rPr>
      </w:pPr>
      <w:r>
        <w:rPr>
          <w:rFonts w:ascii="Times New Roman"/>
          <w:sz w:val="24"/>
          <w:szCs w:val="24"/>
        </w:rPr>
        <w:t>Pervasiveness: ………………………………………………………………………...</w:t>
      </w:r>
    </w:p>
    <w:p w14:paraId="68F43F7B" w14:textId="77777777" w:rsidR="00DD1543" w:rsidRDefault="00DD1543" w:rsidP="00DD1543">
      <w:pPr>
        <w:ind w:left="363"/>
        <w:rPr>
          <w:rFonts w:ascii="Times New Roman"/>
          <w:sz w:val="24"/>
          <w:szCs w:val="24"/>
        </w:rPr>
      </w:pPr>
      <w:r w:rsidRPr="002B3853">
        <w:rPr>
          <w:rFonts w:ascii="Times New Roman"/>
          <w:sz w:val="24"/>
          <w:szCs w:val="24"/>
        </w:rPr>
        <w:lastRenderedPageBreak/>
        <w:t>Recent adversity / setback –</w:t>
      </w:r>
      <w:r>
        <w:rPr>
          <w:rFonts w:ascii="Times New Roman"/>
          <w:sz w:val="24"/>
          <w:szCs w:val="24"/>
        </w:rPr>
        <w:t xml:space="preserve"> alternative explanations</w:t>
      </w:r>
      <w:r w:rsidRPr="002B3853">
        <w:rPr>
          <w:rFonts w:ascii="Times New Roman"/>
          <w:sz w:val="24"/>
          <w:szCs w:val="24"/>
        </w:rPr>
        <w:t xml:space="preserve">: </w:t>
      </w:r>
    </w:p>
    <w:p w14:paraId="7D344A51" w14:textId="77777777" w:rsidR="00DD1543" w:rsidRDefault="00DD1543" w:rsidP="00DD1543">
      <w:pPr>
        <w:ind w:left="363" w:firstLine="357"/>
        <w:rPr>
          <w:rFonts w:ascii="Times New Roman"/>
          <w:sz w:val="24"/>
          <w:szCs w:val="24"/>
        </w:rPr>
      </w:pPr>
      <w:r>
        <w:rPr>
          <w:rFonts w:ascii="Times New Roman"/>
          <w:sz w:val="24"/>
          <w:szCs w:val="24"/>
        </w:rPr>
        <w:t xml:space="preserve">Personalization: </w:t>
      </w:r>
      <w:r w:rsidRPr="002B3853">
        <w:rPr>
          <w:rFonts w:ascii="Times New Roman"/>
          <w:sz w:val="24"/>
          <w:szCs w:val="24"/>
        </w:rPr>
        <w:t>………………………………………………………………………</w:t>
      </w:r>
    </w:p>
    <w:p w14:paraId="5A13F033" w14:textId="77777777" w:rsidR="00DD1543" w:rsidRDefault="00DD1543" w:rsidP="00DD1543">
      <w:pPr>
        <w:ind w:left="363" w:firstLine="357"/>
        <w:rPr>
          <w:rFonts w:ascii="Times New Roman"/>
          <w:sz w:val="24"/>
          <w:szCs w:val="24"/>
        </w:rPr>
      </w:pPr>
      <w:r>
        <w:rPr>
          <w:rFonts w:ascii="Times New Roman"/>
          <w:sz w:val="24"/>
          <w:szCs w:val="24"/>
        </w:rPr>
        <w:t xml:space="preserve">Permanence: </w:t>
      </w:r>
      <w:r w:rsidRPr="002B3853">
        <w:rPr>
          <w:rFonts w:ascii="Times New Roman"/>
          <w:sz w:val="24"/>
          <w:szCs w:val="24"/>
        </w:rPr>
        <w:t>……………….………………</w:t>
      </w:r>
      <w:r>
        <w:rPr>
          <w:rFonts w:ascii="Times New Roman"/>
          <w:sz w:val="24"/>
          <w:szCs w:val="24"/>
        </w:rPr>
        <w:t>…………………………………………</w:t>
      </w:r>
    </w:p>
    <w:p w14:paraId="49F2A839" w14:textId="77777777" w:rsidR="00DD1543" w:rsidRPr="002B3853" w:rsidRDefault="00DD1543" w:rsidP="00DD1543">
      <w:pPr>
        <w:ind w:left="363" w:firstLine="357"/>
        <w:rPr>
          <w:rFonts w:ascii="Times New Roman"/>
          <w:sz w:val="24"/>
          <w:szCs w:val="24"/>
        </w:rPr>
      </w:pPr>
      <w:r>
        <w:rPr>
          <w:rFonts w:ascii="Times New Roman"/>
          <w:sz w:val="24"/>
          <w:szCs w:val="24"/>
        </w:rPr>
        <w:t>Pervasiveness: ………………………………………………………………………...</w:t>
      </w:r>
    </w:p>
    <w:p w14:paraId="7D2C686C" w14:textId="77777777" w:rsidR="00DD1543" w:rsidRPr="005B3270" w:rsidRDefault="00DD1543" w:rsidP="00DD1543">
      <w:pPr>
        <w:pStyle w:val="ListParagraph"/>
        <w:numPr>
          <w:ilvl w:val="0"/>
          <w:numId w:val="4"/>
        </w:numPr>
        <w:spacing w:after="0" w:line="480" w:lineRule="auto"/>
        <w:ind w:hanging="357"/>
        <w:rPr>
          <w:rFonts w:ascii="Times New Roman"/>
          <w:sz w:val="24"/>
          <w:szCs w:val="24"/>
        </w:rPr>
      </w:pPr>
      <w:r w:rsidRPr="002B3853">
        <w:rPr>
          <w:rFonts w:ascii="Times New Roman"/>
          <w:b/>
          <w:sz w:val="24"/>
          <w:szCs w:val="24"/>
        </w:rPr>
        <w:t xml:space="preserve">Review the causes in each dimension and generate a more </w:t>
      </w:r>
      <w:r w:rsidRPr="002B3853">
        <w:rPr>
          <w:rFonts w:ascii="Times New Roman"/>
          <w:b/>
          <w:i/>
          <w:sz w:val="24"/>
          <w:szCs w:val="24"/>
        </w:rPr>
        <w:t>balanced and accurate</w:t>
      </w:r>
      <w:r w:rsidRPr="002B3853">
        <w:rPr>
          <w:rFonts w:ascii="Times New Roman"/>
          <w:b/>
          <w:sz w:val="24"/>
          <w:szCs w:val="24"/>
        </w:rPr>
        <w:t xml:space="preserve"> explanation for why the event happened</w:t>
      </w:r>
      <w:r w:rsidRPr="005B3270">
        <w:rPr>
          <w:rFonts w:ascii="Times New Roman"/>
          <w:sz w:val="24"/>
          <w:szCs w:val="24"/>
        </w:rPr>
        <w:t xml:space="preserve">. </w:t>
      </w:r>
    </w:p>
    <w:p w14:paraId="2BAEEFA5" w14:textId="77777777" w:rsidR="00DD1543" w:rsidRDefault="00DD1543" w:rsidP="00DD1543">
      <w:pPr>
        <w:ind w:left="363"/>
        <w:rPr>
          <w:rFonts w:ascii="Times New Roman"/>
          <w:sz w:val="24"/>
          <w:szCs w:val="24"/>
        </w:rPr>
      </w:pPr>
      <w:r w:rsidRPr="002B3853">
        <w:rPr>
          <w:rFonts w:ascii="Times New Roman"/>
          <w:sz w:val="24"/>
          <w:szCs w:val="24"/>
        </w:rPr>
        <w:t>Recent success: ………………………………………………………………………………………………….………………</w:t>
      </w:r>
      <w:r>
        <w:rPr>
          <w:rFonts w:ascii="Times New Roman"/>
          <w:sz w:val="24"/>
          <w:szCs w:val="24"/>
        </w:rPr>
        <w:t>…………………………………………………………………………...</w:t>
      </w:r>
    </w:p>
    <w:p w14:paraId="712C62E2" w14:textId="77777777" w:rsidR="00DD1543" w:rsidRPr="002B3853" w:rsidRDefault="00DD1543" w:rsidP="00DD1543">
      <w:pPr>
        <w:ind w:left="363"/>
        <w:rPr>
          <w:rFonts w:ascii="Times New Roman"/>
          <w:sz w:val="24"/>
          <w:szCs w:val="24"/>
        </w:rPr>
      </w:pPr>
      <w:r w:rsidRPr="002B3853">
        <w:rPr>
          <w:rFonts w:ascii="Times New Roman"/>
          <w:sz w:val="24"/>
          <w:szCs w:val="24"/>
        </w:rPr>
        <w:t>Recent adversity / setback: ………………………………………………………………………………………………….…………………………………………………………………………………………</w:t>
      </w:r>
      <w:r>
        <w:rPr>
          <w:rFonts w:ascii="Times New Roman"/>
          <w:sz w:val="24"/>
          <w:szCs w:val="24"/>
        </w:rPr>
        <w:t>...</w:t>
      </w:r>
    </w:p>
    <w:p w14:paraId="4EDA5F0D" w14:textId="77777777" w:rsidR="00DD1543" w:rsidRDefault="00DD1543" w:rsidP="00DD1543"/>
    <w:p w14:paraId="2A7D65BE" w14:textId="77777777" w:rsidR="00DD1543" w:rsidRPr="00AF0EF7" w:rsidRDefault="00DD1543" w:rsidP="00DD1543">
      <w:pPr>
        <w:rPr>
          <w:rFonts w:ascii="Times New Roman"/>
          <w:sz w:val="24"/>
          <w:szCs w:val="24"/>
        </w:rPr>
      </w:pPr>
      <w:r>
        <w:t>*</w:t>
      </w:r>
      <w:r w:rsidRPr="00AF0EF7">
        <w:rPr>
          <w:rFonts w:ascii="Times New Roman"/>
          <w:sz w:val="24"/>
          <w:szCs w:val="24"/>
        </w:rPr>
        <w:t xml:space="preserve">This exercise is based on findings on explanatory style by Seligman (1998). </w:t>
      </w:r>
    </w:p>
    <w:p w14:paraId="27B4F2B5" w14:textId="77777777" w:rsidR="00DD1543" w:rsidRDefault="00DD1543" w:rsidP="00DD1543"/>
    <w:p w14:paraId="63CFC492" w14:textId="77777777" w:rsidR="00DD1543" w:rsidRDefault="00DD1543" w:rsidP="00DD1543"/>
    <w:p w14:paraId="34B5056F" w14:textId="77777777" w:rsidR="00DD1543" w:rsidRDefault="00DD1543" w:rsidP="00DD1543"/>
    <w:p w14:paraId="1F9E387C" w14:textId="77777777" w:rsidR="00DD1543" w:rsidRDefault="00DD1543" w:rsidP="00DD1543"/>
    <w:p w14:paraId="13E9B9A0" w14:textId="77777777" w:rsidR="00DD1543" w:rsidRDefault="00DD1543" w:rsidP="00DD1543"/>
    <w:p w14:paraId="0882FB08" w14:textId="77777777" w:rsidR="00DD1543" w:rsidRDefault="00DD1543" w:rsidP="00DD1543"/>
    <w:p w14:paraId="23E51575" w14:textId="77777777" w:rsidR="00DD1543" w:rsidRDefault="00DD1543" w:rsidP="00DD1543"/>
    <w:p w14:paraId="26750225" w14:textId="77777777" w:rsidR="00DD1543" w:rsidRDefault="00DD1543" w:rsidP="00DD1543"/>
    <w:p w14:paraId="71E01AB5" w14:textId="77777777" w:rsidR="00DD1543" w:rsidRDefault="00DD1543" w:rsidP="00DD1543"/>
    <w:p w14:paraId="3D6D86B8" w14:textId="77777777" w:rsidR="00DD1543" w:rsidRDefault="00DD1543" w:rsidP="00DD1543"/>
    <w:p w14:paraId="2DD60927" w14:textId="77777777" w:rsidR="00DD1543" w:rsidRDefault="00DD1543" w:rsidP="00DD1543"/>
    <w:p w14:paraId="0729DB83" w14:textId="77777777" w:rsidR="00DD1543" w:rsidRDefault="00DD1543" w:rsidP="00DD1543"/>
    <w:p w14:paraId="6BD6E8DC" w14:textId="77777777" w:rsidR="00DD1543" w:rsidRDefault="00DD1543" w:rsidP="00DD1543"/>
    <w:p w14:paraId="2EB02992" w14:textId="77777777" w:rsidR="00DD1543" w:rsidRDefault="00DD1543" w:rsidP="00DD1543"/>
    <w:p w14:paraId="3737A460" w14:textId="77777777" w:rsidR="00DD1543" w:rsidRDefault="00DD1543" w:rsidP="00DD1543"/>
    <w:p w14:paraId="6CA9C4A6" w14:textId="77777777" w:rsidR="00DD1543" w:rsidRDefault="00DD1543" w:rsidP="00DD1543"/>
    <w:p w14:paraId="47EA02F9" w14:textId="77777777" w:rsidR="00DD1543" w:rsidRDefault="00DD1543" w:rsidP="00DD1543"/>
    <w:p w14:paraId="7780EF3C" w14:textId="77777777" w:rsidR="00DD1543" w:rsidRDefault="00DD1543" w:rsidP="00DD1543"/>
    <w:p w14:paraId="07704C96" w14:textId="77777777" w:rsidR="00DD1543" w:rsidRDefault="00DD1543" w:rsidP="00DD1543"/>
    <w:p w14:paraId="7A36CEAF" w14:textId="77777777" w:rsidR="00DD1543" w:rsidRPr="00604FBC" w:rsidRDefault="00DD1543" w:rsidP="00DD1543">
      <w:pPr>
        <w:jc w:val="center"/>
        <w:rPr>
          <w:rFonts w:ascii="Times New Roman"/>
          <w:b/>
          <w:sz w:val="24"/>
          <w:szCs w:val="24"/>
        </w:rPr>
      </w:pPr>
      <w:r w:rsidRPr="00604FBC">
        <w:rPr>
          <w:rFonts w:ascii="Times New Roman"/>
          <w:b/>
          <w:sz w:val="24"/>
          <w:szCs w:val="24"/>
        </w:rPr>
        <w:t xml:space="preserve">Appendix </w:t>
      </w:r>
      <w:r>
        <w:rPr>
          <w:rFonts w:ascii="Times New Roman"/>
          <w:b/>
          <w:sz w:val="24"/>
          <w:szCs w:val="24"/>
        </w:rPr>
        <w:t>F</w:t>
      </w:r>
    </w:p>
    <w:p w14:paraId="23A4189F" w14:textId="77777777" w:rsidR="00DD1543" w:rsidRDefault="00DD1543" w:rsidP="00DD1543">
      <w:pPr>
        <w:jc w:val="center"/>
        <w:rPr>
          <w:rFonts w:ascii="Times New Roman"/>
          <w:b/>
          <w:sz w:val="24"/>
          <w:szCs w:val="24"/>
        </w:rPr>
      </w:pPr>
      <w:r>
        <w:rPr>
          <w:rFonts w:ascii="Times New Roman"/>
          <w:b/>
          <w:sz w:val="24"/>
          <w:szCs w:val="24"/>
        </w:rPr>
        <w:t>Enhancing Hope through Goal Setting</w:t>
      </w:r>
    </w:p>
    <w:p w14:paraId="695147C7" w14:textId="77777777" w:rsidR="00DD1543" w:rsidRDefault="00DD1543" w:rsidP="00DD1543">
      <w:pPr>
        <w:spacing w:after="0" w:line="480" w:lineRule="auto"/>
        <w:ind w:firstLine="720"/>
        <w:rPr>
          <w:rFonts w:ascii="Times New Roman"/>
          <w:sz w:val="24"/>
          <w:szCs w:val="24"/>
        </w:rPr>
      </w:pPr>
      <w:r w:rsidRPr="009B7A95">
        <w:rPr>
          <w:rFonts w:ascii="Times New Roman"/>
          <w:sz w:val="24"/>
          <w:szCs w:val="24"/>
        </w:rPr>
        <w:t>Hope is inherently related to goal attainment through pathways and agency, so one way to enhance hope is through setting reasonable goals, contingency planning, and when needed, re-goaling (Lopez et al., 2004; Luthans &amp; Jensen, 2002; Snyder, 2000). The following activity guides you through a structured process of setting SMART goals (</w:t>
      </w:r>
      <w:r>
        <w:rPr>
          <w:rFonts w:ascii="Times New Roman"/>
          <w:sz w:val="24"/>
          <w:szCs w:val="24"/>
        </w:rPr>
        <w:t xml:space="preserve">Doran, 1981; </w:t>
      </w:r>
      <w:r w:rsidRPr="009B7A95">
        <w:rPr>
          <w:rFonts w:ascii="Times New Roman"/>
          <w:sz w:val="24"/>
          <w:szCs w:val="24"/>
        </w:rPr>
        <w:t xml:space="preserve">Latham, 2003), in other words, goals that are specific, measurable, achievable, relevant, and time-specific, as well as reflecting on obstacles that could possibly occur and producing alternative routes around these obstacles. Research suggests that making such if-then plans facilitates goal attainment (Gollwitzer &amp; Oettingen, 2011).  </w:t>
      </w:r>
    </w:p>
    <w:p w14:paraId="6E3B8A16" w14:textId="77777777" w:rsidR="00DD1543" w:rsidRPr="003F3861" w:rsidRDefault="00DD1543" w:rsidP="00DD1543">
      <w:pPr>
        <w:spacing w:after="0" w:line="480" w:lineRule="auto"/>
        <w:ind w:firstLine="720"/>
        <w:rPr>
          <w:rFonts w:ascii="Times New Roman"/>
          <w:b/>
          <w:sz w:val="24"/>
          <w:szCs w:val="24"/>
        </w:rPr>
      </w:pPr>
      <w:r>
        <w:rPr>
          <w:rFonts w:ascii="Times New Roman"/>
          <w:b/>
          <w:sz w:val="24"/>
          <w:szCs w:val="24"/>
        </w:rPr>
        <w:t>Goal-Setting A</w:t>
      </w:r>
      <w:r w:rsidRPr="003F3861">
        <w:rPr>
          <w:rFonts w:ascii="Times New Roman"/>
          <w:b/>
          <w:sz w:val="24"/>
          <w:szCs w:val="24"/>
        </w:rPr>
        <w:t>ctivity</w:t>
      </w:r>
    </w:p>
    <w:p w14:paraId="7D2D644D" w14:textId="77777777" w:rsidR="00DD1543" w:rsidRPr="009B7A95" w:rsidRDefault="00DD1543" w:rsidP="00DD1543">
      <w:pPr>
        <w:spacing w:after="0" w:line="480" w:lineRule="auto"/>
        <w:ind w:firstLine="720"/>
        <w:rPr>
          <w:rFonts w:ascii="Times New Roman"/>
          <w:b/>
          <w:sz w:val="24"/>
          <w:szCs w:val="24"/>
        </w:rPr>
      </w:pPr>
      <w:r w:rsidRPr="009B7A95">
        <w:rPr>
          <w:rFonts w:ascii="Times New Roman"/>
          <w:b/>
          <w:sz w:val="24"/>
          <w:szCs w:val="24"/>
        </w:rPr>
        <w:t>Step 1: Goals</w:t>
      </w:r>
      <w:r>
        <w:rPr>
          <w:rFonts w:ascii="Times New Roman"/>
          <w:b/>
          <w:sz w:val="24"/>
          <w:szCs w:val="24"/>
        </w:rPr>
        <w:t xml:space="preserve">. </w:t>
      </w:r>
      <w:r w:rsidRPr="009B7A95">
        <w:rPr>
          <w:rFonts w:ascii="Times New Roman"/>
          <w:sz w:val="24"/>
          <w:szCs w:val="24"/>
        </w:rPr>
        <w:t>Set a SMART goal for your personal or professional life and refine it so it fits the following criteria:</w:t>
      </w:r>
    </w:p>
    <w:p w14:paraId="516DD6FB" w14:textId="77777777" w:rsidR="00DD1543" w:rsidRPr="009B7A95" w:rsidRDefault="00DD1543" w:rsidP="00DD1543">
      <w:pPr>
        <w:spacing w:after="0" w:line="480" w:lineRule="auto"/>
        <w:ind w:firstLine="720"/>
        <w:rPr>
          <w:rFonts w:ascii="Times New Roman"/>
          <w:sz w:val="24"/>
          <w:szCs w:val="24"/>
        </w:rPr>
      </w:pPr>
      <w:r w:rsidRPr="009B7A95">
        <w:rPr>
          <w:rFonts w:ascii="Times New Roman"/>
          <w:i/>
          <w:sz w:val="24"/>
          <w:szCs w:val="24"/>
        </w:rPr>
        <w:t>Specific</w:t>
      </w:r>
      <w:r w:rsidRPr="009B7A95">
        <w:rPr>
          <w:rFonts w:ascii="Times New Roman"/>
          <w:sz w:val="24"/>
          <w:szCs w:val="24"/>
        </w:rPr>
        <w:t>: Define your precise objective – what needs to happen, when, how, where, and who is involved?</w:t>
      </w:r>
    </w:p>
    <w:p w14:paraId="7DDD4282" w14:textId="77777777" w:rsidR="00DD1543" w:rsidRPr="009B7A95" w:rsidRDefault="00DD1543" w:rsidP="00DD1543">
      <w:pPr>
        <w:spacing w:after="0" w:line="480" w:lineRule="auto"/>
        <w:ind w:firstLine="720"/>
        <w:rPr>
          <w:rFonts w:ascii="Times New Roman"/>
          <w:sz w:val="24"/>
          <w:szCs w:val="24"/>
        </w:rPr>
      </w:pPr>
      <w:r w:rsidRPr="009B7A95">
        <w:rPr>
          <w:rFonts w:ascii="Times New Roman"/>
          <w:i/>
          <w:sz w:val="24"/>
          <w:szCs w:val="24"/>
        </w:rPr>
        <w:t>Measurable</w:t>
      </w:r>
      <w:r w:rsidRPr="009B7A95">
        <w:rPr>
          <w:rFonts w:ascii="Times New Roman"/>
          <w:sz w:val="24"/>
          <w:szCs w:val="24"/>
        </w:rPr>
        <w:t>: How will you know that your goal is achieved? What metrics could you use to measure the outcome?</w:t>
      </w:r>
    </w:p>
    <w:p w14:paraId="2C4D6193" w14:textId="77777777" w:rsidR="00DD1543" w:rsidRPr="009B7A95" w:rsidRDefault="00DD1543" w:rsidP="00DD1543">
      <w:pPr>
        <w:spacing w:after="0" w:line="480" w:lineRule="auto"/>
        <w:ind w:firstLine="720"/>
        <w:rPr>
          <w:rFonts w:ascii="Times New Roman"/>
          <w:sz w:val="24"/>
          <w:szCs w:val="24"/>
        </w:rPr>
      </w:pPr>
      <w:r w:rsidRPr="009B7A95">
        <w:rPr>
          <w:rFonts w:ascii="Times New Roman"/>
          <w:i/>
          <w:sz w:val="24"/>
          <w:szCs w:val="24"/>
        </w:rPr>
        <w:t>Achievable</w:t>
      </w:r>
      <w:r w:rsidRPr="009B7A95">
        <w:rPr>
          <w:rFonts w:ascii="Times New Roman"/>
          <w:sz w:val="24"/>
          <w:szCs w:val="24"/>
        </w:rPr>
        <w:t>: Is the goal realistic and within your reach, given where you are now?</w:t>
      </w:r>
    </w:p>
    <w:p w14:paraId="2FA5110E" w14:textId="77777777" w:rsidR="00DD1543" w:rsidRPr="009B7A95" w:rsidRDefault="00DD1543" w:rsidP="00DD1543">
      <w:pPr>
        <w:spacing w:after="0" w:line="480" w:lineRule="auto"/>
        <w:ind w:firstLine="720"/>
        <w:rPr>
          <w:rFonts w:ascii="Times New Roman"/>
          <w:sz w:val="24"/>
          <w:szCs w:val="24"/>
        </w:rPr>
      </w:pPr>
      <w:r w:rsidRPr="009B7A95">
        <w:rPr>
          <w:rFonts w:ascii="Times New Roman"/>
          <w:i/>
          <w:sz w:val="24"/>
          <w:szCs w:val="24"/>
        </w:rPr>
        <w:t>Relevant</w:t>
      </w:r>
      <w:r w:rsidRPr="009B7A95">
        <w:rPr>
          <w:rFonts w:ascii="Times New Roman"/>
          <w:sz w:val="24"/>
          <w:szCs w:val="24"/>
        </w:rPr>
        <w:t>: The goal must be relevant to you and aligned with other larger goals. Does your new goal fit into what you are trying to accomplish in the longer term? How will it contribute to it? Is your motivation intrinsically-driven, or there are external circumstances that influence your goal setting?</w:t>
      </w:r>
    </w:p>
    <w:p w14:paraId="6A8C18F4" w14:textId="77777777" w:rsidR="00DD1543" w:rsidRPr="009B7A95" w:rsidRDefault="00DD1543" w:rsidP="00DD1543">
      <w:pPr>
        <w:spacing w:after="0" w:line="480" w:lineRule="auto"/>
        <w:ind w:firstLine="720"/>
        <w:rPr>
          <w:rFonts w:ascii="Times New Roman"/>
          <w:sz w:val="24"/>
          <w:szCs w:val="24"/>
        </w:rPr>
      </w:pPr>
      <w:r w:rsidRPr="009B7A95">
        <w:rPr>
          <w:rFonts w:ascii="Times New Roman"/>
          <w:i/>
          <w:sz w:val="24"/>
          <w:szCs w:val="24"/>
        </w:rPr>
        <w:t>Time-specific</w:t>
      </w:r>
      <w:r w:rsidRPr="009B7A95">
        <w:rPr>
          <w:rFonts w:ascii="Times New Roman"/>
          <w:sz w:val="24"/>
          <w:szCs w:val="24"/>
        </w:rPr>
        <w:t xml:space="preserve">: What is the concrete timeline for your goal? What specific date / time will you commit to? </w:t>
      </w:r>
    </w:p>
    <w:p w14:paraId="1BA644CD" w14:textId="77777777" w:rsidR="00DD1543" w:rsidRPr="009B7A95" w:rsidRDefault="00DD1543" w:rsidP="00DD1543">
      <w:pPr>
        <w:spacing w:after="0" w:line="480" w:lineRule="auto"/>
        <w:rPr>
          <w:rFonts w:ascii="Times New Roman"/>
          <w:sz w:val="24"/>
          <w:szCs w:val="24"/>
        </w:rPr>
      </w:pPr>
      <w:r w:rsidRPr="009B7A95">
        <w:rPr>
          <w:rFonts w:ascii="Times New Roman"/>
          <w:sz w:val="24"/>
          <w:szCs w:val="24"/>
        </w:rPr>
        <w:lastRenderedPageBreak/>
        <w:t>………………………………………………………………………………………………….………………………………………………………………………………………….............</w:t>
      </w:r>
    </w:p>
    <w:p w14:paraId="54AA1F20" w14:textId="77777777" w:rsidR="00DD1543" w:rsidRPr="009B7A95" w:rsidRDefault="00DD1543" w:rsidP="00DD1543">
      <w:pPr>
        <w:spacing w:after="0" w:line="480" w:lineRule="auto"/>
        <w:ind w:firstLine="720"/>
        <w:rPr>
          <w:rFonts w:ascii="Times New Roman"/>
          <w:b/>
          <w:sz w:val="24"/>
          <w:szCs w:val="24"/>
        </w:rPr>
      </w:pPr>
      <w:r w:rsidRPr="009B7A95">
        <w:rPr>
          <w:rFonts w:ascii="Times New Roman"/>
          <w:b/>
          <w:sz w:val="24"/>
          <w:szCs w:val="24"/>
        </w:rPr>
        <w:t>Step 2: Obstacles</w:t>
      </w:r>
      <w:r>
        <w:rPr>
          <w:rFonts w:ascii="Times New Roman"/>
          <w:b/>
          <w:sz w:val="24"/>
          <w:szCs w:val="24"/>
        </w:rPr>
        <w:t xml:space="preserve">. </w:t>
      </w:r>
      <w:r w:rsidRPr="009B7A95">
        <w:rPr>
          <w:rFonts w:ascii="Times New Roman"/>
          <w:sz w:val="24"/>
          <w:szCs w:val="24"/>
        </w:rPr>
        <w:t xml:space="preserve">What obstacles may prevent you from accomplishing your goal? Are there any internal or external factors that may affect your progress towards the goal? </w:t>
      </w:r>
    </w:p>
    <w:p w14:paraId="1D78E060" w14:textId="77777777" w:rsidR="00DD1543" w:rsidRPr="009B7A95" w:rsidRDefault="00DD1543" w:rsidP="00DD1543">
      <w:pPr>
        <w:spacing w:after="0" w:line="480" w:lineRule="auto"/>
        <w:rPr>
          <w:rFonts w:ascii="Times New Roman"/>
          <w:sz w:val="24"/>
          <w:szCs w:val="24"/>
        </w:rPr>
      </w:pPr>
      <w:r w:rsidRPr="009B7A95">
        <w:rPr>
          <w:rFonts w:ascii="Times New Roman"/>
          <w:sz w:val="24"/>
          <w:szCs w:val="24"/>
        </w:rPr>
        <w:t>………………………………………………………………………………………………….………………………………………………………………………………………….............</w:t>
      </w:r>
    </w:p>
    <w:p w14:paraId="41447CDF" w14:textId="77777777" w:rsidR="00DD1543" w:rsidRDefault="00DD1543" w:rsidP="00DD1543">
      <w:pPr>
        <w:spacing w:after="0" w:line="480" w:lineRule="auto"/>
        <w:ind w:firstLine="720"/>
        <w:rPr>
          <w:rFonts w:ascii="Times New Roman"/>
          <w:b/>
          <w:sz w:val="24"/>
          <w:szCs w:val="24"/>
        </w:rPr>
      </w:pPr>
    </w:p>
    <w:p w14:paraId="7B77411D" w14:textId="77777777" w:rsidR="00DD1543" w:rsidRPr="009B7A95" w:rsidRDefault="00DD1543" w:rsidP="00DD1543">
      <w:pPr>
        <w:spacing w:after="0" w:line="480" w:lineRule="auto"/>
        <w:ind w:firstLine="720"/>
        <w:rPr>
          <w:rFonts w:ascii="Times New Roman"/>
          <w:b/>
          <w:sz w:val="24"/>
          <w:szCs w:val="24"/>
        </w:rPr>
      </w:pPr>
      <w:r w:rsidRPr="009B7A95">
        <w:rPr>
          <w:rFonts w:ascii="Times New Roman"/>
          <w:b/>
          <w:sz w:val="24"/>
          <w:szCs w:val="24"/>
        </w:rPr>
        <w:t>Step 3: Contingency plan</w:t>
      </w:r>
      <w:r>
        <w:rPr>
          <w:rFonts w:ascii="Times New Roman"/>
          <w:b/>
          <w:sz w:val="24"/>
          <w:szCs w:val="24"/>
        </w:rPr>
        <w:t xml:space="preserve">. </w:t>
      </w:r>
      <w:r w:rsidRPr="009B7A95">
        <w:rPr>
          <w:rFonts w:ascii="Times New Roman"/>
          <w:sz w:val="24"/>
          <w:szCs w:val="24"/>
        </w:rPr>
        <w:t>What can you do to overcome your obstacles? What alternative routes might you take towards goal attainment? Make if/then plans:</w:t>
      </w:r>
    </w:p>
    <w:p w14:paraId="2909E807" w14:textId="77777777" w:rsidR="00DD1543" w:rsidRPr="009B7A95" w:rsidRDefault="00DD1543" w:rsidP="00DD1543">
      <w:pPr>
        <w:spacing w:after="0" w:line="480" w:lineRule="auto"/>
        <w:ind w:firstLine="720"/>
        <w:rPr>
          <w:rFonts w:ascii="Times New Roman"/>
          <w:sz w:val="24"/>
          <w:szCs w:val="24"/>
        </w:rPr>
      </w:pPr>
      <w:r w:rsidRPr="009B7A95">
        <w:rPr>
          <w:rFonts w:ascii="Times New Roman"/>
          <w:sz w:val="24"/>
          <w:szCs w:val="24"/>
        </w:rPr>
        <w:t>If/When ………………………………</w:t>
      </w:r>
      <w:r>
        <w:rPr>
          <w:rFonts w:ascii="Times New Roman"/>
          <w:sz w:val="24"/>
          <w:szCs w:val="24"/>
        </w:rPr>
        <w:t>…………………………………</w:t>
      </w:r>
      <w:r w:rsidRPr="009B7A95">
        <w:rPr>
          <w:rFonts w:ascii="Times New Roman"/>
          <w:sz w:val="24"/>
          <w:szCs w:val="24"/>
        </w:rPr>
        <w:t xml:space="preserve"> (obstacle), then I will ………………………</w:t>
      </w:r>
      <w:r>
        <w:rPr>
          <w:rFonts w:ascii="Times New Roman"/>
          <w:sz w:val="24"/>
          <w:szCs w:val="24"/>
        </w:rPr>
        <w:t>……………………………</w:t>
      </w:r>
      <w:r w:rsidRPr="009B7A95">
        <w:rPr>
          <w:rFonts w:ascii="Times New Roman"/>
          <w:sz w:val="24"/>
          <w:szCs w:val="24"/>
        </w:rPr>
        <w:t xml:space="preserve">(action to overcome obstacle). </w:t>
      </w:r>
    </w:p>
    <w:p w14:paraId="7C171CFF" w14:textId="77777777" w:rsidR="00DD1543" w:rsidRDefault="00DD1543" w:rsidP="00DD1543">
      <w:pPr>
        <w:spacing w:after="0" w:line="480" w:lineRule="auto"/>
        <w:ind w:firstLine="720"/>
        <w:rPr>
          <w:rFonts w:ascii="Times New Roman"/>
          <w:b/>
          <w:sz w:val="24"/>
          <w:szCs w:val="24"/>
        </w:rPr>
      </w:pPr>
    </w:p>
    <w:p w14:paraId="1DC05548" w14:textId="77777777" w:rsidR="00DD1543" w:rsidRPr="009B7A95" w:rsidRDefault="00DD1543" w:rsidP="00DD1543">
      <w:pPr>
        <w:spacing w:after="0" w:line="480" w:lineRule="auto"/>
        <w:ind w:firstLine="720"/>
        <w:rPr>
          <w:rFonts w:ascii="Times New Roman"/>
          <w:b/>
          <w:sz w:val="24"/>
          <w:szCs w:val="24"/>
        </w:rPr>
      </w:pPr>
      <w:r w:rsidRPr="009B7A95">
        <w:rPr>
          <w:rFonts w:ascii="Times New Roman"/>
          <w:b/>
          <w:sz w:val="24"/>
          <w:szCs w:val="24"/>
        </w:rPr>
        <w:t>Step 4: Next steps</w:t>
      </w:r>
    </w:p>
    <w:p w14:paraId="76945B55" w14:textId="77777777" w:rsidR="00DD1543" w:rsidRPr="009B7A95" w:rsidRDefault="00DD1543" w:rsidP="00DD1543">
      <w:pPr>
        <w:spacing w:after="0" w:line="480" w:lineRule="auto"/>
        <w:rPr>
          <w:rFonts w:ascii="Times New Roman"/>
          <w:sz w:val="24"/>
          <w:szCs w:val="24"/>
        </w:rPr>
      </w:pPr>
      <w:r w:rsidRPr="009B7A95">
        <w:rPr>
          <w:rFonts w:ascii="Times New Roman"/>
          <w:sz w:val="24"/>
          <w:szCs w:val="24"/>
        </w:rPr>
        <w:t xml:space="preserve">Commit to your immediate next steps and start energizing actions towards the goal. </w:t>
      </w:r>
    </w:p>
    <w:p w14:paraId="3480C437" w14:textId="77777777" w:rsidR="00DD1543" w:rsidRPr="009B7A95" w:rsidRDefault="00DD1543" w:rsidP="00DD1543">
      <w:pPr>
        <w:spacing w:after="0" w:line="480" w:lineRule="auto"/>
        <w:rPr>
          <w:rFonts w:ascii="Times New Roman"/>
          <w:sz w:val="24"/>
          <w:szCs w:val="24"/>
        </w:rPr>
      </w:pPr>
      <w:r w:rsidRPr="009B7A95">
        <w:rPr>
          <w:rFonts w:ascii="Times New Roman"/>
          <w:sz w:val="24"/>
          <w:szCs w:val="24"/>
        </w:rPr>
        <w:t>………………………………………………………………………………………………….………………………………………………………………………………………….............</w:t>
      </w:r>
    </w:p>
    <w:p w14:paraId="4AF44108" w14:textId="77777777" w:rsidR="00DD1543" w:rsidRDefault="00DD1543" w:rsidP="00DD1543">
      <w:pPr>
        <w:spacing w:after="0" w:line="480" w:lineRule="auto"/>
        <w:rPr>
          <w:rFonts w:ascii="Times New Roman"/>
          <w:b/>
          <w:sz w:val="24"/>
          <w:szCs w:val="24"/>
        </w:rPr>
      </w:pPr>
    </w:p>
    <w:p w14:paraId="176F9B96" w14:textId="77777777" w:rsidR="00DD1543" w:rsidRPr="009B7A95" w:rsidRDefault="00DD1543" w:rsidP="00DD1543">
      <w:pPr>
        <w:spacing w:after="0" w:line="480" w:lineRule="auto"/>
        <w:rPr>
          <w:rFonts w:ascii="Times New Roman"/>
          <w:b/>
          <w:sz w:val="24"/>
          <w:szCs w:val="24"/>
        </w:rPr>
      </w:pPr>
      <w:r>
        <w:rPr>
          <w:rFonts w:ascii="Times New Roman"/>
          <w:b/>
          <w:sz w:val="24"/>
          <w:szCs w:val="24"/>
        </w:rPr>
        <w:t>*</w:t>
      </w:r>
      <w:r>
        <w:rPr>
          <w:rFonts w:ascii="Times New Roman"/>
          <w:sz w:val="24"/>
          <w:szCs w:val="24"/>
        </w:rPr>
        <w:t>This exercise incorporates findings from the SMART goal-setting model of Doran (1981) and the WOOP method of Gollwitzer and Oettingen</w:t>
      </w:r>
      <w:r w:rsidRPr="009B7A95">
        <w:rPr>
          <w:rFonts w:ascii="Times New Roman"/>
          <w:sz w:val="24"/>
          <w:szCs w:val="24"/>
        </w:rPr>
        <w:t xml:space="preserve"> </w:t>
      </w:r>
      <w:r>
        <w:rPr>
          <w:rFonts w:ascii="Times New Roman"/>
          <w:sz w:val="24"/>
          <w:szCs w:val="24"/>
        </w:rPr>
        <w:t>(</w:t>
      </w:r>
      <w:r w:rsidRPr="009B7A95">
        <w:rPr>
          <w:rFonts w:ascii="Times New Roman"/>
          <w:sz w:val="24"/>
          <w:szCs w:val="24"/>
        </w:rPr>
        <w:t>2011</w:t>
      </w:r>
      <w:r>
        <w:rPr>
          <w:rFonts w:ascii="Times New Roman"/>
          <w:sz w:val="24"/>
          <w:szCs w:val="24"/>
        </w:rPr>
        <w:t xml:space="preserve">). </w:t>
      </w:r>
    </w:p>
    <w:p w14:paraId="2FB08E81" w14:textId="77777777" w:rsidR="00DD1543" w:rsidRDefault="00DD1543" w:rsidP="00DD1543"/>
    <w:p w14:paraId="2357A981" w14:textId="77777777" w:rsidR="00DD1543" w:rsidRDefault="00DD1543" w:rsidP="00DD1543"/>
    <w:p w14:paraId="750E8E01" w14:textId="77777777" w:rsidR="00DD1543" w:rsidRDefault="00DD1543" w:rsidP="00DD1543"/>
    <w:p w14:paraId="4A6ABBE4" w14:textId="77777777" w:rsidR="00DD1543" w:rsidRDefault="00DD1543" w:rsidP="00DD1543"/>
    <w:p w14:paraId="7BB6F9A8" w14:textId="77777777" w:rsidR="00DD1543" w:rsidRDefault="00DD1543" w:rsidP="00DD1543">
      <w:pPr>
        <w:rPr>
          <w:rFonts w:ascii="Times New Roman"/>
          <w:b/>
          <w:sz w:val="24"/>
          <w:szCs w:val="24"/>
        </w:rPr>
      </w:pPr>
    </w:p>
    <w:p w14:paraId="3594AE73" w14:textId="77777777" w:rsidR="00DD1543" w:rsidRPr="00604FBC" w:rsidRDefault="00DD1543" w:rsidP="00DD1543">
      <w:pPr>
        <w:rPr>
          <w:rFonts w:ascii="Times New Roman"/>
          <w:b/>
          <w:sz w:val="24"/>
          <w:szCs w:val="24"/>
        </w:rPr>
      </w:pPr>
    </w:p>
    <w:p w14:paraId="23F5348A" w14:textId="77777777" w:rsidR="00DD1543" w:rsidRDefault="00DD1543" w:rsidP="00DD1543">
      <w:pPr>
        <w:rPr>
          <w:rFonts w:ascii="Times New Roman"/>
          <w:b/>
          <w:sz w:val="24"/>
          <w:szCs w:val="24"/>
        </w:rPr>
      </w:pPr>
    </w:p>
    <w:p w14:paraId="10ED65E8" w14:textId="77777777" w:rsidR="00DD1543" w:rsidRDefault="00DD1543" w:rsidP="00DD1543">
      <w:pPr>
        <w:rPr>
          <w:rFonts w:ascii="Times New Roman"/>
          <w:b/>
          <w:sz w:val="24"/>
          <w:szCs w:val="24"/>
        </w:rPr>
      </w:pPr>
    </w:p>
    <w:p w14:paraId="7074A73B" w14:textId="77777777" w:rsidR="00DD1543" w:rsidRDefault="00DD1543" w:rsidP="00DD1543">
      <w:pPr>
        <w:rPr>
          <w:rFonts w:ascii="Times New Roman"/>
          <w:b/>
          <w:sz w:val="24"/>
          <w:szCs w:val="24"/>
        </w:rPr>
      </w:pPr>
    </w:p>
    <w:p w14:paraId="46407F0A" w14:textId="77777777" w:rsidR="00DD1543" w:rsidRPr="00604FBC" w:rsidRDefault="00DD1543" w:rsidP="00DD1543">
      <w:pPr>
        <w:jc w:val="center"/>
        <w:rPr>
          <w:rFonts w:ascii="Times New Roman"/>
          <w:b/>
          <w:sz w:val="24"/>
          <w:szCs w:val="24"/>
        </w:rPr>
      </w:pPr>
      <w:r w:rsidRPr="00604FBC">
        <w:rPr>
          <w:rFonts w:ascii="Times New Roman"/>
          <w:b/>
          <w:sz w:val="24"/>
          <w:szCs w:val="24"/>
        </w:rPr>
        <w:t xml:space="preserve">Appendix </w:t>
      </w:r>
      <w:r>
        <w:rPr>
          <w:rFonts w:ascii="Times New Roman"/>
          <w:b/>
          <w:sz w:val="24"/>
          <w:szCs w:val="24"/>
        </w:rPr>
        <w:t>G</w:t>
      </w:r>
    </w:p>
    <w:p w14:paraId="33567F2C" w14:textId="77777777" w:rsidR="00DD1543" w:rsidRDefault="00DD1543" w:rsidP="00DD1543">
      <w:pPr>
        <w:jc w:val="center"/>
        <w:rPr>
          <w:rFonts w:ascii="Times New Roman"/>
          <w:b/>
          <w:sz w:val="24"/>
          <w:szCs w:val="24"/>
        </w:rPr>
      </w:pPr>
      <w:r>
        <w:rPr>
          <w:rFonts w:ascii="Times New Roman"/>
          <w:b/>
          <w:sz w:val="24"/>
          <w:szCs w:val="24"/>
        </w:rPr>
        <w:t>Positive Emotions</w:t>
      </w:r>
    </w:p>
    <w:p w14:paraId="18597AFA" w14:textId="77777777" w:rsidR="00DD1543" w:rsidRDefault="00DD1543" w:rsidP="00DD1543">
      <w:pPr>
        <w:rPr>
          <w:rFonts w:ascii="Times New Roman"/>
          <w:sz w:val="24"/>
          <w:szCs w:val="24"/>
        </w:rPr>
      </w:pPr>
    </w:p>
    <w:p w14:paraId="3BCF80F1" w14:textId="77777777" w:rsidR="00DD1543" w:rsidRPr="00D86D79" w:rsidRDefault="00DD1543" w:rsidP="00DD1543">
      <w:pPr>
        <w:rPr>
          <w:rFonts w:ascii="Times New Roman"/>
          <w:b/>
          <w:sz w:val="24"/>
          <w:szCs w:val="24"/>
        </w:rPr>
      </w:pPr>
      <w:r w:rsidRPr="00D86D79">
        <w:rPr>
          <w:rFonts w:ascii="Times New Roman"/>
          <w:b/>
          <w:sz w:val="24"/>
          <w:szCs w:val="24"/>
        </w:rPr>
        <w:t>Savoring</w:t>
      </w:r>
    </w:p>
    <w:p w14:paraId="22927944" w14:textId="4F41962D" w:rsidR="00DD1543" w:rsidRDefault="00DD1543" w:rsidP="00DD1543">
      <w:pPr>
        <w:spacing w:after="0" w:line="480" w:lineRule="auto"/>
        <w:ind w:firstLine="720"/>
        <w:rPr>
          <w:rFonts w:ascii="Times New Roman"/>
          <w:sz w:val="24"/>
          <w:szCs w:val="24"/>
        </w:rPr>
      </w:pPr>
      <w:r>
        <w:rPr>
          <w:rFonts w:ascii="Times New Roman"/>
          <w:sz w:val="24"/>
          <w:szCs w:val="24"/>
        </w:rPr>
        <w:t xml:space="preserve">Savoring is defined as </w:t>
      </w:r>
      <w:r w:rsidRPr="00EA6624">
        <w:rPr>
          <w:rFonts w:ascii="Times New Roman"/>
          <w:sz w:val="24"/>
          <w:szCs w:val="24"/>
        </w:rPr>
        <w:t>the capacity to direct attention to, appreciate, and enhance positive experiences (Bryant &amp; Veroff, 2007)</w:t>
      </w:r>
      <w:r>
        <w:rPr>
          <w:rFonts w:ascii="Times New Roman"/>
          <w:sz w:val="24"/>
          <w:szCs w:val="24"/>
        </w:rPr>
        <w:t>. The ability to savor positive experiences is one of the most important ingredients in subjective well-being. It can</w:t>
      </w:r>
      <w:r w:rsidRPr="00EA6624">
        <w:rPr>
          <w:rFonts w:ascii="Times New Roman"/>
          <w:sz w:val="24"/>
          <w:szCs w:val="24"/>
        </w:rPr>
        <w:t xml:space="preserve"> be exper</w:t>
      </w:r>
      <w:r>
        <w:rPr>
          <w:rFonts w:ascii="Times New Roman"/>
          <w:sz w:val="24"/>
          <w:szCs w:val="24"/>
        </w:rPr>
        <w:t xml:space="preserve">ienced in </w:t>
      </w:r>
      <w:r w:rsidRPr="00EA6624">
        <w:rPr>
          <w:rFonts w:ascii="Times New Roman"/>
          <w:sz w:val="24"/>
          <w:szCs w:val="24"/>
        </w:rPr>
        <w:t>three different temporal dimensions – reminiscing about past positive experiences</w:t>
      </w:r>
      <w:r>
        <w:rPr>
          <w:rFonts w:ascii="Times New Roman"/>
          <w:sz w:val="24"/>
          <w:szCs w:val="24"/>
        </w:rPr>
        <w:t xml:space="preserve"> and rekindling positive feelings</w:t>
      </w:r>
      <w:r w:rsidR="00A573CB">
        <w:rPr>
          <w:rFonts w:ascii="Times New Roman"/>
          <w:sz w:val="24"/>
          <w:szCs w:val="24"/>
        </w:rPr>
        <w:t>, savo</w:t>
      </w:r>
      <w:r w:rsidRPr="00EA6624">
        <w:rPr>
          <w:rFonts w:ascii="Times New Roman"/>
          <w:sz w:val="24"/>
          <w:szCs w:val="24"/>
        </w:rPr>
        <w:t>ring</w:t>
      </w:r>
      <w:r>
        <w:rPr>
          <w:rFonts w:ascii="Times New Roman"/>
          <w:sz w:val="24"/>
          <w:szCs w:val="24"/>
        </w:rPr>
        <w:t>, intensifying and prolonging</w:t>
      </w:r>
      <w:r w:rsidRPr="00EA6624">
        <w:rPr>
          <w:rFonts w:ascii="Times New Roman"/>
          <w:sz w:val="24"/>
          <w:szCs w:val="24"/>
        </w:rPr>
        <w:t xml:space="preserve"> positive experiences in the present moment, and anticipat</w:t>
      </w:r>
      <w:r>
        <w:rPr>
          <w:rFonts w:ascii="Times New Roman"/>
          <w:sz w:val="24"/>
          <w:szCs w:val="24"/>
        </w:rPr>
        <w:t>ing future positive experiences. Bryant (2003) suggests that there are f</w:t>
      </w:r>
      <w:r w:rsidR="00A573CB">
        <w:rPr>
          <w:rFonts w:ascii="Times New Roman"/>
          <w:sz w:val="24"/>
          <w:szCs w:val="24"/>
        </w:rPr>
        <w:t>our types of savo</w:t>
      </w:r>
      <w:r>
        <w:rPr>
          <w:rFonts w:ascii="Times New Roman"/>
          <w:sz w:val="24"/>
          <w:szCs w:val="24"/>
        </w:rPr>
        <w:t>ring:</w:t>
      </w:r>
    </w:p>
    <w:p w14:paraId="6842E5C4" w14:textId="77777777" w:rsidR="00DD1543" w:rsidRPr="007F1A67" w:rsidRDefault="00DD1543" w:rsidP="00DD1543">
      <w:pPr>
        <w:pStyle w:val="ListParagraph"/>
        <w:numPr>
          <w:ilvl w:val="0"/>
          <w:numId w:val="7"/>
        </w:numPr>
        <w:spacing w:after="0" w:line="480" w:lineRule="auto"/>
        <w:rPr>
          <w:rFonts w:ascii="Times New Roman"/>
          <w:sz w:val="24"/>
          <w:szCs w:val="24"/>
        </w:rPr>
      </w:pPr>
      <w:r w:rsidRPr="007F1A67">
        <w:rPr>
          <w:rFonts w:ascii="Times New Roman"/>
          <w:i/>
          <w:sz w:val="24"/>
          <w:szCs w:val="24"/>
        </w:rPr>
        <w:t>Basking</w:t>
      </w:r>
      <w:r w:rsidRPr="007F1A67">
        <w:rPr>
          <w:rFonts w:ascii="Times New Roman"/>
          <w:sz w:val="24"/>
          <w:szCs w:val="24"/>
        </w:rPr>
        <w:t>: being receptive to praise and congratulations</w:t>
      </w:r>
    </w:p>
    <w:p w14:paraId="697575A7" w14:textId="77777777" w:rsidR="00DD1543" w:rsidRPr="007F1A67" w:rsidRDefault="00DD1543" w:rsidP="00DD1543">
      <w:pPr>
        <w:pStyle w:val="ListParagraph"/>
        <w:numPr>
          <w:ilvl w:val="0"/>
          <w:numId w:val="7"/>
        </w:numPr>
        <w:spacing w:after="0" w:line="480" w:lineRule="auto"/>
        <w:rPr>
          <w:rFonts w:ascii="Times New Roman"/>
          <w:sz w:val="24"/>
          <w:szCs w:val="24"/>
        </w:rPr>
      </w:pPr>
      <w:r w:rsidRPr="007F1A67">
        <w:rPr>
          <w:rFonts w:ascii="Times New Roman"/>
          <w:i/>
          <w:sz w:val="24"/>
          <w:szCs w:val="24"/>
        </w:rPr>
        <w:t>Thanksgiving</w:t>
      </w:r>
      <w:r w:rsidRPr="007F1A67">
        <w:rPr>
          <w:rFonts w:ascii="Times New Roman"/>
          <w:sz w:val="24"/>
          <w:szCs w:val="24"/>
        </w:rPr>
        <w:t>: experiencing and expressing gratitude</w:t>
      </w:r>
    </w:p>
    <w:p w14:paraId="5A2F859F" w14:textId="77777777" w:rsidR="00DD1543" w:rsidRPr="007F1A67" w:rsidRDefault="00DD1543" w:rsidP="00DD1543">
      <w:pPr>
        <w:pStyle w:val="ListParagraph"/>
        <w:numPr>
          <w:ilvl w:val="0"/>
          <w:numId w:val="7"/>
        </w:numPr>
        <w:spacing w:after="0" w:line="480" w:lineRule="auto"/>
        <w:rPr>
          <w:rFonts w:ascii="Times New Roman"/>
          <w:sz w:val="24"/>
          <w:szCs w:val="24"/>
        </w:rPr>
      </w:pPr>
      <w:r w:rsidRPr="007F1A67">
        <w:rPr>
          <w:rFonts w:ascii="Times New Roman"/>
          <w:i/>
          <w:sz w:val="24"/>
          <w:szCs w:val="24"/>
        </w:rPr>
        <w:t>Marveling</w:t>
      </w:r>
      <w:r w:rsidRPr="007F1A67">
        <w:rPr>
          <w:rFonts w:ascii="Times New Roman"/>
          <w:sz w:val="24"/>
          <w:szCs w:val="24"/>
        </w:rPr>
        <w:t>: losing self in the wonder of the experience</w:t>
      </w:r>
    </w:p>
    <w:p w14:paraId="6C260B90" w14:textId="77777777" w:rsidR="00DD1543" w:rsidRPr="007F1A67" w:rsidRDefault="00DD1543" w:rsidP="00DD1543">
      <w:pPr>
        <w:pStyle w:val="ListParagraph"/>
        <w:numPr>
          <w:ilvl w:val="0"/>
          <w:numId w:val="7"/>
        </w:numPr>
        <w:spacing w:after="0" w:line="480" w:lineRule="auto"/>
        <w:rPr>
          <w:rFonts w:ascii="Times New Roman"/>
          <w:sz w:val="24"/>
          <w:szCs w:val="24"/>
        </w:rPr>
      </w:pPr>
      <w:r w:rsidRPr="007F1A67">
        <w:rPr>
          <w:rFonts w:ascii="Times New Roman"/>
          <w:i/>
          <w:sz w:val="24"/>
          <w:szCs w:val="24"/>
        </w:rPr>
        <w:t>Luxuriating</w:t>
      </w:r>
      <w:r w:rsidRPr="007F1A67">
        <w:rPr>
          <w:rFonts w:ascii="Times New Roman"/>
          <w:sz w:val="24"/>
          <w:szCs w:val="24"/>
        </w:rPr>
        <w:t>: engaging the senses full</w:t>
      </w:r>
      <w:r>
        <w:rPr>
          <w:rFonts w:ascii="Times New Roman"/>
          <w:sz w:val="24"/>
          <w:szCs w:val="24"/>
        </w:rPr>
        <w:t>y</w:t>
      </w:r>
    </w:p>
    <w:p w14:paraId="0A96753F" w14:textId="24B9D7EA" w:rsidR="00DD1543" w:rsidRDefault="00A573CB" w:rsidP="00DD1543">
      <w:pPr>
        <w:spacing w:after="0" w:line="480" w:lineRule="auto"/>
        <w:ind w:firstLine="720"/>
        <w:rPr>
          <w:rFonts w:ascii="Times New Roman"/>
          <w:sz w:val="24"/>
          <w:szCs w:val="24"/>
        </w:rPr>
      </w:pPr>
      <w:r>
        <w:rPr>
          <w:rFonts w:ascii="Times New Roman"/>
          <w:b/>
          <w:sz w:val="24"/>
          <w:szCs w:val="24"/>
        </w:rPr>
        <w:t>Strategies for savo</w:t>
      </w:r>
      <w:r w:rsidR="00DD1543" w:rsidRPr="007F1A67">
        <w:rPr>
          <w:rFonts w:ascii="Times New Roman"/>
          <w:b/>
          <w:sz w:val="24"/>
          <w:szCs w:val="24"/>
        </w:rPr>
        <w:t>ring</w:t>
      </w:r>
      <w:r w:rsidR="00DD1543">
        <w:rPr>
          <w:rFonts w:ascii="Times New Roman"/>
          <w:sz w:val="24"/>
          <w:szCs w:val="24"/>
        </w:rPr>
        <w:t xml:space="preserve"> (</w:t>
      </w:r>
      <w:r w:rsidR="00DD1543" w:rsidRPr="00EA6624">
        <w:rPr>
          <w:rFonts w:ascii="Times New Roman"/>
          <w:sz w:val="24"/>
          <w:szCs w:val="24"/>
        </w:rPr>
        <w:t>Bryant &amp; Veroff, 2007)</w:t>
      </w:r>
      <w:r w:rsidR="00DD1543">
        <w:rPr>
          <w:rFonts w:ascii="Times New Roman"/>
          <w:sz w:val="24"/>
          <w:szCs w:val="24"/>
        </w:rPr>
        <w:t>:</w:t>
      </w:r>
    </w:p>
    <w:p w14:paraId="491CB4F3"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Sharing with others: seeking out others to share experience and thinking about sharing the memory</w:t>
      </w:r>
    </w:p>
    <w:p w14:paraId="6D56978E"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 xml:space="preserve">Memory building: actively collecting and storing “mental photographs” for future recall </w:t>
      </w:r>
    </w:p>
    <w:p w14:paraId="2E011527"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Self-congratulation: being proud of oneself and congratulating oneself for achievements and personal successes</w:t>
      </w:r>
    </w:p>
    <w:p w14:paraId="7A9548AA"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Comparing: using downward comparison and reminding oneself that things could be worse</w:t>
      </w:r>
    </w:p>
    <w:p w14:paraId="4C11973F"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lastRenderedPageBreak/>
        <w:t>Sharpening of sensory perceptions: slowing down and intensifying pleasure by selectively focusing on certain stimuli</w:t>
      </w:r>
    </w:p>
    <w:p w14:paraId="59E41E88"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Absorption: turning off mental chatter and practicing mindfulness without cognitive reflection</w:t>
      </w:r>
    </w:p>
    <w:p w14:paraId="1F742EA9"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Behavioral expression: laughing, jumping for joy, and using the body to express positive sensations</w:t>
      </w:r>
    </w:p>
    <w:p w14:paraId="472EC869"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Temporal awareness: reminding oneself how fleeting the moment is and inviting oneself to enjoy the present</w:t>
      </w:r>
    </w:p>
    <w:p w14:paraId="68CB34C4"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Counting blessings: acknowledging and expressing gratitude for what one has</w:t>
      </w:r>
    </w:p>
    <w:p w14:paraId="56B42E20" w14:textId="77777777" w:rsidR="00DD1543" w:rsidRPr="0088301C" w:rsidRDefault="00DD1543" w:rsidP="00DD1543">
      <w:pPr>
        <w:pStyle w:val="ListParagraph"/>
        <w:numPr>
          <w:ilvl w:val="0"/>
          <w:numId w:val="6"/>
        </w:numPr>
        <w:spacing w:after="0" w:line="480" w:lineRule="auto"/>
        <w:rPr>
          <w:rFonts w:ascii="Times New Roman"/>
          <w:sz w:val="24"/>
          <w:szCs w:val="24"/>
        </w:rPr>
      </w:pPr>
      <w:r w:rsidRPr="0088301C">
        <w:rPr>
          <w:rFonts w:ascii="Times New Roman"/>
          <w:sz w:val="24"/>
          <w:szCs w:val="24"/>
        </w:rPr>
        <w:t xml:space="preserve">Avoiding kill-joy thinking: avoiding negative thoughts related to what one should be doing instead, negative self-talk, upward comparison, etc. </w:t>
      </w:r>
    </w:p>
    <w:p w14:paraId="595A632E" w14:textId="47456885" w:rsidR="00DD1543" w:rsidRDefault="00DD1543" w:rsidP="00DD1543">
      <w:pPr>
        <w:spacing w:after="0" w:line="480" w:lineRule="auto"/>
        <w:ind w:firstLine="720"/>
        <w:rPr>
          <w:rFonts w:ascii="Times New Roman"/>
          <w:sz w:val="24"/>
          <w:szCs w:val="24"/>
        </w:rPr>
      </w:pPr>
      <w:r>
        <w:rPr>
          <w:rFonts w:ascii="Times New Roman"/>
          <w:b/>
          <w:sz w:val="24"/>
          <w:szCs w:val="24"/>
        </w:rPr>
        <w:t xml:space="preserve">Savoring Acvitity. </w:t>
      </w:r>
      <w:r>
        <w:rPr>
          <w:rFonts w:ascii="Times New Roman"/>
          <w:sz w:val="24"/>
          <w:szCs w:val="24"/>
        </w:rPr>
        <w:t>The following activity aims to help participants to learn more abo</w:t>
      </w:r>
      <w:r w:rsidR="00A573CB">
        <w:rPr>
          <w:rFonts w:ascii="Times New Roman"/>
          <w:sz w:val="24"/>
          <w:szCs w:val="24"/>
        </w:rPr>
        <w:t>ut their preferred form of savo</w:t>
      </w:r>
      <w:r>
        <w:rPr>
          <w:rFonts w:ascii="Times New Roman"/>
          <w:sz w:val="24"/>
          <w:szCs w:val="24"/>
        </w:rPr>
        <w:t>ring and</w:t>
      </w:r>
      <w:r w:rsidR="00A573CB">
        <w:rPr>
          <w:rFonts w:ascii="Times New Roman"/>
          <w:sz w:val="24"/>
          <w:szCs w:val="24"/>
        </w:rPr>
        <w:t xml:space="preserve"> come up with new ideas of savo</w:t>
      </w:r>
      <w:r>
        <w:rPr>
          <w:rFonts w:ascii="Times New Roman"/>
          <w:sz w:val="24"/>
          <w:szCs w:val="24"/>
        </w:rPr>
        <w:t>ring more in their daily lives.</w:t>
      </w:r>
    </w:p>
    <w:p w14:paraId="7B9BC894" w14:textId="345DF3FF" w:rsidR="00DD1543" w:rsidRDefault="00DD1543" w:rsidP="00DD1543">
      <w:pPr>
        <w:spacing w:after="0" w:line="480" w:lineRule="auto"/>
        <w:ind w:firstLine="720"/>
        <w:rPr>
          <w:rFonts w:ascii="Times New Roman"/>
          <w:sz w:val="24"/>
          <w:szCs w:val="24"/>
        </w:rPr>
      </w:pPr>
      <w:r w:rsidRPr="00C56020">
        <w:rPr>
          <w:rFonts w:ascii="Times New Roman"/>
          <w:b/>
          <w:sz w:val="24"/>
          <w:szCs w:val="24"/>
        </w:rPr>
        <w:t>Step 1</w:t>
      </w:r>
      <w:r>
        <w:rPr>
          <w:rFonts w:ascii="Times New Roman"/>
          <w:sz w:val="24"/>
          <w:szCs w:val="24"/>
        </w:rPr>
        <w:t xml:space="preserve">: </w:t>
      </w:r>
      <w:r w:rsidR="00A573CB">
        <w:rPr>
          <w:rFonts w:ascii="Times New Roman"/>
          <w:sz w:val="24"/>
          <w:szCs w:val="24"/>
        </w:rPr>
        <w:t>Which of the four types of savo</w:t>
      </w:r>
      <w:r>
        <w:rPr>
          <w:rFonts w:ascii="Times New Roman"/>
          <w:sz w:val="24"/>
          <w:szCs w:val="24"/>
        </w:rPr>
        <w:t>ring – basking, thanksgiving, marvelling, or luxuriating – is your personal preference? How can you do more of it? What new strategies ca</w:t>
      </w:r>
      <w:r w:rsidR="00A573CB">
        <w:rPr>
          <w:rFonts w:ascii="Times New Roman"/>
          <w:sz w:val="24"/>
          <w:szCs w:val="24"/>
        </w:rPr>
        <w:t>n you employ to bring more savo</w:t>
      </w:r>
      <w:r>
        <w:rPr>
          <w:rFonts w:ascii="Times New Roman"/>
          <w:sz w:val="24"/>
          <w:szCs w:val="24"/>
        </w:rPr>
        <w:t>ring of this type in your day?</w:t>
      </w:r>
    </w:p>
    <w:p w14:paraId="226AD30C" w14:textId="430BF302" w:rsidR="00DD1543" w:rsidRDefault="00DD1543" w:rsidP="00DD1543">
      <w:pPr>
        <w:spacing w:after="0" w:line="480" w:lineRule="auto"/>
        <w:ind w:firstLine="720"/>
        <w:rPr>
          <w:rFonts w:ascii="Times New Roman"/>
          <w:sz w:val="24"/>
          <w:szCs w:val="24"/>
        </w:rPr>
      </w:pPr>
      <w:r w:rsidRPr="00C56020">
        <w:rPr>
          <w:rFonts w:ascii="Times New Roman"/>
          <w:b/>
          <w:sz w:val="24"/>
          <w:szCs w:val="24"/>
        </w:rPr>
        <w:t>Step 2</w:t>
      </w:r>
      <w:r w:rsidR="00A573CB">
        <w:rPr>
          <w:rFonts w:ascii="Times New Roman"/>
          <w:sz w:val="24"/>
          <w:szCs w:val="24"/>
        </w:rPr>
        <w:t>: Which types of savo</w:t>
      </w:r>
      <w:r>
        <w:rPr>
          <w:rFonts w:ascii="Times New Roman"/>
          <w:sz w:val="24"/>
          <w:szCs w:val="24"/>
        </w:rPr>
        <w:t>ring are rather unusual for you? What strategies could you</w:t>
      </w:r>
      <w:r w:rsidR="00A573CB">
        <w:rPr>
          <w:rFonts w:ascii="Times New Roman"/>
          <w:sz w:val="24"/>
          <w:szCs w:val="24"/>
        </w:rPr>
        <w:t xml:space="preserve"> employ to experiment with savo</w:t>
      </w:r>
      <w:r>
        <w:rPr>
          <w:rFonts w:ascii="Times New Roman"/>
          <w:sz w:val="24"/>
          <w:szCs w:val="24"/>
        </w:rPr>
        <w:t>ring that is unusual for you? What new activities can you u</w:t>
      </w:r>
      <w:r w:rsidR="00A573CB">
        <w:rPr>
          <w:rFonts w:ascii="Times New Roman"/>
          <w:sz w:val="24"/>
          <w:szCs w:val="24"/>
        </w:rPr>
        <w:t>ndertake to diversify your savo</w:t>
      </w:r>
      <w:r>
        <w:rPr>
          <w:rFonts w:ascii="Times New Roman"/>
          <w:sz w:val="24"/>
          <w:szCs w:val="24"/>
        </w:rPr>
        <w:t>ring experiences?</w:t>
      </w:r>
    </w:p>
    <w:p w14:paraId="772F41CE" w14:textId="09335F07" w:rsidR="00DD1543" w:rsidRPr="00A573CB" w:rsidRDefault="00DD1543" w:rsidP="00A573CB">
      <w:pPr>
        <w:spacing w:after="0" w:line="480" w:lineRule="auto"/>
        <w:ind w:firstLine="720"/>
        <w:rPr>
          <w:rFonts w:ascii="Times New Roman"/>
          <w:sz w:val="24"/>
          <w:szCs w:val="24"/>
        </w:rPr>
      </w:pPr>
      <w:r w:rsidRPr="00C56020">
        <w:rPr>
          <w:rFonts w:ascii="Times New Roman"/>
          <w:b/>
          <w:sz w:val="24"/>
          <w:szCs w:val="24"/>
        </w:rPr>
        <w:t>Step 3</w:t>
      </w:r>
      <w:r w:rsidR="00A573CB">
        <w:rPr>
          <w:rFonts w:ascii="Times New Roman"/>
          <w:sz w:val="24"/>
          <w:szCs w:val="24"/>
        </w:rPr>
        <w:t>: Reflect on your savo</w:t>
      </w:r>
      <w:r>
        <w:rPr>
          <w:rFonts w:ascii="Times New Roman"/>
          <w:sz w:val="24"/>
          <w:szCs w:val="24"/>
        </w:rPr>
        <w:t>ring experiences and continue to explore new opportunities for s</w:t>
      </w:r>
      <w:r w:rsidR="00A573CB">
        <w:rPr>
          <w:rFonts w:ascii="Times New Roman"/>
          <w:sz w:val="24"/>
          <w:szCs w:val="24"/>
        </w:rPr>
        <w:t>avo</w:t>
      </w:r>
      <w:r>
        <w:rPr>
          <w:rFonts w:ascii="Times New Roman"/>
          <w:sz w:val="24"/>
          <w:szCs w:val="24"/>
        </w:rPr>
        <w:t>ring. Tak</w:t>
      </w:r>
      <w:r w:rsidR="00A573CB">
        <w:rPr>
          <w:rFonts w:ascii="Times New Roman"/>
          <w:sz w:val="24"/>
          <w:szCs w:val="24"/>
        </w:rPr>
        <w:t>e a note of the effects of savo</w:t>
      </w:r>
      <w:r>
        <w:rPr>
          <w:rFonts w:ascii="Times New Roman"/>
          <w:sz w:val="24"/>
          <w:szCs w:val="24"/>
        </w:rPr>
        <w:t>ring and your emotional, mental and physical well-being. Think of o</w:t>
      </w:r>
      <w:r w:rsidR="00A573CB">
        <w:rPr>
          <w:rFonts w:ascii="Times New Roman"/>
          <w:sz w:val="24"/>
          <w:szCs w:val="24"/>
        </w:rPr>
        <w:t>pportunities to bring more savo</w:t>
      </w:r>
      <w:r>
        <w:rPr>
          <w:rFonts w:ascii="Times New Roman"/>
          <w:sz w:val="24"/>
          <w:szCs w:val="24"/>
        </w:rPr>
        <w:t xml:space="preserve">ring to your day. </w:t>
      </w:r>
    </w:p>
    <w:p w14:paraId="6AFC82DB" w14:textId="77777777" w:rsidR="00DD1543" w:rsidRDefault="00DD1543" w:rsidP="00DD1543">
      <w:pPr>
        <w:spacing w:after="0" w:line="480" w:lineRule="auto"/>
        <w:rPr>
          <w:rFonts w:ascii="Times New Roman"/>
          <w:b/>
          <w:sz w:val="24"/>
          <w:szCs w:val="24"/>
        </w:rPr>
      </w:pPr>
    </w:p>
    <w:p w14:paraId="7434F1AF" w14:textId="77777777" w:rsidR="00DD1543" w:rsidRDefault="00DD1543" w:rsidP="00DD1543">
      <w:pPr>
        <w:spacing w:after="0" w:line="480" w:lineRule="auto"/>
        <w:rPr>
          <w:rFonts w:ascii="Times New Roman"/>
          <w:b/>
          <w:sz w:val="24"/>
          <w:szCs w:val="24"/>
        </w:rPr>
      </w:pPr>
    </w:p>
    <w:p w14:paraId="54AC119B" w14:textId="77777777" w:rsidR="00DD1543" w:rsidRDefault="00DD1543" w:rsidP="00DD1543">
      <w:pPr>
        <w:spacing w:after="0" w:line="480" w:lineRule="auto"/>
        <w:rPr>
          <w:rFonts w:ascii="Times New Roman"/>
          <w:b/>
          <w:sz w:val="24"/>
          <w:szCs w:val="24"/>
        </w:rPr>
      </w:pPr>
      <w:r>
        <w:rPr>
          <w:rFonts w:ascii="Times New Roman"/>
          <w:b/>
          <w:sz w:val="24"/>
          <w:szCs w:val="24"/>
        </w:rPr>
        <w:lastRenderedPageBreak/>
        <w:t>Gratitude</w:t>
      </w:r>
    </w:p>
    <w:p w14:paraId="682C53BA" w14:textId="77777777" w:rsidR="00DD1543" w:rsidRDefault="00DD1543" w:rsidP="00DD1543">
      <w:pPr>
        <w:spacing w:after="0" w:line="480" w:lineRule="auto"/>
        <w:rPr>
          <w:rFonts w:ascii="Times New Roman"/>
          <w:sz w:val="24"/>
          <w:szCs w:val="24"/>
        </w:rPr>
      </w:pPr>
      <w:r>
        <w:rPr>
          <w:rFonts w:ascii="Times New Roman"/>
          <w:sz w:val="24"/>
          <w:szCs w:val="24"/>
        </w:rPr>
        <w:tab/>
        <w:t>Cultivating gratitude and appreciating one’s life has profound effects for one’s emotional, mental, and physical well-being. In research, practicing gratitude has been empirically linked to increased experiences of positive emotions, enhancing self-worth and self-esteem, effective coping with stress and challenges, positive adaptation after adversity, and stronger social bonds with others (</w:t>
      </w:r>
      <w:r w:rsidRPr="00B75AF5">
        <w:rPr>
          <w:rFonts w:ascii="Times New Roman"/>
          <w:sz w:val="24"/>
          <w:szCs w:val="24"/>
        </w:rPr>
        <w:t xml:space="preserve">Emmons &amp; McCullough, 2003; Sheldon &amp; Lyubomirsky, 2006; Seligman, Steen, Park, &amp; Peterson, 2005). </w:t>
      </w:r>
      <w:r>
        <w:rPr>
          <w:rFonts w:ascii="Times New Roman"/>
          <w:sz w:val="24"/>
          <w:szCs w:val="24"/>
        </w:rPr>
        <w:t xml:space="preserve">People who are consistently grateful have been found to be happier, more hopeful, and more energetic. </w:t>
      </w:r>
    </w:p>
    <w:p w14:paraId="07950068" w14:textId="77777777" w:rsidR="00DD1543" w:rsidRDefault="00DD1543" w:rsidP="00DD1543">
      <w:pPr>
        <w:spacing w:after="0" w:line="480" w:lineRule="auto"/>
        <w:rPr>
          <w:rFonts w:ascii="Times New Roman"/>
          <w:sz w:val="24"/>
          <w:szCs w:val="24"/>
        </w:rPr>
      </w:pPr>
      <w:r>
        <w:rPr>
          <w:rFonts w:ascii="Times New Roman"/>
          <w:sz w:val="24"/>
          <w:szCs w:val="24"/>
        </w:rPr>
        <w:tab/>
        <w:t xml:space="preserve">There are many ways in which people can express gratitude – through verbal communication with others, writing a letter of appreciation, counting one’s blessings, etc. This paper suggests two activities which have been shown to have lasting effects on individuals’ well-being – Three Good Things and Gratitude Visit (Seligman, Steen, Park, &amp; Peterson, 2005). </w:t>
      </w:r>
    </w:p>
    <w:p w14:paraId="7A3D5697" w14:textId="77777777" w:rsidR="00DD1543" w:rsidRDefault="00DD1543" w:rsidP="00DD1543">
      <w:pPr>
        <w:spacing w:after="0" w:line="480" w:lineRule="auto"/>
        <w:ind w:firstLine="720"/>
        <w:rPr>
          <w:rFonts w:ascii="Times New Roman"/>
          <w:sz w:val="24"/>
          <w:szCs w:val="24"/>
        </w:rPr>
      </w:pPr>
      <w:r w:rsidRPr="00D079A0">
        <w:rPr>
          <w:rFonts w:ascii="Times New Roman"/>
          <w:b/>
          <w:sz w:val="24"/>
          <w:szCs w:val="24"/>
        </w:rPr>
        <w:t>Three Good Things</w:t>
      </w:r>
    </w:p>
    <w:p w14:paraId="1E2FE3A1" w14:textId="77777777" w:rsidR="00DD1543" w:rsidRDefault="00DD1543" w:rsidP="00DD1543">
      <w:pPr>
        <w:spacing w:after="0" w:line="480" w:lineRule="auto"/>
        <w:ind w:firstLine="720"/>
        <w:rPr>
          <w:rFonts w:ascii="Times New Roman"/>
          <w:sz w:val="24"/>
          <w:szCs w:val="24"/>
        </w:rPr>
      </w:pPr>
      <w:r w:rsidRPr="00D079A0">
        <w:rPr>
          <w:rFonts w:ascii="Times New Roman"/>
          <w:b/>
          <w:i/>
          <w:sz w:val="24"/>
          <w:szCs w:val="24"/>
        </w:rPr>
        <w:t>Step one</w:t>
      </w:r>
      <w:r>
        <w:rPr>
          <w:rFonts w:ascii="Times New Roman"/>
          <w:sz w:val="24"/>
          <w:szCs w:val="24"/>
        </w:rPr>
        <w:t xml:space="preserve">. Each night, before you go to sleep, think of three good things that happened today. It may be relatively small things (I had a good cup of coffee in the morning) or bigger things (I helped a friend of mine solve a difficult personal problem). Anything from the most mundane to the most exciting experiences can work as long as you regard them as good and positive. </w:t>
      </w:r>
    </w:p>
    <w:p w14:paraId="2E3C6C3C" w14:textId="77777777" w:rsidR="00DD1543" w:rsidRDefault="00DD1543" w:rsidP="00DD1543">
      <w:pPr>
        <w:spacing w:after="0" w:line="480" w:lineRule="auto"/>
        <w:ind w:firstLine="720"/>
        <w:rPr>
          <w:rFonts w:ascii="Times New Roman"/>
          <w:sz w:val="24"/>
          <w:szCs w:val="24"/>
        </w:rPr>
      </w:pPr>
      <w:r w:rsidRPr="0004123E">
        <w:rPr>
          <w:rFonts w:ascii="Times New Roman"/>
          <w:b/>
          <w:i/>
          <w:sz w:val="24"/>
          <w:szCs w:val="24"/>
        </w:rPr>
        <w:t>Step tw</w:t>
      </w:r>
      <w:r>
        <w:rPr>
          <w:rFonts w:ascii="Times New Roman"/>
          <w:sz w:val="24"/>
          <w:szCs w:val="24"/>
        </w:rPr>
        <w:t xml:space="preserve">o. Write down these three positive things. </w:t>
      </w:r>
    </w:p>
    <w:p w14:paraId="5F10FDFB" w14:textId="77777777" w:rsidR="00DD1543" w:rsidRDefault="00DD1543" w:rsidP="00DD1543">
      <w:pPr>
        <w:spacing w:after="0" w:line="480" w:lineRule="auto"/>
        <w:ind w:firstLine="720"/>
        <w:rPr>
          <w:rFonts w:ascii="Times New Roman"/>
          <w:sz w:val="24"/>
          <w:szCs w:val="24"/>
        </w:rPr>
      </w:pPr>
      <w:r w:rsidRPr="0004123E">
        <w:rPr>
          <w:rFonts w:ascii="Times New Roman"/>
          <w:b/>
          <w:i/>
          <w:sz w:val="24"/>
          <w:szCs w:val="24"/>
        </w:rPr>
        <w:t>Step three</w:t>
      </w:r>
      <w:r>
        <w:rPr>
          <w:rFonts w:ascii="Times New Roman"/>
          <w:sz w:val="24"/>
          <w:szCs w:val="24"/>
        </w:rPr>
        <w:t xml:space="preserve">. Reflect on why each good thing happened. Determining the “why” of the event is the most important part of the exercise. For example, you might say that you had a good cup of coffee because you made a conscious choice to treat yourself nicely and take the time to visit your favourite café before work. Or you might say that you were able to help </w:t>
      </w:r>
      <w:r>
        <w:rPr>
          <w:rFonts w:ascii="Times New Roman"/>
          <w:sz w:val="24"/>
          <w:szCs w:val="24"/>
        </w:rPr>
        <w:lastRenderedPageBreak/>
        <w:t xml:space="preserve">your friend because you have a generous heart or a good capacity to problem-solve. You determine the reasons for each event, based on what makes sense to you. </w:t>
      </w:r>
    </w:p>
    <w:p w14:paraId="29EC6B43" w14:textId="77777777" w:rsidR="00DD1543" w:rsidRDefault="00DD1543" w:rsidP="00DD1543">
      <w:pPr>
        <w:spacing w:after="0" w:line="480" w:lineRule="auto"/>
        <w:ind w:firstLine="720"/>
        <w:rPr>
          <w:rFonts w:ascii="Times New Roman"/>
          <w:sz w:val="24"/>
          <w:szCs w:val="24"/>
        </w:rPr>
      </w:pPr>
      <w:r w:rsidRPr="0004123E">
        <w:rPr>
          <w:rFonts w:ascii="Times New Roman"/>
          <w:b/>
          <w:i/>
          <w:sz w:val="24"/>
          <w:szCs w:val="24"/>
        </w:rPr>
        <w:t>Step four</w:t>
      </w:r>
      <w:r>
        <w:rPr>
          <w:rFonts w:ascii="Times New Roman"/>
          <w:sz w:val="24"/>
          <w:szCs w:val="24"/>
        </w:rPr>
        <w:t xml:space="preserve">. Observe how this evening practice impacts you – how does it make you feel, does it improve the quality of your sleep, does it enable you to focus on the good things in your life? Pay attention to how your outlook changes as you continue the practice. </w:t>
      </w:r>
    </w:p>
    <w:p w14:paraId="6DDBC473" w14:textId="77777777" w:rsidR="00DD1543" w:rsidRDefault="00DD1543" w:rsidP="00DD1543">
      <w:pPr>
        <w:spacing w:after="0" w:line="480" w:lineRule="auto"/>
        <w:ind w:firstLine="720"/>
        <w:rPr>
          <w:rFonts w:ascii="Times New Roman"/>
          <w:b/>
          <w:sz w:val="24"/>
          <w:szCs w:val="24"/>
        </w:rPr>
      </w:pPr>
      <w:r>
        <w:rPr>
          <w:rFonts w:ascii="Times New Roman"/>
          <w:b/>
          <w:sz w:val="24"/>
          <w:szCs w:val="24"/>
        </w:rPr>
        <w:t>Gratitude Visit</w:t>
      </w:r>
    </w:p>
    <w:p w14:paraId="230C6B30" w14:textId="77777777" w:rsidR="00DD1543" w:rsidRDefault="00DD1543" w:rsidP="00DD1543">
      <w:pPr>
        <w:spacing w:after="0" w:line="480" w:lineRule="auto"/>
        <w:ind w:firstLine="720"/>
        <w:rPr>
          <w:rFonts w:ascii="Times New Roman"/>
          <w:sz w:val="24"/>
          <w:szCs w:val="24"/>
        </w:rPr>
      </w:pPr>
      <w:r w:rsidRPr="00D079A0">
        <w:rPr>
          <w:rFonts w:ascii="Times New Roman"/>
          <w:b/>
          <w:i/>
          <w:sz w:val="24"/>
          <w:szCs w:val="24"/>
        </w:rPr>
        <w:t>Step one</w:t>
      </w:r>
      <w:r>
        <w:rPr>
          <w:rFonts w:ascii="Times New Roman"/>
          <w:sz w:val="24"/>
          <w:szCs w:val="24"/>
        </w:rPr>
        <w:t xml:space="preserve">. Think of a person in your life who has done something good for you, to whom you have not yet expressed your gratitude. This person may be a friend, family members, colleague, teacher, or mentor. </w:t>
      </w:r>
    </w:p>
    <w:p w14:paraId="2E78CA35" w14:textId="77777777" w:rsidR="00DD1543" w:rsidRDefault="00DD1543" w:rsidP="00DD1543">
      <w:pPr>
        <w:spacing w:after="0" w:line="480" w:lineRule="auto"/>
        <w:ind w:firstLine="720"/>
        <w:rPr>
          <w:rFonts w:ascii="Times New Roman"/>
          <w:sz w:val="24"/>
          <w:szCs w:val="24"/>
        </w:rPr>
      </w:pPr>
      <w:r w:rsidRPr="00D079A0">
        <w:rPr>
          <w:rFonts w:ascii="Times New Roman"/>
          <w:b/>
          <w:i/>
          <w:sz w:val="24"/>
          <w:szCs w:val="24"/>
        </w:rPr>
        <w:t xml:space="preserve">Step </w:t>
      </w:r>
      <w:r>
        <w:rPr>
          <w:rFonts w:ascii="Times New Roman"/>
          <w:b/>
          <w:i/>
          <w:sz w:val="24"/>
          <w:szCs w:val="24"/>
        </w:rPr>
        <w:t>two</w:t>
      </w:r>
      <w:r>
        <w:rPr>
          <w:rFonts w:ascii="Times New Roman"/>
          <w:sz w:val="24"/>
          <w:szCs w:val="24"/>
        </w:rPr>
        <w:t xml:space="preserve">. Write him or her a letter with the intention of reading it out loud to this person, if possible. Be as concrete and specific as possible – describe in detail what the person has done for you and how this has affected your life for the better. You may want to describe what you are doing in life now and how frequently you remember their act of kindness or generosity. </w:t>
      </w:r>
    </w:p>
    <w:p w14:paraId="6AF22ED0" w14:textId="77777777" w:rsidR="00DD1543" w:rsidRDefault="00DD1543" w:rsidP="00DD1543">
      <w:pPr>
        <w:spacing w:after="0" w:line="480" w:lineRule="auto"/>
        <w:ind w:firstLine="720"/>
        <w:rPr>
          <w:rFonts w:ascii="Times New Roman"/>
          <w:sz w:val="24"/>
          <w:szCs w:val="24"/>
        </w:rPr>
      </w:pPr>
      <w:r w:rsidRPr="00A07B7C">
        <w:rPr>
          <w:rFonts w:ascii="Times New Roman"/>
          <w:b/>
          <w:i/>
          <w:sz w:val="24"/>
          <w:szCs w:val="24"/>
        </w:rPr>
        <w:t>Step three</w:t>
      </w:r>
      <w:r>
        <w:rPr>
          <w:rFonts w:ascii="Times New Roman"/>
          <w:sz w:val="24"/>
          <w:szCs w:val="24"/>
        </w:rPr>
        <w:t xml:space="preserve">. If possible, take the time to personally deliver the letter to this person and read it out loud to him/her. If you deliver the letter personally, take your time reading it and pay attention to the reaction of both you and the recipient. If a visit is not possible, you can read the letter over the phone or send an email and follow up by a phone call after a few days. </w:t>
      </w:r>
    </w:p>
    <w:p w14:paraId="67FAE06A" w14:textId="77777777" w:rsidR="00DD1543" w:rsidRDefault="00DD1543" w:rsidP="00DD1543">
      <w:pPr>
        <w:spacing w:after="0" w:line="480" w:lineRule="auto"/>
        <w:rPr>
          <w:rFonts w:ascii="Times New Roman"/>
          <w:sz w:val="24"/>
          <w:szCs w:val="24"/>
        </w:rPr>
      </w:pPr>
    </w:p>
    <w:p w14:paraId="1E803048" w14:textId="77777777" w:rsidR="00DD1543" w:rsidRDefault="00DD1543" w:rsidP="00DD1543">
      <w:pPr>
        <w:spacing w:after="0" w:line="480" w:lineRule="auto"/>
        <w:rPr>
          <w:rFonts w:ascii="Times New Roman"/>
          <w:sz w:val="24"/>
          <w:szCs w:val="24"/>
        </w:rPr>
      </w:pPr>
    </w:p>
    <w:p w14:paraId="36C8F19B" w14:textId="77777777" w:rsidR="00DD1543" w:rsidRDefault="00DD1543" w:rsidP="00DD1543">
      <w:pPr>
        <w:spacing w:after="0" w:line="480" w:lineRule="auto"/>
        <w:rPr>
          <w:rFonts w:ascii="Times New Roman"/>
          <w:sz w:val="24"/>
          <w:szCs w:val="24"/>
        </w:rPr>
      </w:pPr>
    </w:p>
    <w:p w14:paraId="55E98AAB" w14:textId="77777777" w:rsidR="00DD1543" w:rsidRDefault="00DD1543" w:rsidP="00DD1543">
      <w:pPr>
        <w:spacing w:after="0" w:line="480" w:lineRule="auto"/>
        <w:rPr>
          <w:rFonts w:ascii="Times New Roman"/>
          <w:sz w:val="24"/>
          <w:szCs w:val="24"/>
        </w:rPr>
      </w:pPr>
    </w:p>
    <w:p w14:paraId="7B79A745" w14:textId="77777777" w:rsidR="00DD1543" w:rsidRDefault="00DD1543" w:rsidP="00DD1543">
      <w:pPr>
        <w:spacing w:after="0" w:line="480" w:lineRule="auto"/>
        <w:rPr>
          <w:rFonts w:ascii="Times New Roman"/>
          <w:sz w:val="24"/>
          <w:szCs w:val="24"/>
        </w:rPr>
      </w:pPr>
    </w:p>
    <w:p w14:paraId="05130A84" w14:textId="77777777" w:rsidR="00DD1543" w:rsidRDefault="00DD1543" w:rsidP="00DD1543">
      <w:pPr>
        <w:spacing w:after="0" w:line="480" w:lineRule="auto"/>
        <w:rPr>
          <w:rFonts w:ascii="Times New Roman"/>
          <w:sz w:val="24"/>
          <w:szCs w:val="24"/>
        </w:rPr>
      </w:pPr>
    </w:p>
    <w:p w14:paraId="46871496" w14:textId="77777777" w:rsidR="00DD1543" w:rsidRDefault="00DD1543" w:rsidP="00DD1543">
      <w:pPr>
        <w:spacing w:after="0" w:line="480" w:lineRule="auto"/>
        <w:rPr>
          <w:rFonts w:ascii="Times New Roman"/>
          <w:sz w:val="24"/>
          <w:szCs w:val="24"/>
        </w:rPr>
      </w:pPr>
    </w:p>
    <w:p w14:paraId="472DA5E5" w14:textId="77777777" w:rsidR="00DD1543" w:rsidRDefault="00DD1543" w:rsidP="00DD1543">
      <w:pPr>
        <w:spacing w:after="0" w:line="480" w:lineRule="auto"/>
        <w:rPr>
          <w:rFonts w:ascii="Times New Roman"/>
          <w:b/>
          <w:sz w:val="24"/>
          <w:szCs w:val="24"/>
        </w:rPr>
      </w:pPr>
      <w:r>
        <w:rPr>
          <w:rFonts w:ascii="Times New Roman"/>
          <w:b/>
          <w:sz w:val="24"/>
          <w:szCs w:val="24"/>
        </w:rPr>
        <w:lastRenderedPageBreak/>
        <w:t>Kindness</w:t>
      </w:r>
    </w:p>
    <w:p w14:paraId="3D420F25" w14:textId="77777777" w:rsidR="00DD1543" w:rsidRDefault="00DD1543" w:rsidP="00DD1543">
      <w:pPr>
        <w:spacing w:after="0" w:line="480" w:lineRule="auto"/>
        <w:ind w:firstLine="720"/>
        <w:rPr>
          <w:rFonts w:ascii="Times New Roman"/>
          <w:sz w:val="24"/>
          <w:szCs w:val="24"/>
        </w:rPr>
      </w:pPr>
      <w:r>
        <w:rPr>
          <w:rFonts w:ascii="Times New Roman"/>
          <w:sz w:val="24"/>
          <w:szCs w:val="24"/>
        </w:rPr>
        <w:t>P</w:t>
      </w:r>
      <w:r w:rsidRPr="00A4522B">
        <w:rPr>
          <w:rFonts w:ascii="Times New Roman"/>
          <w:sz w:val="24"/>
          <w:szCs w:val="24"/>
        </w:rPr>
        <w:t xml:space="preserve">erforming acts of kindness </w:t>
      </w:r>
      <w:r>
        <w:rPr>
          <w:rFonts w:ascii="Times New Roman"/>
          <w:sz w:val="24"/>
          <w:szCs w:val="24"/>
        </w:rPr>
        <w:t xml:space="preserve">is linked to a number of positive outcomes: it </w:t>
      </w:r>
      <w:r w:rsidRPr="00A4522B">
        <w:rPr>
          <w:rFonts w:ascii="Times New Roman"/>
          <w:sz w:val="24"/>
          <w:szCs w:val="24"/>
        </w:rPr>
        <w:t>increase</w:t>
      </w:r>
      <w:r>
        <w:rPr>
          <w:rFonts w:ascii="Times New Roman"/>
          <w:sz w:val="24"/>
          <w:szCs w:val="24"/>
        </w:rPr>
        <w:t>s</w:t>
      </w:r>
      <w:r w:rsidRPr="00A4522B">
        <w:rPr>
          <w:rFonts w:ascii="Times New Roman"/>
          <w:sz w:val="24"/>
          <w:szCs w:val="24"/>
        </w:rPr>
        <w:t xml:space="preserve"> psychological well-being and reduce negative symptom</w:t>
      </w:r>
      <w:r>
        <w:rPr>
          <w:rFonts w:ascii="Times New Roman"/>
          <w:sz w:val="24"/>
          <w:szCs w:val="24"/>
        </w:rPr>
        <w:t xml:space="preserve">s even in difficult situations; </w:t>
      </w:r>
      <w:r w:rsidRPr="00A4522B">
        <w:rPr>
          <w:rFonts w:ascii="Times New Roman"/>
          <w:sz w:val="24"/>
          <w:szCs w:val="24"/>
        </w:rPr>
        <w:t>provide</w:t>
      </w:r>
      <w:r>
        <w:rPr>
          <w:rFonts w:ascii="Times New Roman"/>
          <w:sz w:val="24"/>
          <w:szCs w:val="24"/>
        </w:rPr>
        <w:t>s</w:t>
      </w:r>
      <w:r w:rsidRPr="00A4522B">
        <w:rPr>
          <w:rFonts w:ascii="Times New Roman"/>
          <w:sz w:val="24"/>
          <w:szCs w:val="24"/>
        </w:rPr>
        <w:t xml:space="preserve"> a welcome distraction from one’s own troubles</w:t>
      </w:r>
      <w:r>
        <w:rPr>
          <w:rFonts w:ascii="Times New Roman"/>
          <w:sz w:val="24"/>
          <w:szCs w:val="24"/>
        </w:rPr>
        <w:t xml:space="preserve">; and promotes more positive self-perceptions, </w:t>
      </w:r>
      <w:r w:rsidRPr="00A4522B">
        <w:rPr>
          <w:rFonts w:ascii="Times New Roman"/>
          <w:sz w:val="24"/>
          <w:szCs w:val="24"/>
        </w:rPr>
        <w:t xml:space="preserve">as well as </w:t>
      </w:r>
      <w:r>
        <w:rPr>
          <w:rFonts w:ascii="Times New Roman"/>
          <w:sz w:val="24"/>
          <w:szCs w:val="24"/>
        </w:rPr>
        <w:t>a</w:t>
      </w:r>
      <w:r w:rsidRPr="00A4522B">
        <w:rPr>
          <w:rFonts w:ascii="Times New Roman"/>
          <w:sz w:val="24"/>
          <w:szCs w:val="24"/>
        </w:rPr>
        <w:t xml:space="preserve"> greater sense of usefu</w:t>
      </w:r>
      <w:r>
        <w:rPr>
          <w:rFonts w:ascii="Times New Roman"/>
          <w:sz w:val="24"/>
          <w:szCs w:val="24"/>
        </w:rPr>
        <w:t>lness, optimism, and confidence. Furthermore, d</w:t>
      </w:r>
      <w:r w:rsidRPr="00A4522B">
        <w:rPr>
          <w:rFonts w:ascii="Times New Roman"/>
          <w:sz w:val="24"/>
          <w:szCs w:val="24"/>
        </w:rPr>
        <w:t xml:space="preserve">oing acts of kindness fosters a sense of interdependence, cooperation, and support in one’s social community, thus implying that in times of need, one could also rely on </w:t>
      </w:r>
      <w:r>
        <w:rPr>
          <w:rFonts w:ascii="Times New Roman"/>
          <w:sz w:val="24"/>
          <w:szCs w:val="24"/>
        </w:rPr>
        <w:t xml:space="preserve">support from others </w:t>
      </w:r>
      <w:r w:rsidRPr="00A4522B">
        <w:rPr>
          <w:rFonts w:ascii="Times New Roman"/>
          <w:sz w:val="24"/>
          <w:szCs w:val="24"/>
        </w:rPr>
        <w:t>(Lyubomirsky, 2007).</w:t>
      </w:r>
      <w:r>
        <w:rPr>
          <w:rFonts w:ascii="Times New Roman"/>
          <w:sz w:val="24"/>
          <w:szCs w:val="24"/>
        </w:rPr>
        <w:t xml:space="preserve"> </w:t>
      </w:r>
    </w:p>
    <w:p w14:paraId="2A4BC6D3" w14:textId="77777777" w:rsidR="00DD1543" w:rsidRDefault="00DD1543" w:rsidP="00DD1543">
      <w:pPr>
        <w:spacing w:after="0" w:line="480" w:lineRule="auto"/>
        <w:ind w:firstLine="720"/>
        <w:rPr>
          <w:rFonts w:ascii="Times New Roman"/>
          <w:sz w:val="24"/>
          <w:szCs w:val="24"/>
        </w:rPr>
      </w:pPr>
      <w:r w:rsidRPr="00375A54">
        <w:rPr>
          <w:rFonts w:ascii="Times New Roman"/>
          <w:b/>
          <w:sz w:val="24"/>
          <w:szCs w:val="24"/>
        </w:rPr>
        <w:t>Performing Acts of Kindness Activity</w:t>
      </w:r>
      <w:r>
        <w:rPr>
          <w:rFonts w:ascii="Times New Roman"/>
          <w:sz w:val="24"/>
          <w:szCs w:val="24"/>
        </w:rPr>
        <w:t xml:space="preserve">. There are many ways to practice kindness in our daily lives, from small gestures to bigger good deeds. The following exercise is one example of engaging in kind acts and has found significant empirical support of its positive effects on well-being (Della Porta &amp; </w:t>
      </w:r>
      <w:r w:rsidRPr="00A4522B">
        <w:rPr>
          <w:rFonts w:ascii="Times New Roman"/>
          <w:sz w:val="24"/>
          <w:szCs w:val="24"/>
        </w:rPr>
        <w:t>Lyubomirsky</w:t>
      </w:r>
      <w:r>
        <w:rPr>
          <w:rFonts w:ascii="Times New Roman"/>
          <w:sz w:val="24"/>
          <w:szCs w:val="24"/>
        </w:rPr>
        <w:t>, 2012):</w:t>
      </w:r>
    </w:p>
    <w:p w14:paraId="381751F6" w14:textId="77777777" w:rsidR="00DD1543" w:rsidRDefault="00DD1543" w:rsidP="00DD1543">
      <w:pPr>
        <w:pStyle w:val="ListParagraph"/>
        <w:numPr>
          <w:ilvl w:val="0"/>
          <w:numId w:val="8"/>
        </w:numPr>
        <w:spacing w:after="0" w:line="480" w:lineRule="auto"/>
        <w:rPr>
          <w:rFonts w:ascii="Times New Roman"/>
          <w:sz w:val="24"/>
          <w:szCs w:val="24"/>
        </w:rPr>
      </w:pPr>
      <w:r w:rsidRPr="001A22C4">
        <w:rPr>
          <w:rFonts w:ascii="Times New Roman"/>
          <w:sz w:val="24"/>
          <w:szCs w:val="24"/>
        </w:rPr>
        <w:t>In the next six weeks, perform five acts o</w:t>
      </w:r>
      <w:r>
        <w:rPr>
          <w:rFonts w:ascii="Times New Roman"/>
          <w:sz w:val="24"/>
          <w:szCs w:val="24"/>
        </w:rPr>
        <w:t xml:space="preserve">f kindness per week for another </w:t>
      </w:r>
      <w:r w:rsidRPr="001A22C4">
        <w:rPr>
          <w:rFonts w:ascii="Times New Roman"/>
          <w:sz w:val="24"/>
          <w:szCs w:val="24"/>
        </w:rPr>
        <w:t xml:space="preserve">person (a friend, family member, colleague, neighbour, stranger, etc.). You can choose different people and </w:t>
      </w:r>
      <w:r>
        <w:rPr>
          <w:rFonts w:ascii="Times New Roman"/>
          <w:sz w:val="24"/>
          <w:szCs w:val="24"/>
        </w:rPr>
        <w:t xml:space="preserve">note that </w:t>
      </w:r>
      <w:r w:rsidRPr="001A22C4">
        <w:rPr>
          <w:rFonts w:ascii="Times New Roman"/>
          <w:sz w:val="24"/>
          <w:szCs w:val="24"/>
        </w:rPr>
        <w:t>the recipients don’</w:t>
      </w:r>
      <w:r>
        <w:rPr>
          <w:rFonts w:ascii="Times New Roman"/>
          <w:sz w:val="24"/>
          <w:szCs w:val="24"/>
        </w:rPr>
        <w:t xml:space="preserve">t need to be aware of your acts of kindness. </w:t>
      </w:r>
    </w:p>
    <w:p w14:paraId="71B024E1" w14:textId="77777777" w:rsidR="00DD1543" w:rsidRDefault="00DD1543" w:rsidP="00DD1543">
      <w:pPr>
        <w:pStyle w:val="ListParagraph"/>
        <w:numPr>
          <w:ilvl w:val="0"/>
          <w:numId w:val="8"/>
        </w:numPr>
        <w:spacing w:after="0" w:line="480" w:lineRule="auto"/>
        <w:rPr>
          <w:rFonts w:ascii="Times New Roman"/>
          <w:sz w:val="24"/>
          <w:szCs w:val="24"/>
        </w:rPr>
      </w:pPr>
      <w:r>
        <w:rPr>
          <w:rFonts w:ascii="Times New Roman"/>
          <w:sz w:val="24"/>
          <w:szCs w:val="24"/>
        </w:rPr>
        <w:t xml:space="preserve">An act of kindness can be as simple as holding a door, offering someone a cup of coffee, making a phone call to cheer up a friend, helping a colleague with work, introducing two people to each other, sharing advice, etc. Try to diversify both the acts of kindness you engage in and the recipients of your kindness. </w:t>
      </w:r>
    </w:p>
    <w:p w14:paraId="0D83B5C4" w14:textId="77777777" w:rsidR="00DD1543" w:rsidRDefault="00DD1543" w:rsidP="00DD1543">
      <w:pPr>
        <w:pStyle w:val="ListParagraph"/>
        <w:numPr>
          <w:ilvl w:val="0"/>
          <w:numId w:val="8"/>
        </w:numPr>
        <w:spacing w:after="0" w:line="480" w:lineRule="auto"/>
        <w:rPr>
          <w:rFonts w:ascii="Times New Roman"/>
          <w:sz w:val="24"/>
          <w:szCs w:val="24"/>
        </w:rPr>
      </w:pPr>
      <w:r>
        <w:rPr>
          <w:rFonts w:ascii="Times New Roman"/>
          <w:sz w:val="24"/>
          <w:szCs w:val="24"/>
        </w:rPr>
        <w:t xml:space="preserve">At the end of each week, reflect on your experience. What effects could you notice on yourself and on others? Did practicing kindness help you feel more connected to others? What acts of kindness gave you most energy? What did you enjoy most about practicing kindness? </w:t>
      </w:r>
    </w:p>
    <w:p w14:paraId="10E0D495"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H</w:t>
      </w:r>
    </w:p>
    <w:p w14:paraId="1C480A55" w14:textId="77777777" w:rsidR="00DD1543" w:rsidRDefault="00DD1543" w:rsidP="00DD1543">
      <w:pPr>
        <w:jc w:val="center"/>
        <w:rPr>
          <w:rFonts w:ascii="Times New Roman"/>
          <w:b/>
          <w:sz w:val="24"/>
          <w:szCs w:val="24"/>
        </w:rPr>
      </w:pPr>
      <w:r>
        <w:rPr>
          <w:rFonts w:ascii="Times New Roman"/>
          <w:b/>
          <w:sz w:val="24"/>
          <w:szCs w:val="24"/>
        </w:rPr>
        <w:t xml:space="preserve">Character Strengths </w:t>
      </w:r>
    </w:p>
    <w:p w14:paraId="12C12D2F" w14:textId="77777777" w:rsidR="00DD1543" w:rsidRDefault="00DD1543" w:rsidP="00DD1543">
      <w:pPr>
        <w:rPr>
          <w:rFonts w:ascii="Times New Roman"/>
          <w:b/>
          <w:sz w:val="24"/>
          <w:szCs w:val="24"/>
        </w:rPr>
      </w:pPr>
    </w:p>
    <w:p w14:paraId="17EF106F" w14:textId="77777777" w:rsidR="00DD1543" w:rsidRDefault="00DD1543" w:rsidP="00DD1543">
      <w:pPr>
        <w:keepNext/>
        <w:keepLines/>
        <w:spacing w:after="0" w:line="480" w:lineRule="auto"/>
        <w:outlineLvl w:val="0"/>
        <w:rPr>
          <w:rFonts w:ascii="Times New Roman"/>
          <w:b/>
          <w:sz w:val="24"/>
          <w:szCs w:val="24"/>
        </w:rPr>
      </w:pPr>
      <w:r w:rsidRPr="00952605">
        <w:rPr>
          <w:rFonts w:ascii="Times New Roman"/>
          <w:b/>
          <w:sz w:val="24"/>
          <w:szCs w:val="24"/>
        </w:rPr>
        <w:t>What are VIA Character Strengths?</w:t>
      </w:r>
      <w:r>
        <w:rPr>
          <w:rFonts w:ascii="Times New Roman"/>
          <w:b/>
          <w:sz w:val="24"/>
          <w:szCs w:val="24"/>
        </w:rPr>
        <w:t xml:space="preserve"> </w:t>
      </w:r>
    </w:p>
    <w:p w14:paraId="49563A2E" w14:textId="77777777" w:rsidR="00DD1543" w:rsidRDefault="00DD1543" w:rsidP="00DD1543">
      <w:pPr>
        <w:keepNext/>
        <w:keepLines/>
        <w:spacing w:after="0" w:line="480" w:lineRule="auto"/>
        <w:ind w:firstLine="720"/>
        <w:outlineLvl w:val="0"/>
        <w:rPr>
          <w:rFonts w:ascii="Times New Roman"/>
          <w:b/>
          <w:sz w:val="24"/>
          <w:szCs w:val="24"/>
        </w:rPr>
      </w:pPr>
      <w:r w:rsidRPr="00952605">
        <w:rPr>
          <w:rFonts w:ascii="Times New Roman"/>
          <w:sz w:val="24"/>
          <w:szCs w:val="24"/>
        </w:rPr>
        <w:t>The VIA Classification is a commonly used framework for helping individuals discover, explore, and use their best qualities, namely, their character strengths</w:t>
      </w:r>
      <w:r>
        <w:rPr>
          <w:rFonts w:ascii="Times New Roman"/>
          <w:sz w:val="24"/>
          <w:szCs w:val="24"/>
        </w:rPr>
        <w:t xml:space="preserve"> (</w:t>
      </w:r>
      <w:r w:rsidRPr="00952605">
        <w:rPr>
          <w:rFonts w:ascii="Times New Roman"/>
          <w:sz w:val="24"/>
          <w:szCs w:val="24"/>
        </w:rPr>
        <w:t>Niemiec</w:t>
      </w:r>
      <w:r>
        <w:rPr>
          <w:rFonts w:ascii="Times New Roman"/>
          <w:sz w:val="24"/>
          <w:szCs w:val="24"/>
        </w:rPr>
        <w:t xml:space="preserve">, 2013). </w:t>
      </w:r>
      <w:r w:rsidRPr="00952605">
        <w:rPr>
          <w:rFonts w:ascii="Times New Roman"/>
          <w:sz w:val="24"/>
          <w:szCs w:val="24"/>
        </w:rPr>
        <w:t>The VIA Classification contains 24 strengths of character, organized under six core virtues - wisdom, courage, humanity, justice, temperance, and transcendence – found across religions, cultures, nations, and belief systems. The classification is the result of a 3-year project, led by two prominent figures in the field of positive psychology, Martin Seligman and Chris Peterson, who did an extensive historical review and analysis of virtues and positive qualities across different domains, including philosophy, virtue ethics, moral educa</w:t>
      </w:r>
      <w:r>
        <w:rPr>
          <w:rFonts w:ascii="Times New Roman"/>
          <w:sz w:val="24"/>
          <w:szCs w:val="24"/>
        </w:rPr>
        <w:t xml:space="preserve">tion, psychology, and theology (Peterson &amp; Seligman, 2004). </w:t>
      </w:r>
    </w:p>
    <w:p w14:paraId="0C02D7F9" w14:textId="77777777" w:rsidR="00DD1543" w:rsidRPr="00952605" w:rsidRDefault="00DD1543" w:rsidP="00DD1543">
      <w:pPr>
        <w:keepNext/>
        <w:keepLines/>
        <w:spacing w:after="0" w:line="480" w:lineRule="auto"/>
        <w:ind w:firstLine="720"/>
        <w:outlineLvl w:val="0"/>
        <w:rPr>
          <w:rFonts w:ascii="Times New Roman"/>
          <w:b/>
          <w:sz w:val="24"/>
          <w:szCs w:val="24"/>
        </w:rPr>
      </w:pPr>
      <w:r w:rsidRPr="00952605">
        <w:rPr>
          <w:rFonts w:ascii="Times New Roman"/>
          <w:sz w:val="24"/>
          <w:szCs w:val="24"/>
        </w:rPr>
        <w:t xml:space="preserve">In simple words, these 24 character strengths are pathways to the six virtues mentioned above and as such are considered the basic building blocks of human goodness and flourishing. In fact, VIA stands for </w:t>
      </w:r>
      <w:r w:rsidRPr="00952605">
        <w:rPr>
          <w:rFonts w:ascii="Times New Roman"/>
          <w:i/>
          <w:sz w:val="24"/>
          <w:szCs w:val="24"/>
        </w:rPr>
        <w:t>Values in Action</w:t>
      </w:r>
      <w:r w:rsidRPr="00952605">
        <w:rPr>
          <w:rFonts w:ascii="Times New Roman"/>
          <w:sz w:val="24"/>
          <w:szCs w:val="24"/>
        </w:rPr>
        <w:t>, therefore, character strengths are stable, universal personality traits that reflect the core of who we are as human beings through thinking (cognition), feeling (affect), willing (volition), and action (behavior)</w:t>
      </w:r>
      <w:r>
        <w:rPr>
          <w:rFonts w:ascii="Times New Roman"/>
          <w:sz w:val="24"/>
          <w:szCs w:val="24"/>
        </w:rPr>
        <w:t xml:space="preserve"> (VIA Institute, 2017). </w:t>
      </w:r>
    </w:p>
    <w:p w14:paraId="64241617" w14:textId="77777777" w:rsidR="00DD1543" w:rsidRDefault="00DD1543" w:rsidP="00DD1543">
      <w:pPr>
        <w:rPr>
          <w:rFonts w:ascii="Century Gothic" w:eastAsia="Calibri" w:hAnsi="Century Gothic"/>
        </w:rPr>
      </w:pPr>
      <w:r>
        <w:rPr>
          <w:noProof/>
          <w:lang w:val="en-US" w:eastAsia="en-US"/>
        </w:rPr>
        <w:drawing>
          <wp:inline distT="0" distB="0" distL="0" distR="0" wp14:anchorId="053DDD93" wp14:editId="3169F438">
            <wp:extent cx="6448425" cy="163889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457565" cy="1641220"/>
                    </a:xfrm>
                    <a:prstGeom prst="rect">
                      <a:avLst/>
                    </a:prstGeom>
                  </pic:spPr>
                </pic:pic>
              </a:graphicData>
            </a:graphic>
          </wp:inline>
        </w:drawing>
      </w:r>
    </w:p>
    <w:p w14:paraId="577057C1" w14:textId="77777777" w:rsidR="00DD1543" w:rsidRPr="00952605" w:rsidRDefault="00DD1543" w:rsidP="00DD1543">
      <w:pPr>
        <w:jc w:val="center"/>
        <w:rPr>
          <w:rFonts w:ascii="Times New Roman" w:eastAsia="Calibri"/>
          <w:sz w:val="24"/>
          <w:szCs w:val="24"/>
        </w:rPr>
      </w:pPr>
      <w:r w:rsidRPr="00952605">
        <w:rPr>
          <w:rFonts w:ascii="Times New Roman" w:eastAsia="Calibri"/>
          <w:sz w:val="24"/>
          <w:szCs w:val="24"/>
        </w:rPr>
        <w:t>Character Strengths and Virtues Classification</w:t>
      </w:r>
    </w:p>
    <w:p w14:paraId="0BE37A6E" w14:textId="77777777" w:rsidR="00DD1543" w:rsidRDefault="00DD1543" w:rsidP="00DD1543">
      <w:pPr>
        <w:rPr>
          <w:rFonts w:ascii="Century Gothic" w:hAnsi="Century Gothic"/>
          <w:sz w:val="24"/>
          <w:szCs w:val="24"/>
        </w:rPr>
      </w:pPr>
    </w:p>
    <w:p w14:paraId="30DC9658" w14:textId="77777777" w:rsidR="00DD1543" w:rsidRPr="00952605" w:rsidRDefault="00DD1543" w:rsidP="00DD1543">
      <w:pPr>
        <w:keepNext/>
        <w:keepLines/>
        <w:spacing w:after="0" w:line="480" w:lineRule="auto"/>
        <w:outlineLvl w:val="2"/>
        <w:rPr>
          <w:rFonts w:ascii="Times New Roman"/>
          <w:b/>
          <w:sz w:val="24"/>
          <w:szCs w:val="24"/>
        </w:rPr>
      </w:pPr>
      <w:r w:rsidRPr="00952605">
        <w:rPr>
          <w:rFonts w:ascii="Times New Roman"/>
          <w:b/>
          <w:sz w:val="24"/>
          <w:szCs w:val="24"/>
        </w:rPr>
        <w:lastRenderedPageBreak/>
        <w:t xml:space="preserve">Signature Strengths </w:t>
      </w:r>
    </w:p>
    <w:p w14:paraId="19807348" w14:textId="77777777" w:rsidR="00DD1543" w:rsidRDefault="00DD1543" w:rsidP="00DD1543">
      <w:pPr>
        <w:spacing w:after="0" w:line="480" w:lineRule="auto"/>
        <w:ind w:firstLine="720"/>
        <w:rPr>
          <w:rFonts w:ascii="Times New Roman"/>
          <w:sz w:val="24"/>
          <w:szCs w:val="24"/>
        </w:rPr>
      </w:pPr>
      <w:r w:rsidRPr="00952605">
        <w:rPr>
          <w:rFonts w:ascii="Times New Roman"/>
          <w:sz w:val="24"/>
          <w:szCs w:val="24"/>
        </w:rPr>
        <w:t xml:space="preserve">Signature strengths are those character strengths in the list of 24 that are most essential to who we are. In addition, they are strengths that usually (but not always) appear toward the top of one’s profile of results after taking the VIA Survey. Signature strengths meet the following criteria </w:t>
      </w:r>
      <w:r>
        <w:rPr>
          <w:rFonts w:ascii="Times New Roman"/>
          <w:sz w:val="24"/>
          <w:szCs w:val="24"/>
        </w:rPr>
        <w:t>(Peterson &amp; Seligman, 2004):</w:t>
      </w:r>
    </w:p>
    <w:p w14:paraId="6FD3454E" w14:textId="77777777" w:rsidR="00DD1543" w:rsidRDefault="00DD1543" w:rsidP="00DD1543">
      <w:pPr>
        <w:pStyle w:val="ListParagraph"/>
        <w:numPr>
          <w:ilvl w:val="0"/>
          <w:numId w:val="9"/>
        </w:numPr>
        <w:spacing w:after="0" w:line="480" w:lineRule="auto"/>
        <w:ind w:left="714" w:hanging="357"/>
        <w:rPr>
          <w:rFonts w:ascii="Times New Roman"/>
          <w:sz w:val="24"/>
          <w:szCs w:val="24"/>
        </w:rPr>
      </w:pPr>
      <w:r w:rsidRPr="00952605">
        <w:rPr>
          <w:rFonts w:ascii="Times New Roman"/>
          <w:sz w:val="24"/>
          <w:szCs w:val="24"/>
        </w:rPr>
        <w:t>They feel authentic to who you are (“this is the real me”)</w:t>
      </w:r>
    </w:p>
    <w:p w14:paraId="1716AB5D" w14:textId="77777777" w:rsidR="00DD1543" w:rsidRPr="00952605" w:rsidRDefault="00DD1543" w:rsidP="00DD1543">
      <w:pPr>
        <w:pStyle w:val="ListParagraph"/>
        <w:numPr>
          <w:ilvl w:val="0"/>
          <w:numId w:val="9"/>
        </w:numPr>
        <w:spacing w:after="0" w:line="480" w:lineRule="auto"/>
        <w:ind w:left="714" w:hanging="357"/>
        <w:rPr>
          <w:rFonts w:ascii="Times New Roman"/>
          <w:sz w:val="24"/>
          <w:szCs w:val="24"/>
        </w:rPr>
      </w:pPr>
      <w:r w:rsidRPr="00952605">
        <w:rPr>
          <w:rFonts w:ascii="Times New Roman"/>
          <w:sz w:val="24"/>
          <w:szCs w:val="24"/>
        </w:rPr>
        <w:t>They feel natural and easy to use</w:t>
      </w:r>
    </w:p>
    <w:p w14:paraId="5BB8C329" w14:textId="77777777" w:rsidR="00DD1543" w:rsidRPr="00952605" w:rsidRDefault="00DD1543" w:rsidP="00DD1543">
      <w:pPr>
        <w:pStyle w:val="ListParagraph"/>
        <w:numPr>
          <w:ilvl w:val="0"/>
          <w:numId w:val="9"/>
        </w:numPr>
        <w:spacing w:after="0" w:line="480" w:lineRule="auto"/>
        <w:ind w:left="714" w:hanging="357"/>
        <w:rPr>
          <w:rFonts w:ascii="Times New Roman"/>
          <w:sz w:val="24"/>
          <w:szCs w:val="24"/>
        </w:rPr>
      </w:pPr>
      <w:r w:rsidRPr="00952605">
        <w:rPr>
          <w:rFonts w:ascii="Times New Roman"/>
          <w:sz w:val="24"/>
          <w:szCs w:val="24"/>
        </w:rPr>
        <w:t xml:space="preserve">Using your signature strengths energizes and excites you </w:t>
      </w:r>
    </w:p>
    <w:p w14:paraId="5A23D475" w14:textId="77777777" w:rsidR="00DD1543" w:rsidRPr="00952605" w:rsidRDefault="00DD1543" w:rsidP="00DD1543">
      <w:pPr>
        <w:pStyle w:val="ListParagraph"/>
        <w:numPr>
          <w:ilvl w:val="0"/>
          <w:numId w:val="9"/>
        </w:numPr>
        <w:spacing w:after="0" w:line="480" w:lineRule="auto"/>
        <w:ind w:left="714" w:hanging="357"/>
        <w:rPr>
          <w:rFonts w:ascii="Times New Roman"/>
          <w:sz w:val="24"/>
          <w:szCs w:val="24"/>
        </w:rPr>
      </w:pPr>
      <w:r w:rsidRPr="00952605">
        <w:rPr>
          <w:rFonts w:ascii="Times New Roman"/>
          <w:sz w:val="24"/>
          <w:szCs w:val="24"/>
        </w:rPr>
        <w:t>You have a sense of yearning to act in accordance with this strength, and using it seems inevitable</w:t>
      </w:r>
    </w:p>
    <w:p w14:paraId="2B9A812B" w14:textId="77777777" w:rsidR="00DD1543" w:rsidRPr="00952605" w:rsidRDefault="00DD1543" w:rsidP="00DD1543">
      <w:pPr>
        <w:pStyle w:val="ListParagraph"/>
        <w:numPr>
          <w:ilvl w:val="0"/>
          <w:numId w:val="9"/>
        </w:numPr>
        <w:spacing w:after="0" w:line="480" w:lineRule="auto"/>
        <w:ind w:left="714" w:hanging="357"/>
        <w:rPr>
          <w:rFonts w:ascii="Times New Roman"/>
          <w:sz w:val="24"/>
          <w:szCs w:val="24"/>
        </w:rPr>
      </w:pPr>
      <w:r w:rsidRPr="00952605">
        <w:rPr>
          <w:rFonts w:ascii="Times New Roman"/>
          <w:sz w:val="24"/>
          <w:szCs w:val="24"/>
        </w:rPr>
        <w:t>You are intrinsically motivated to use the strength</w:t>
      </w:r>
    </w:p>
    <w:p w14:paraId="615A2157" w14:textId="77777777" w:rsidR="00DD1543" w:rsidRPr="00952605" w:rsidRDefault="00DD1543" w:rsidP="00DD1543">
      <w:pPr>
        <w:rPr>
          <w:rFonts w:ascii="Times New Roman"/>
          <w:b/>
          <w:sz w:val="24"/>
          <w:szCs w:val="24"/>
        </w:rPr>
      </w:pPr>
      <w:r w:rsidRPr="00952605">
        <w:rPr>
          <w:rFonts w:ascii="Times New Roman"/>
          <w:b/>
          <w:sz w:val="24"/>
          <w:szCs w:val="24"/>
        </w:rPr>
        <w:t xml:space="preserve">Why use your signature strengths? </w:t>
      </w:r>
    </w:p>
    <w:p w14:paraId="59BDF4D3" w14:textId="77777777" w:rsidR="00DD1543" w:rsidRPr="00952605" w:rsidRDefault="00DD1543" w:rsidP="00DD1543">
      <w:pPr>
        <w:spacing w:after="0" w:line="480" w:lineRule="auto"/>
        <w:ind w:firstLine="720"/>
        <w:rPr>
          <w:rFonts w:ascii="Times New Roman"/>
          <w:sz w:val="24"/>
        </w:rPr>
      </w:pPr>
      <w:r w:rsidRPr="00952605">
        <w:rPr>
          <w:rFonts w:ascii="Times New Roman"/>
          <w:sz w:val="24"/>
        </w:rPr>
        <w:t xml:space="preserve">Character strengths and signature strengths in particular are researched extensively and there’s a robust body of scientific evidence on the benefits of using our signature strengths. Here are some of the positive outcomes you may expect </w:t>
      </w:r>
      <w:r>
        <w:rPr>
          <w:rFonts w:ascii="Times New Roman"/>
          <w:sz w:val="24"/>
          <w:szCs w:val="24"/>
        </w:rPr>
        <w:t>(VIA Institute, 2017):</w:t>
      </w:r>
      <w:r w:rsidRPr="00952605">
        <w:rPr>
          <w:rFonts w:ascii="Times New Roman"/>
          <w:sz w:val="24"/>
          <w:szCs w:val="24"/>
        </w:rPr>
        <w:t xml:space="preserve"> </w:t>
      </w:r>
      <w:r w:rsidRPr="00952605">
        <w:rPr>
          <w:rFonts w:ascii="Times New Roman"/>
          <w:sz w:val="24"/>
        </w:rPr>
        <w:t xml:space="preserve"> </w:t>
      </w:r>
    </w:p>
    <w:p w14:paraId="676623E8" w14:textId="77777777" w:rsidR="00DD1543" w:rsidRDefault="00DD1543" w:rsidP="00DD1543">
      <w:pPr>
        <w:pStyle w:val="ListParagraph"/>
        <w:numPr>
          <w:ilvl w:val="0"/>
          <w:numId w:val="10"/>
        </w:numPr>
        <w:spacing w:after="0" w:line="480" w:lineRule="auto"/>
        <w:rPr>
          <w:rFonts w:ascii="Times New Roman"/>
          <w:sz w:val="24"/>
        </w:rPr>
      </w:pPr>
      <w:r w:rsidRPr="00952605">
        <w:rPr>
          <w:rFonts w:ascii="Times New Roman"/>
          <w:sz w:val="24"/>
        </w:rPr>
        <w:t xml:space="preserve">Using one’s signature strengths in a new and unique way is related to </w:t>
      </w:r>
      <w:r w:rsidRPr="00952605">
        <w:rPr>
          <w:rFonts w:ascii="Times New Roman"/>
          <w:b/>
          <w:sz w:val="24"/>
        </w:rPr>
        <w:t>increased happiness and decreased depression</w:t>
      </w:r>
      <w:r w:rsidRPr="00952605">
        <w:rPr>
          <w:rFonts w:ascii="Times New Roman"/>
          <w:sz w:val="24"/>
        </w:rPr>
        <w:t xml:space="preserve"> for 6 months</w:t>
      </w:r>
    </w:p>
    <w:p w14:paraId="547C72A4" w14:textId="77777777" w:rsidR="00DD1543" w:rsidRDefault="00DD1543" w:rsidP="00DD1543">
      <w:pPr>
        <w:pStyle w:val="ListParagraph"/>
        <w:numPr>
          <w:ilvl w:val="0"/>
          <w:numId w:val="10"/>
        </w:numPr>
        <w:spacing w:after="0" w:line="480" w:lineRule="auto"/>
        <w:rPr>
          <w:rFonts w:ascii="Times New Roman"/>
          <w:b/>
          <w:sz w:val="24"/>
        </w:rPr>
      </w:pPr>
      <w:r w:rsidRPr="00952605">
        <w:rPr>
          <w:rFonts w:ascii="Times New Roman"/>
          <w:sz w:val="24"/>
        </w:rPr>
        <w:t xml:space="preserve">Deploying one’s signature strengths at work is linked with </w:t>
      </w:r>
      <w:r w:rsidRPr="00952605">
        <w:rPr>
          <w:rFonts w:ascii="Times New Roman"/>
          <w:b/>
          <w:sz w:val="24"/>
        </w:rPr>
        <w:t>greater work satisfaction, greater well-being, and higher meaning in life</w:t>
      </w:r>
    </w:p>
    <w:p w14:paraId="4546E4FB" w14:textId="77777777" w:rsidR="00DD1543" w:rsidRDefault="00DD1543" w:rsidP="00DD1543">
      <w:pPr>
        <w:pStyle w:val="ListParagraph"/>
        <w:numPr>
          <w:ilvl w:val="0"/>
          <w:numId w:val="10"/>
        </w:numPr>
        <w:spacing w:after="0" w:line="480" w:lineRule="auto"/>
        <w:rPr>
          <w:rFonts w:ascii="Times New Roman"/>
          <w:sz w:val="24"/>
        </w:rPr>
      </w:pPr>
      <w:r w:rsidRPr="00952605">
        <w:rPr>
          <w:rFonts w:ascii="Times New Roman"/>
          <w:sz w:val="24"/>
        </w:rPr>
        <w:t xml:space="preserve">Using signature strengths </w:t>
      </w:r>
      <w:r w:rsidRPr="00952605">
        <w:rPr>
          <w:rFonts w:ascii="Times New Roman"/>
          <w:b/>
          <w:sz w:val="24"/>
        </w:rPr>
        <w:t>enhances one’s well-being</w:t>
      </w:r>
      <w:r w:rsidRPr="00952605">
        <w:rPr>
          <w:rFonts w:ascii="Times New Roman"/>
          <w:sz w:val="24"/>
        </w:rPr>
        <w:t xml:space="preserve"> because signature strengths help us make progress on our goals and meet our basic needs for independence, relationship, and competence</w:t>
      </w:r>
    </w:p>
    <w:p w14:paraId="4BCB3E22" w14:textId="77777777" w:rsidR="00DD1543" w:rsidRDefault="00DD1543" w:rsidP="00DD1543">
      <w:pPr>
        <w:pStyle w:val="ListParagraph"/>
        <w:numPr>
          <w:ilvl w:val="0"/>
          <w:numId w:val="10"/>
        </w:numPr>
        <w:spacing w:after="0" w:line="480" w:lineRule="auto"/>
        <w:rPr>
          <w:rFonts w:ascii="Times New Roman"/>
          <w:sz w:val="24"/>
        </w:rPr>
      </w:pPr>
      <w:r w:rsidRPr="00952605">
        <w:rPr>
          <w:rFonts w:ascii="Times New Roman"/>
          <w:sz w:val="24"/>
        </w:rPr>
        <w:t xml:space="preserve">Character strengths </w:t>
      </w:r>
      <w:r w:rsidRPr="00952605">
        <w:rPr>
          <w:rFonts w:ascii="Times New Roman"/>
          <w:b/>
          <w:sz w:val="24"/>
        </w:rPr>
        <w:t>buffer people from the negative effects</w:t>
      </w:r>
      <w:r w:rsidRPr="00952605">
        <w:rPr>
          <w:rFonts w:ascii="Times New Roman"/>
          <w:sz w:val="24"/>
        </w:rPr>
        <w:t xml:space="preserve"> of vulnerabilities and stress</w:t>
      </w:r>
    </w:p>
    <w:p w14:paraId="4F1B8D18" w14:textId="77777777" w:rsidR="00DD1543" w:rsidRPr="00952605" w:rsidRDefault="00DD1543" w:rsidP="00DD1543">
      <w:pPr>
        <w:pStyle w:val="ListParagraph"/>
        <w:numPr>
          <w:ilvl w:val="0"/>
          <w:numId w:val="10"/>
        </w:numPr>
        <w:spacing w:after="0" w:line="480" w:lineRule="auto"/>
        <w:rPr>
          <w:rFonts w:ascii="Times New Roman"/>
          <w:sz w:val="24"/>
        </w:rPr>
      </w:pPr>
      <w:r w:rsidRPr="00952605">
        <w:rPr>
          <w:rFonts w:ascii="Times New Roman"/>
          <w:sz w:val="24"/>
        </w:rPr>
        <w:lastRenderedPageBreak/>
        <w:t xml:space="preserve">Using signature strengths and spotting strengths in others are related to </w:t>
      </w:r>
      <w:r w:rsidRPr="00952605">
        <w:rPr>
          <w:rFonts w:ascii="Times New Roman"/>
          <w:b/>
          <w:sz w:val="24"/>
        </w:rPr>
        <w:t>relationship satisfaction</w:t>
      </w:r>
    </w:p>
    <w:p w14:paraId="6F00BD63" w14:textId="77777777" w:rsidR="00DD1543" w:rsidRDefault="00DD1543" w:rsidP="00DD1543">
      <w:pPr>
        <w:spacing w:after="0" w:line="480" w:lineRule="auto"/>
        <w:rPr>
          <w:rFonts w:ascii="Times New Roman"/>
          <w:b/>
          <w:sz w:val="24"/>
        </w:rPr>
      </w:pPr>
      <w:r>
        <w:rPr>
          <w:rFonts w:ascii="Times New Roman"/>
          <w:b/>
          <w:sz w:val="24"/>
        </w:rPr>
        <w:t>Character Strengths Activities</w:t>
      </w:r>
    </w:p>
    <w:p w14:paraId="0A6E7FD8" w14:textId="77777777" w:rsidR="00DD1543" w:rsidRPr="006C5DB7" w:rsidRDefault="00DD1543" w:rsidP="00DD1543">
      <w:pPr>
        <w:spacing w:after="0" w:line="480" w:lineRule="auto"/>
        <w:ind w:firstLine="720"/>
        <w:rPr>
          <w:rFonts w:ascii="Times New Roman"/>
          <w:b/>
          <w:sz w:val="24"/>
        </w:rPr>
      </w:pPr>
      <w:r>
        <w:rPr>
          <w:rFonts w:ascii="Times New Roman"/>
          <w:b/>
          <w:sz w:val="24"/>
        </w:rPr>
        <w:t xml:space="preserve">Aware – Explore – Apply. </w:t>
      </w:r>
      <w:r w:rsidRPr="0004578C">
        <w:rPr>
          <w:rFonts w:ascii="Times New Roman"/>
          <w:sz w:val="24"/>
          <w:szCs w:val="24"/>
        </w:rPr>
        <w:t xml:space="preserve">The VIA-based </w:t>
      </w:r>
      <w:r w:rsidRPr="0004578C">
        <w:rPr>
          <w:rFonts w:ascii="Times New Roman"/>
          <w:i/>
          <w:sz w:val="24"/>
          <w:szCs w:val="24"/>
        </w:rPr>
        <w:t>Aware – Explore – Apply</w:t>
      </w:r>
      <w:r w:rsidRPr="0004578C">
        <w:rPr>
          <w:rFonts w:ascii="Times New Roman"/>
          <w:sz w:val="24"/>
          <w:szCs w:val="24"/>
        </w:rPr>
        <w:t xml:space="preserve"> model (VIA Institute, 2017) provides a structured and effective way for identifying your character strengths and developing strategies for leveraging these strengths to overcome obstacles and reach goals. Follow the process as described below to expand your understanding of your strengths and generate new ideas for using them in your daily life. </w:t>
      </w:r>
    </w:p>
    <w:p w14:paraId="4C2B4521" w14:textId="77777777" w:rsidR="00DD1543" w:rsidRPr="0004578C" w:rsidRDefault="00DD1543" w:rsidP="00DD1543">
      <w:pPr>
        <w:spacing w:after="0" w:line="480" w:lineRule="auto"/>
        <w:rPr>
          <w:rFonts w:ascii="Times New Roman"/>
          <w:sz w:val="24"/>
          <w:szCs w:val="24"/>
        </w:rPr>
      </w:pPr>
      <w:r w:rsidRPr="0004578C">
        <w:rPr>
          <w:rFonts w:ascii="Times New Roman"/>
          <w:sz w:val="24"/>
          <w:szCs w:val="24"/>
        </w:rPr>
        <w:tab/>
      </w:r>
      <w:r w:rsidRPr="006C5DB7">
        <w:rPr>
          <w:rFonts w:ascii="Times New Roman"/>
          <w:b/>
          <w:i/>
          <w:sz w:val="24"/>
          <w:szCs w:val="24"/>
        </w:rPr>
        <w:t>Step 1: Aware</w:t>
      </w:r>
      <w:r w:rsidRPr="0004578C">
        <w:rPr>
          <w:rFonts w:ascii="Times New Roman"/>
          <w:sz w:val="24"/>
          <w:szCs w:val="24"/>
        </w:rPr>
        <w:t xml:space="preserve">. Becoming aware of your strengths is the first step. Start by taking the VIA Inventory Survey online (VIA Institute, 2017) and reflecting on the results. Did the results surprise you? What do you think you are really good at? What character strengths do you use when you are at your best? What do people often compliment you about? What character strengths on your VIA Inventory do you most resonate with? Can you recall a time when you recently used some of these character strengths? What do you consider as your signature strengths? </w:t>
      </w:r>
    </w:p>
    <w:p w14:paraId="3307DDA7" w14:textId="77777777" w:rsidR="00DD1543" w:rsidRPr="0004578C" w:rsidRDefault="00DD1543" w:rsidP="00DD1543">
      <w:pPr>
        <w:spacing w:after="0" w:line="480" w:lineRule="auto"/>
        <w:ind w:firstLine="720"/>
        <w:rPr>
          <w:rFonts w:ascii="Times New Roman"/>
          <w:sz w:val="24"/>
          <w:szCs w:val="24"/>
        </w:rPr>
      </w:pPr>
      <w:r w:rsidRPr="006C5DB7">
        <w:rPr>
          <w:rFonts w:ascii="Times New Roman"/>
          <w:b/>
          <w:i/>
          <w:sz w:val="24"/>
          <w:szCs w:val="24"/>
        </w:rPr>
        <w:t>Step 2: Explore</w:t>
      </w:r>
      <w:r w:rsidRPr="0004578C">
        <w:rPr>
          <w:rFonts w:ascii="Times New Roman"/>
          <w:sz w:val="24"/>
          <w:szCs w:val="24"/>
        </w:rPr>
        <w:t>. The second step includes a deeper observation, examining your life, and self-reflection. You may consider the following questions useful in your exploration. What character strengths do you most use at work; how about at home? Recall recent successes your experienced – what character strengths did you use then? Recall recent setbacks you faced – what character strengths did you use in overcoming obstacles on your way or adapting to the new situation? When you are at great difficulty, what strengths do you tend to forget about? When you are happiest, what strengths are you deploying?</w:t>
      </w:r>
    </w:p>
    <w:p w14:paraId="4FCF2144" w14:textId="77777777" w:rsidR="00DD1543" w:rsidRPr="0004578C" w:rsidRDefault="00DD1543" w:rsidP="00DD1543">
      <w:pPr>
        <w:spacing w:after="0" w:line="480" w:lineRule="auto"/>
        <w:ind w:firstLine="720"/>
        <w:rPr>
          <w:rFonts w:ascii="Times New Roman"/>
          <w:sz w:val="24"/>
          <w:szCs w:val="24"/>
        </w:rPr>
      </w:pPr>
      <w:r w:rsidRPr="006C5DB7">
        <w:rPr>
          <w:rFonts w:ascii="Times New Roman"/>
          <w:b/>
          <w:i/>
          <w:sz w:val="24"/>
          <w:szCs w:val="24"/>
        </w:rPr>
        <w:t>Step 3: Apply</w:t>
      </w:r>
      <w:r w:rsidRPr="0004578C">
        <w:rPr>
          <w:rFonts w:ascii="Times New Roman"/>
          <w:sz w:val="24"/>
          <w:szCs w:val="24"/>
        </w:rPr>
        <w:t xml:space="preserve">.  The last step entails putting strengths to practice in intentional ways that may enhance your capacity to overcome challenges and improve well-being. In this phase, identify a future challenge or a stretch goal and think about how you can manage by </w:t>
      </w:r>
      <w:r w:rsidRPr="0004578C">
        <w:rPr>
          <w:rFonts w:ascii="Times New Roman"/>
          <w:sz w:val="24"/>
          <w:szCs w:val="24"/>
        </w:rPr>
        <w:lastRenderedPageBreak/>
        <w:t>deploying some of your signature strengths. What strengths are best to use in each of the situations? How can you apply your signature strengths to your thoughts, actions, and behaviors as you handle each situation? What other strengths could you use to achieve your objectives? Tr</w:t>
      </w:r>
      <w:r>
        <w:rPr>
          <w:rFonts w:ascii="Times New Roman"/>
          <w:sz w:val="24"/>
          <w:szCs w:val="24"/>
        </w:rPr>
        <w:t xml:space="preserve">y to be as specific as possible in the development of ideas and plans for using strengths. </w:t>
      </w:r>
      <w:r w:rsidRPr="0004578C">
        <w:rPr>
          <w:rFonts w:ascii="Times New Roman"/>
          <w:sz w:val="24"/>
          <w:szCs w:val="24"/>
        </w:rPr>
        <w:t xml:space="preserve"> </w:t>
      </w:r>
    </w:p>
    <w:p w14:paraId="583C0020" w14:textId="77777777" w:rsidR="00DD1543" w:rsidRPr="006C5DB7" w:rsidRDefault="00DD1543" w:rsidP="00DD1543">
      <w:pPr>
        <w:spacing w:after="0" w:line="480" w:lineRule="auto"/>
        <w:ind w:firstLine="720"/>
        <w:rPr>
          <w:rFonts w:ascii="Times New Roman"/>
          <w:b/>
          <w:sz w:val="24"/>
        </w:rPr>
      </w:pPr>
      <w:r>
        <w:rPr>
          <w:rFonts w:ascii="Times New Roman"/>
          <w:b/>
          <w:sz w:val="24"/>
        </w:rPr>
        <w:t xml:space="preserve">GROW. </w:t>
      </w:r>
      <w:r w:rsidRPr="00A70660">
        <w:rPr>
          <w:rFonts w:ascii="Times New Roman"/>
          <w:sz w:val="24"/>
          <w:szCs w:val="24"/>
        </w:rPr>
        <w:t xml:space="preserve">In addition to the Aware – Explore – Apply model, another useful framework for using strengths towards achieving meaningful goals or solving problems is the GROW (Goals, Reality, Obstacles/Options, Way Forward) model, developed by Alexander Graham and popularized by Whitmore (Whitmore, 2002). </w:t>
      </w:r>
    </w:p>
    <w:p w14:paraId="10DD9DF9" w14:textId="77777777" w:rsidR="00DD1543" w:rsidRDefault="00DD1543" w:rsidP="00DD1543">
      <w:pPr>
        <w:spacing w:after="0" w:line="480" w:lineRule="auto"/>
        <w:ind w:firstLine="720"/>
        <w:rPr>
          <w:rFonts w:ascii="Times New Roman"/>
          <w:sz w:val="24"/>
          <w:szCs w:val="24"/>
        </w:rPr>
      </w:pPr>
      <w:r w:rsidRPr="006C5DB7">
        <w:rPr>
          <w:rFonts w:ascii="Times New Roman"/>
          <w:b/>
          <w:i/>
          <w:sz w:val="24"/>
          <w:szCs w:val="24"/>
        </w:rPr>
        <w:t>Step 1: Goals</w:t>
      </w:r>
      <w:r>
        <w:rPr>
          <w:rFonts w:ascii="Times New Roman"/>
          <w:sz w:val="24"/>
          <w:szCs w:val="24"/>
        </w:rPr>
        <w:t>. This step involves setting a goal that you wish to achieve. Here, it is important to determine whether character strengths are the means or the ends of the goal. For example, are you trying to improve your relationships with peers at work (in which case character strengths are a means to get there) or you are striving to improve your character strength of gratitude, perseverance, hope, etc.?</w:t>
      </w:r>
    </w:p>
    <w:p w14:paraId="210224D6" w14:textId="77777777" w:rsidR="00DD1543" w:rsidRDefault="00DD1543" w:rsidP="00DD1543">
      <w:pPr>
        <w:spacing w:after="0" w:line="480" w:lineRule="auto"/>
        <w:ind w:firstLine="720"/>
        <w:rPr>
          <w:rFonts w:ascii="Times New Roman"/>
          <w:sz w:val="24"/>
          <w:szCs w:val="24"/>
        </w:rPr>
      </w:pPr>
      <w:r w:rsidRPr="006C5DB7">
        <w:rPr>
          <w:rFonts w:ascii="Times New Roman"/>
          <w:b/>
          <w:i/>
          <w:sz w:val="24"/>
          <w:szCs w:val="24"/>
        </w:rPr>
        <w:t>Step 2: Reality</w:t>
      </w:r>
      <w:r>
        <w:rPr>
          <w:rFonts w:ascii="Times New Roman"/>
          <w:sz w:val="24"/>
          <w:szCs w:val="24"/>
        </w:rPr>
        <w:t>. This step includes tacking a stock of your situation and understanding where you are now in relation to your goal. What is the gap between your current state and the desired state?</w:t>
      </w:r>
    </w:p>
    <w:p w14:paraId="6A4BF53D" w14:textId="77777777" w:rsidR="00DD1543" w:rsidRDefault="00DD1543" w:rsidP="00DD1543">
      <w:pPr>
        <w:spacing w:after="0" w:line="480" w:lineRule="auto"/>
        <w:ind w:firstLine="720"/>
        <w:rPr>
          <w:rFonts w:ascii="Times New Roman"/>
          <w:sz w:val="24"/>
          <w:szCs w:val="24"/>
        </w:rPr>
      </w:pPr>
      <w:r w:rsidRPr="006C5DB7">
        <w:rPr>
          <w:rFonts w:ascii="Times New Roman"/>
          <w:b/>
          <w:i/>
          <w:sz w:val="24"/>
          <w:szCs w:val="24"/>
        </w:rPr>
        <w:t>Step 3: Obstacles / Options</w:t>
      </w:r>
      <w:r>
        <w:rPr>
          <w:rFonts w:ascii="Times New Roman"/>
          <w:sz w:val="24"/>
          <w:szCs w:val="24"/>
        </w:rPr>
        <w:t xml:space="preserve">. What are possible obstacles that may hinder your success and what alternative options exist for goal attainment? How can you work around barriers? </w:t>
      </w:r>
    </w:p>
    <w:p w14:paraId="7F0C1AA5" w14:textId="77777777" w:rsidR="00DD1543" w:rsidRDefault="00DD1543" w:rsidP="00DD1543">
      <w:pPr>
        <w:spacing w:after="0" w:line="480" w:lineRule="auto"/>
        <w:ind w:firstLine="720"/>
        <w:rPr>
          <w:rFonts w:ascii="Times New Roman"/>
          <w:sz w:val="24"/>
          <w:szCs w:val="24"/>
        </w:rPr>
      </w:pPr>
      <w:r w:rsidRPr="006C5DB7">
        <w:rPr>
          <w:rFonts w:ascii="Times New Roman"/>
          <w:b/>
          <w:i/>
          <w:sz w:val="24"/>
          <w:szCs w:val="24"/>
        </w:rPr>
        <w:t>Step 4: Way Forward</w:t>
      </w:r>
      <w:r>
        <w:rPr>
          <w:rFonts w:ascii="Times New Roman"/>
          <w:sz w:val="24"/>
          <w:szCs w:val="24"/>
        </w:rPr>
        <w:t xml:space="preserve">. Review your reflections above and generate specific actions steps towards achieving the goal. </w:t>
      </w:r>
    </w:p>
    <w:p w14:paraId="0E6724F4" w14:textId="77777777" w:rsidR="00DD1543" w:rsidRDefault="00DD1543" w:rsidP="00DD1543">
      <w:pPr>
        <w:spacing w:after="0" w:line="480" w:lineRule="auto"/>
        <w:ind w:firstLine="720"/>
        <w:rPr>
          <w:rFonts w:ascii="Times New Roman"/>
          <w:sz w:val="24"/>
          <w:szCs w:val="24"/>
        </w:rPr>
      </w:pPr>
      <w:r>
        <w:rPr>
          <w:rFonts w:ascii="Times New Roman"/>
          <w:sz w:val="24"/>
          <w:szCs w:val="24"/>
        </w:rPr>
        <w:t xml:space="preserve">*This exercise is based on research and suggestions from the VIA Pro Practitioner’s Guide (VIA Institute, 2017). </w:t>
      </w:r>
    </w:p>
    <w:p w14:paraId="2601659B" w14:textId="77777777" w:rsidR="00DD1543" w:rsidRPr="00A70660" w:rsidRDefault="00DD1543" w:rsidP="00DD1543">
      <w:pPr>
        <w:spacing w:after="0" w:line="480" w:lineRule="auto"/>
        <w:rPr>
          <w:rFonts w:ascii="Times New Roman"/>
          <w:sz w:val="24"/>
        </w:rPr>
      </w:pPr>
    </w:p>
    <w:p w14:paraId="1EA3B14B" w14:textId="77777777" w:rsidR="00DD1543" w:rsidRDefault="00DD1543" w:rsidP="00DD1543"/>
    <w:p w14:paraId="08D556C0" w14:textId="77777777" w:rsidR="00DD1543" w:rsidRDefault="00DD1543" w:rsidP="00DD1543">
      <w:r>
        <w:rPr>
          <w:noProof/>
          <w:lang w:val="en-US" w:eastAsia="en-US"/>
        </w:rPr>
        <w:lastRenderedPageBreak/>
        <w:drawing>
          <wp:inline distT="0" distB="0" distL="0" distR="0" wp14:anchorId="48CADB70" wp14:editId="29514263">
            <wp:extent cx="5731510" cy="7416800"/>
            <wp:effectExtent l="0" t="0" r="2540" b="0"/>
            <wp:docPr id="58" name="Picture 58"/>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7416800"/>
                    </a:xfrm>
                    <a:prstGeom prst="rect">
                      <a:avLst/>
                    </a:prstGeom>
                  </pic:spPr>
                </pic:pic>
              </a:graphicData>
            </a:graphic>
          </wp:inline>
        </w:drawing>
      </w:r>
    </w:p>
    <w:p w14:paraId="7B6DC8AE" w14:textId="77777777" w:rsidR="00DD1543" w:rsidRPr="00DD1543" w:rsidRDefault="00DD1543" w:rsidP="00DD1543">
      <w:pPr>
        <w:rPr>
          <w:rFonts w:ascii="Times New Roman"/>
          <w:sz w:val="24"/>
          <w:szCs w:val="24"/>
        </w:rPr>
      </w:pPr>
      <w:r w:rsidRPr="00DD1543">
        <w:rPr>
          <w:rFonts w:ascii="Times New Roman"/>
          <w:sz w:val="24"/>
          <w:szCs w:val="24"/>
        </w:rPr>
        <w:t xml:space="preserve">      Copyright VIA Institute (2017)</w:t>
      </w:r>
    </w:p>
    <w:p w14:paraId="3DB8BF9C" w14:textId="77777777" w:rsidR="00DD1543" w:rsidRDefault="00DD1543" w:rsidP="00DD1543"/>
    <w:p w14:paraId="739B9C02" w14:textId="77777777" w:rsidR="00DD1543" w:rsidRDefault="00DD1543" w:rsidP="00DD1543"/>
    <w:p w14:paraId="33BCFED9" w14:textId="77777777" w:rsidR="00DD1543" w:rsidRDefault="00DD1543" w:rsidP="00DD1543"/>
    <w:p w14:paraId="7489AA10" w14:textId="77777777" w:rsidR="00DD1543" w:rsidRDefault="00DD1543" w:rsidP="00DD1543"/>
    <w:p w14:paraId="604E22D8"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I</w:t>
      </w:r>
    </w:p>
    <w:p w14:paraId="309B9C33" w14:textId="77777777" w:rsidR="00DD1543" w:rsidRDefault="00DD1543" w:rsidP="00DD1543">
      <w:pPr>
        <w:jc w:val="center"/>
        <w:rPr>
          <w:rFonts w:ascii="Times New Roman"/>
          <w:b/>
          <w:sz w:val="24"/>
          <w:szCs w:val="24"/>
        </w:rPr>
      </w:pPr>
      <w:r>
        <w:rPr>
          <w:rFonts w:ascii="Times New Roman"/>
          <w:b/>
          <w:sz w:val="24"/>
          <w:szCs w:val="24"/>
        </w:rPr>
        <w:t>Positive Relationships</w:t>
      </w:r>
    </w:p>
    <w:p w14:paraId="5CC4214C" w14:textId="77777777" w:rsidR="00DD1543" w:rsidRDefault="00DD1543" w:rsidP="00DD1543">
      <w:pPr>
        <w:rPr>
          <w:rFonts w:ascii="Times New Roman"/>
          <w:b/>
          <w:sz w:val="24"/>
          <w:szCs w:val="24"/>
        </w:rPr>
      </w:pPr>
    </w:p>
    <w:p w14:paraId="6B3E5977" w14:textId="77777777" w:rsidR="00DD1543" w:rsidRDefault="00DD1543" w:rsidP="00DD1543">
      <w:pPr>
        <w:rPr>
          <w:rFonts w:ascii="Times New Roman"/>
          <w:b/>
          <w:sz w:val="24"/>
          <w:szCs w:val="24"/>
        </w:rPr>
      </w:pPr>
      <w:r>
        <w:rPr>
          <w:rFonts w:ascii="Times New Roman"/>
          <w:b/>
          <w:sz w:val="24"/>
          <w:szCs w:val="24"/>
        </w:rPr>
        <w:t xml:space="preserve">Capitalization and Active-Constructive Responding (ACR) </w:t>
      </w:r>
    </w:p>
    <w:p w14:paraId="51FB29E8" w14:textId="77777777" w:rsidR="00DD1543" w:rsidRPr="00E210FB" w:rsidRDefault="00DD1543" w:rsidP="00DD1543">
      <w:pPr>
        <w:spacing w:after="0" w:line="480" w:lineRule="auto"/>
        <w:ind w:firstLine="720"/>
        <w:rPr>
          <w:rFonts w:ascii="Times New Roman"/>
          <w:b/>
          <w:sz w:val="24"/>
          <w:szCs w:val="24"/>
        </w:rPr>
      </w:pPr>
      <w:r w:rsidRPr="00E210FB">
        <w:rPr>
          <w:rFonts w:ascii="Times New Roman" w:eastAsia="Meiryo"/>
          <w:b/>
          <w:sz w:val="24"/>
          <w:szCs w:val="24"/>
          <w:lang w:val="en-US" w:eastAsia="ja-JP"/>
        </w:rPr>
        <w:t xml:space="preserve">What is capitalization and why do it? </w:t>
      </w:r>
      <w:r w:rsidRPr="00E210FB">
        <w:rPr>
          <w:rFonts w:ascii="Times New Roman"/>
          <w:sz w:val="24"/>
          <w:szCs w:val="24"/>
        </w:rPr>
        <w:t xml:space="preserve">When good things happen, people often reach out to others to share the news of a positive event. This process has been called </w:t>
      </w:r>
      <w:r w:rsidRPr="00E210FB">
        <w:rPr>
          <w:rFonts w:ascii="Times New Roman"/>
          <w:i/>
          <w:sz w:val="24"/>
          <w:szCs w:val="24"/>
        </w:rPr>
        <w:t>capitalization</w:t>
      </w:r>
      <w:r w:rsidRPr="00E210FB">
        <w:rPr>
          <w:rFonts w:ascii="Times New Roman"/>
          <w:sz w:val="24"/>
          <w:szCs w:val="24"/>
        </w:rPr>
        <w:t xml:space="preserve"> </w:t>
      </w:r>
      <w:r>
        <w:rPr>
          <w:rFonts w:ascii="Times New Roman"/>
          <w:sz w:val="24"/>
          <w:szCs w:val="24"/>
        </w:rPr>
        <w:t>(Langston, 1994)</w:t>
      </w:r>
      <w:r w:rsidRPr="00E210FB">
        <w:rPr>
          <w:rFonts w:ascii="Times New Roman"/>
          <w:sz w:val="24"/>
          <w:szCs w:val="24"/>
        </w:rPr>
        <w:t xml:space="preserve"> and has been linked to a number of positive outcomes. Personal benefits linked to capitalization include increased positive emotions, subjective well-being, self-esteem, and decreased loneliness. Relationship benefits associated with sharing positive narratives include increased relationship satisfaction, intimacy, commitment, sense of belong</w:t>
      </w:r>
      <w:r>
        <w:rPr>
          <w:rFonts w:ascii="Times New Roman"/>
          <w:sz w:val="24"/>
          <w:szCs w:val="24"/>
        </w:rPr>
        <w:t>ing, closeness, and stability (Gable &amp; Reis, 2010)</w:t>
      </w:r>
      <w:r w:rsidRPr="00E210FB">
        <w:rPr>
          <w:rFonts w:ascii="Times New Roman"/>
          <w:sz w:val="24"/>
          <w:szCs w:val="24"/>
        </w:rPr>
        <w:t xml:space="preserve">. While these associated effects are independent of the positive events themselves, they are largely dependent on </w:t>
      </w:r>
      <w:r>
        <w:rPr>
          <w:rFonts w:ascii="Times New Roman"/>
          <w:sz w:val="24"/>
          <w:szCs w:val="24"/>
        </w:rPr>
        <w:t>the reaction of the recipient (</w:t>
      </w:r>
      <w:r w:rsidRPr="00E210FB">
        <w:rPr>
          <w:rFonts w:ascii="Times New Roman"/>
          <w:sz w:val="24"/>
          <w:szCs w:val="24"/>
        </w:rPr>
        <w:t xml:space="preserve">Gable, Gonzaga, </w:t>
      </w:r>
      <w:r>
        <w:rPr>
          <w:rFonts w:ascii="Times New Roman"/>
          <w:sz w:val="24"/>
          <w:szCs w:val="24"/>
        </w:rPr>
        <w:t xml:space="preserve">&amp; Strachman, </w:t>
      </w:r>
      <w:r w:rsidRPr="00E210FB">
        <w:rPr>
          <w:rFonts w:ascii="Times New Roman"/>
          <w:sz w:val="24"/>
          <w:szCs w:val="24"/>
        </w:rPr>
        <w:t xml:space="preserve">2006). </w:t>
      </w:r>
    </w:p>
    <w:p w14:paraId="2B8396E7" w14:textId="77777777" w:rsidR="00DD1543" w:rsidRPr="00E210FB" w:rsidRDefault="00DD1543" w:rsidP="00DD1543">
      <w:pPr>
        <w:keepNext/>
        <w:keepLines/>
        <w:spacing w:after="0" w:line="480" w:lineRule="auto"/>
        <w:ind w:firstLine="720"/>
        <w:outlineLvl w:val="0"/>
        <w:rPr>
          <w:rFonts w:ascii="Times New Roman" w:eastAsia="Meiryo"/>
          <w:b/>
          <w:sz w:val="24"/>
          <w:szCs w:val="24"/>
          <w:lang w:val="en-US" w:eastAsia="ja-JP"/>
        </w:rPr>
      </w:pPr>
      <w:r w:rsidRPr="00E210FB">
        <w:rPr>
          <w:rFonts w:ascii="Times New Roman" w:eastAsia="Meiryo"/>
          <w:b/>
          <w:sz w:val="24"/>
          <w:szCs w:val="24"/>
          <w:lang w:val="en-US" w:eastAsia="ja-JP"/>
        </w:rPr>
        <w:t>Four types of responding t</w:t>
      </w:r>
      <w:r>
        <w:rPr>
          <w:rFonts w:ascii="Times New Roman" w:eastAsia="Meiryo"/>
          <w:b/>
          <w:sz w:val="24"/>
          <w:szCs w:val="24"/>
          <w:lang w:val="en-US" w:eastAsia="ja-JP"/>
        </w:rPr>
        <w:t xml:space="preserve">o good news. </w:t>
      </w:r>
      <w:r w:rsidRPr="00E210FB">
        <w:rPr>
          <w:rFonts w:ascii="Times New Roman"/>
          <w:sz w:val="24"/>
          <w:szCs w:val="24"/>
        </w:rPr>
        <w:t xml:space="preserve">There are four key types of responding to good news shared by others: active-constructive, passive constructive, active-destructive, and passive-destructive </w:t>
      </w:r>
      <w:r>
        <w:rPr>
          <w:rFonts w:ascii="Times New Roman"/>
          <w:sz w:val="24"/>
          <w:szCs w:val="24"/>
        </w:rPr>
        <w:t>(Gable et al., 2006)</w:t>
      </w:r>
    </w:p>
    <w:p w14:paraId="7240EBCA" w14:textId="77777777" w:rsidR="00DD1543" w:rsidRDefault="00DD1543" w:rsidP="00DD1543">
      <w:pPr>
        <w:rPr>
          <w:rFonts w:ascii="Century Gothic" w:hAnsi="Century Gothic"/>
        </w:rPr>
      </w:pPr>
    </w:p>
    <w:tbl>
      <w:tblPr>
        <w:tblStyle w:val="TableGrid"/>
        <w:tblW w:w="0" w:type="auto"/>
        <w:tblLook w:val="04A0" w:firstRow="1" w:lastRow="0" w:firstColumn="1" w:lastColumn="0" w:noHBand="0" w:noVBand="1"/>
      </w:tblPr>
      <w:tblGrid>
        <w:gridCol w:w="498"/>
        <w:gridCol w:w="3898"/>
        <w:gridCol w:w="4110"/>
      </w:tblGrid>
      <w:tr w:rsidR="00DD1543" w14:paraId="503485E5" w14:textId="77777777" w:rsidTr="00C3754B">
        <w:tc>
          <w:tcPr>
            <w:tcW w:w="492" w:type="dxa"/>
            <w:shd w:val="clear" w:color="auto" w:fill="C5E0B3" w:themeFill="accent6" w:themeFillTint="66"/>
          </w:tcPr>
          <w:p w14:paraId="3FA29659" w14:textId="77777777" w:rsidR="00DD1543" w:rsidRDefault="00DD1543" w:rsidP="00C3754B">
            <w:pPr>
              <w:rPr>
                <w:rFonts w:ascii="Century Gothic" w:hAnsi="Century Gothic"/>
              </w:rPr>
            </w:pPr>
          </w:p>
        </w:tc>
        <w:tc>
          <w:tcPr>
            <w:tcW w:w="3898" w:type="dxa"/>
            <w:shd w:val="clear" w:color="auto" w:fill="C5E0B3" w:themeFill="accent6" w:themeFillTint="66"/>
          </w:tcPr>
          <w:p w14:paraId="5B6EB8CF" w14:textId="77777777" w:rsidR="00DD1543" w:rsidRPr="00E210FB" w:rsidRDefault="00DD1543" w:rsidP="00C3754B">
            <w:pPr>
              <w:rPr>
                <w:rFonts w:ascii="Times New Roman"/>
                <w:b/>
                <w:sz w:val="24"/>
                <w:szCs w:val="24"/>
              </w:rPr>
            </w:pPr>
            <w:r w:rsidRPr="00E210FB">
              <w:rPr>
                <w:rFonts w:ascii="Times New Roman"/>
                <w:b/>
                <w:sz w:val="24"/>
                <w:szCs w:val="24"/>
              </w:rPr>
              <w:t>Constructive</w:t>
            </w:r>
          </w:p>
        </w:tc>
        <w:tc>
          <w:tcPr>
            <w:tcW w:w="4110" w:type="dxa"/>
            <w:shd w:val="clear" w:color="auto" w:fill="C5E0B3" w:themeFill="accent6" w:themeFillTint="66"/>
          </w:tcPr>
          <w:p w14:paraId="41B4CD4B" w14:textId="77777777" w:rsidR="00DD1543" w:rsidRPr="00E210FB" w:rsidRDefault="00DD1543" w:rsidP="00C3754B">
            <w:pPr>
              <w:rPr>
                <w:rFonts w:ascii="Times New Roman"/>
                <w:b/>
                <w:sz w:val="24"/>
                <w:szCs w:val="24"/>
              </w:rPr>
            </w:pPr>
            <w:r w:rsidRPr="00E210FB">
              <w:rPr>
                <w:rFonts w:ascii="Times New Roman"/>
                <w:b/>
                <w:sz w:val="24"/>
                <w:szCs w:val="24"/>
              </w:rPr>
              <w:t>Destructive</w:t>
            </w:r>
          </w:p>
        </w:tc>
      </w:tr>
      <w:tr w:rsidR="00DD1543" w14:paraId="07735098" w14:textId="77777777" w:rsidTr="00C3754B">
        <w:trPr>
          <w:cantSplit/>
          <w:trHeight w:val="1134"/>
        </w:trPr>
        <w:tc>
          <w:tcPr>
            <w:tcW w:w="492" w:type="dxa"/>
            <w:shd w:val="clear" w:color="auto" w:fill="C5E0B3" w:themeFill="accent6" w:themeFillTint="66"/>
            <w:textDirection w:val="btLr"/>
          </w:tcPr>
          <w:p w14:paraId="0A017F42" w14:textId="77777777" w:rsidR="00DD1543" w:rsidRPr="00E210FB" w:rsidRDefault="00DD1543" w:rsidP="00C3754B">
            <w:pPr>
              <w:ind w:left="113" w:right="113"/>
              <w:rPr>
                <w:rFonts w:ascii="Times New Roman"/>
                <w:b/>
                <w:sz w:val="24"/>
                <w:szCs w:val="24"/>
              </w:rPr>
            </w:pPr>
            <w:r w:rsidRPr="00E210FB">
              <w:rPr>
                <w:rFonts w:ascii="Times New Roman"/>
                <w:b/>
                <w:sz w:val="24"/>
                <w:szCs w:val="24"/>
              </w:rPr>
              <w:t>Active</w:t>
            </w:r>
          </w:p>
        </w:tc>
        <w:tc>
          <w:tcPr>
            <w:tcW w:w="3898" w:type="dxa"/>
          </w:tcPr>
          <w:p w14:paraId="767BAB04" w14:textId="77777777" w:rsidR="00DD1543" w:rsidRPr="00E210FB" w:rsidRDefault="00DD1543" w:rsidP="00C3754B">
            <w:pPr>
              <w:rPr>
                <w:rFonts w:ascii="Times New Roman"/>
                <w:b/>
                <w:i/>
                <w:sz w:val="24"/>
                <w:szCs w:val="24"/>
              </w:rPr>
            </w:pPr>
            <w:r w:rsidRPr="00E210FB">
              <w:rPr>
                <w:rFonts w:ascii="Times New Roman"/>
                <w:noProof/>
                <w:sz w:val="24"/>
                <w:szCs w:val="24"/>
                <w:lang w:val="en-US" w:eastAsia="en-US"/>
              </w:rPr>
              <w:drawing>
                <wp:anchor distT="0" distB="0" distL="114300" distR="114300" simplePos="0" relativeHeight="251668480" behindDoc="0" locked="0" layoutInCell="1" allowOverlap="1" wp14:anchorId="2D6C9C9E" wp14:editId="3AC12C45">
                  <wp:simplePos x="0" y="0"/>
                  <wp:positionH relativeFrom="column">
                    <wp:posOffset>1693545</wp:posOffset>
                  </wp:positionH>
                  <wp:positionV relativeFrom="paragraph">
                    <wp:posOffset>43180</wp:posOffset>
                  </wp:positionV>
                  <wp:extent cx="483870" cy="4953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83870" cy="495300"/>
                          </a:xfrm>
                          <a:prstGeom prst="rect">
                            <a:avLst/>
                          </a:prstGeom>
                        </pic:spPr>
                      </pic:pic>
                    </a:graphicData>
                  </a:graphic>
                  <wp14:sizeRelH relativeFrom="page">
                    <wp14:pctWidth>0</wp14:pctWidth>
                  </wp14:sizeRelH>
                  <wp14:sizeRelV relativeFrom="page">
                    <wp14:pctHeight>0</wp14:pctHeight>
                  </wp14:sizeRelV>
                </wp:anchor>
              </w:drawing>
            </w:r>
          </w:p>
          <w:p w14:paraId="015CA075" w14:textId="77777777" w:rsidR="00DD1543" w:rsidRPr="00E210FB" w:rsidRDefault="00DD1543" w:rsidP="00C3754B">
            <w:pPr>
              <w:rPr>
                <w:rFonts w:ascii="Times New Roman"/>
                <w:b/>
                <w:i/>
                <w:sz w:val="24"/>
                <w:szCs w:val="24"/>
              </w:rPr>
            </w:pPr>
            <w:r w:rsidRPr="00E210FB">
              <w:rPr>
                <w:rFonts w:ascii="Times New Roman"/>
                <w:b/>
                <w:i/>
                <w:sz w:val="24"/>
                <w:szCs w:val="24"/>
              </w:rPr>
              <w:t xml:space="preserve">Authentic support     </w:t>
            </w:r>
          </w:p>
          <w:p w14:paraId="59846079" w14:textId="77777777" w:rsidR="00DD1543" w:rsidRPr="00E210FB" w:rsidRDefault="00DD1543" w:rsidP="00C3754B">
            <w:pPr>
              <w:rPr>
                <w:rFonts w:ascii="Times New Roman"/>
                <w:sz w:val="24"/>
                <w:szCs w:val="24"/>
              </w:rPr>
            </w:pPr>
          </w:p>
          <w:p w14:paraId="4675F619" w14:textId="77777777" w:rsidR="00DD1543" w:rsidRDefault="00DD1543" w:rsidP="00C3754B">
            <w:pPr>
              <w:rPr>
                <w:rFonts w:ascii="Times New Roman"/>
                <w:sz w:val="24"/>
                <w:szCs w:val="24"/>
              </w:rPr>
            </w:pPr>
          </w:p>
          <w:p w14:paraId="366EF0DA" w14:textId="77777777" w:rsidR="00DD1543" w:rsidRPr="00E210FB" w:rsidRDefault="00DD1543" w:rsidP="00C3754B">
            <w:pPr>
              <w:rPr>
                <w:rFonts w:ascii="Times New Roman"/>
                <w:sz w:val="24"/>
                <w:szCs w:val="24"/>
              </w:rPr>
            </w:pPr>
            <w:r w:rsidRPr="00E210FB">
              <w:rPr>
                <w:rFonts w:ascii="Times New Roman"/>
                <w:sz w:val="24"/>
                <w:szCs w:val="24"/>
              </w:rPr>
              <w:t xml:space="preserve">Sounds like: </w:t>
            </w:r>
          </w:p>
          <w:p w14:paraId="591AB7E1" w14:textId="77777777" w:rsidR="00DD1543" w:rsidRPr="00E210FB" w:rsidRDefault="00DD1543" w:rsidP="00C3754B">
            <w:pPr>
              <w:rPr>
                <w:rFonts w:ascii="Times New Roman"/>
                <w:sz w:val="24"/>
                <w:szCs w:val="24"/>
              </w:rPr>
            </w:pPr>
            <w:r w:rsidRPr="00E210FB">
              <w:rPr>
                <w:rFonts w:ascii="Times New Roman"/>
                <w:sz w:val="24"/>
                <w:szCs w:val="24"/>
              </w:rPr>
              <w:t>Wow! That is great news! How are you feeling? Tell me more!</w:t>
            </w:r>
          </w:p>
        </w:tc>
        <w:tc>
          <w:tcPr>
            <w:tcW w:w="4110" w:type="dxa"/>
          </w:tcPr>
          <w:p w14:paraId="710D2706" w14:textId="77777777" w:rsidR="00DD1543" w:rsidRPr="00E210FB" w:rsidRDefault="00DD1543" w:rsidP="00C3754B">
            <w:pPr>
              <w:rPr>
                <w:rFonts w:ascii="Times New Roman"/>
                <w:b/>
                <w:i/>
                <w:sz w:val="24"/>
                <w:szCs w:val="24"/>
              </w:rPr>
            </w:pPr>
            <w:r w:rsidRPr="00E210FB">
              <w:rPr>
                <w:rFonts w:ascii="Times New Roman"/>
                <w:noProof/>
                <w:sz w:val="24"/>
                <w:szCs w:val="24"/>
                <w:lang w:val="en-US" w:eastAsia="en-US"/>
              </w:rPr>
              <w:drawing>
                <wp:anchor distT="0" distB="0" distL="114300" distR="114300" simplePos="0" relativeHeight="251670528" behindDoc="0" locked="0" layoutInCell="1" allowOverlap="1" wp14:anchorId="1FCC28DD" wp14:editId="764858EF">
                  <wp:simplePos x="0" y="0"/>
                  <wp:positionH relativeFrom="column">
                    <wp:posOffset>1866265</wp:posOffset>
                  </wp:positionH>
                  <wp:positionV relativeFrom="paragraph">
                    <wp:posOffset>43180</wp:posOffset>
                  </wp:positionV>
                  <wp:extent cx="493395" cy="523875"/>
                  <wp:effectExtent l="0" t="0" r="1905"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93395" cy="523875"/>
                          </a:xfrm>
                          <a:prstGeom prst="rect">
                            <a:avLst/>
                          </a:prstGeom>
                        </pic:spPr>
                      </pic:pic>
                    </a:graphicData>
                  </a:graphic>
                  <wp14:sizeRelH relativeFrom="page">
                    <wp14:pctWidth>0</wp14:pctWidth>
                  </wp14:sizeRelH>
                  <wp14:sizeRelV relativeFrom="page">
                    <wp14:pctHeight>0</wp14:pctHeight>
                  </wp14:sizeRelV>
                </wp:anchor>
              </w:drawing>
            </w:r>
          </w:p>
          <w:p w14:paraId="209F0DCA" w14:textId="77777777" w:rsidR="00DD1543" w:rsidRPr="00E210FB" w:rsidRDefault="00DD1543" w:rsidP="00C3754B">
            <w:pPr>
              <w:rPr>
                <w:rFonts w:ascii="Times New Roman"/>
                <w:b/>
                <w:i/>
                <w:sz w:val="24"/>
                <w:szCs w:val="24"/>
              </w:rPr>
            </w:pPr>
            <w:r w:rsidRPr="00E210FB">
              <w:rPr>
                <w:rFonts w:ascii="Times New Roman"/>
                <w:b/>
                <w:i/>
                <w:sz w:val="24"/>
                <w:szCs w:val="24"/>
              </w:rPr>
              <w:t>Quashing/Demeaning the event</w:t>
            </w:r>
          </w:p>
          <w:p w14:paraId="10E0B48F" w14:textId="77777777" w:rsidR="00DD1543" w:rsidRPr="00E210FB" w:rsidRDefault="00DD1543" w:rsidP="00C3754B">
            <w:pPr>
              <w:rPr>
                <w:rFonts w:ascii="Times New Roman"/>
                <w:i/>
                <w:sz w:val="24"/>
                <w:szCs w:val="24"/>
              </w:rPr>
            </w:pPr>
          </w:p>
          <w:p w14:paraId="177B91F1" w14:textId="77777777" w:rsidR="00DD1543" w:rsidRPr="00E210FB" w:rsidRDefault="00DD1543" w:rsidP="00C3754B">
            <w:pPr>
              <w:rPr>
                <w:rFonts w:ascii="Times New Roman"/>
                <w:sz w:val="24"/>
                <w:szCs w:val="24"/>
              </w:rPr>
            </w:pPr>
            <w:r w:rsidRPr="00E210FB">
              <w:rPr>
                <w:rFonts w:ascii="Times New Roman"/>
                <w:sz w:val="24"/>
                <w:szCs w:val="24"/>
              </w:rPr>
              <w:t xml:space="preserve">Sounds like: </w:t>
            </w:r>
          </w:p>
          <w:p w14:paraId="7A9A82AB" w14:textId="77777777" w:rsidR="00DD1543" w:rsidRPr="00E210FB" w:rsidRDefault="00DD1543" w:rsidP="00C3754B">
            <w:pPr>
              <w:rPr>
                <w:rFonts w:ascii="Times New Roman"/>
                <w:sz w:val="24"/>
                <w:szCs w:val="24"/>
              </w:rPr>
            </w:pPr>
            <w:r w:rsidRPr="00E210FB">
              <w:rPr>
                <w:rFonts w:ascii="Times New Roman"/>
                <w:sz w:val="24"/>
                <w:szCs w:val="24"/>
              </w:rPr>
              <w:t>Boy, that’s going to mean even more stress…I don’t envy you!</w:t>
            </w:r>
          </w:p>
          <w:p w14:paraId="1493DC33" w14:textId="77777777" w:rsidR="00DD1543" w:rsidRPr="00E210FB" w:rsidRDefault="00DD1543" w:rsidP="00C3754B">
            <w:pPr>
              <w:rPr>
                <w:rFonts w:ascii="Times New Roman"/>
                <w:i/>
                <w:sz w:val="24"/>
                <w:szCs w:val="24"/>
              </w:rPr>
            </w:pPr>
          </w:p>
        </w:tc>
      </w:tr>
      <w:tr w:rsidR="00DD1543" w14:paraId="7A01FD5A" w14:textId="77777777" w:rsidTr="00C3754B">
        <w:trPr>
          <w:cantSplit/>
          <w:trHeight w:val="1134"/>
        </w:trPr>
        <w:tc>
          <w:tcPr>
            <w:tcW w:w="492" w:type="dxa"/>
            <w:shd w:val="clear" w:color="auto" w:fill="C5E0B3" w:themeFill="accent6" w:themeFillTint="66"/>
            <w:textDirection w:val="btLr"/>
          </w:tcPr>
          <w:p w14:paraId="6DE7964E" w14:textId="77777777" w:rsidR="00DD1543" w:rsidRPr="00E210FB" w:rsidRDefault="00DD1543" w:rsidP="00C3754B">
            <w:pPr>
              <w:ind w:left="113" w:right="113"/>
              <w:rPr>
                <w:rFonts w:ascii="Times New Roman"/>
                <w:b/>
                <w:sz w:val="24"/>
                <w:szCs w:val="24"/>
              </w:rPr>
            </w:pPr>
            <w:r w:rsidRPr="00E210FB">
              <w:rPr>
                <w:rFonts w:ascii="Times New Roman"/>
                <w:b/>
                <w:sz w:val="24"/>
                <w:szCs w:val="24"/>
              </w:rPr>
              <w:t>Passive</w:t>
            </w:r>
          </w:p>
        </w:tc>
        <w:tc>
          <w:tcPr>
            <w:tcW w:w="3898" w:type="dxa"/>
          </w:tcPr>
          <w:p w14:paraId="687E2C4A" w14:textId="77777777" w:rsidR="00DD1543" w:rsidRPr="00E210FB" w:rsidRDefault="00DD1543" w:rsidP="00C3754B">
            <w:pPr>
              <w:rPr>
                <w:rFonts w:ascii="Times New Roman"/>
                <w:b/>
                <w:i/>
                <w:sz w:val="24"/>
                <w:szCs w:val="24"/>
              </w:rPr>
            </w:pPr>
            <w:r w:rsidRPr="00E210FB">
              <w:rPr>
                <w:rFonts w:ascii="Times New Roman"/>
                <w:noProof/>
                <w:sz w:val="24"/>
                <w:szCs w:val="24"/>
                <w:lang w:val="en-US" w:eastAsia="en-US"/>
              </w:rPr>
              <w:drawing>
                <wp:anchor distT="0" distB="0" distL="114300" distR="114300" simplePos="0" relativeHeight="251669504" behindDoc="0" locked="0" layoutInCell="1" allowOverlap="1" wp14:anchorId="5088C0EF" wp14:editId="295E7142">
                  <wp:simplePos x="0" y="0"/>
                  <wp:positionH relativeFrom="column">
                    <wp:posOffset>1727200</wp:posOffset>
                  </wp:positionH>
                  <wp:positionV relativeFrom="paragraph">
                    <wp:posOffset>95250</wp:posOffset>
                  </wp:positionV>
                  <wp:extent cx="467995" cy="485775"/>
                  <wp:effectExtent l="0" t="0" r="825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67995" cy="485775"/>
                          </a:xfrm>
                          <a:prstGeom prst="rect">
                            <a:avLst/>
                          </a:prstGeom>
                        </pic:spPr>
                      </pic:pic>
                    </a:graphicData>
                  </a:graphic>
                  <wp14:sizeRelH relativeFrom="page">
                    <wp14:pctWidth>0</wp14:pctWidth>
                  </wp14:sizeRelH>
                  <wp14:sizeRelV relativeFrom="page">
                    <wp14:pctHeight>0</wp14:pctHeight>
                  </wp14:sizeRelV>
                </wp:anchor>
              </w:drawing>
            </w:r>
          </w:p>
          <w:p w14:paraId="4B75F9C2" w14:textId="77777777" w:rsidR="00DD1543" w:rsidRPr="00E210FB" w:rsidRDefault="00DD1543" w:rsidP="00C3754B">
            <w:pPr>
              <w:rPr>
                <w:rFonts w:ascii="Times New Roman"/>
                <w:b/>
                <w:i/>
                <w:sz w:val="24"/>
                <w:szCs w:val="24"/>
              </w:rPr>
            </w:pPr>
            <w:r w:rsidRPr="00E210FB">
              <w:rPr>
                <w:rFonts w:ascii="Times New Roman"/>
                <w:b/>
                <w:i/>
                <w:sz w:val="24"/>
                <w:szCs w:val="24"/>
              </w:rPr>
              <w:t>Quiet, understated support</w:t>
            </w:r>
            <w:r w:rsidRPr="00E210FB">
              <w:rPr>
                <w:rFonts w:ascii="Times New Roman"/>
                <w:noProof/>
                <w:sz w:val="24"/>
                <w:szCs w:val="24"/>
              </w:rPr>
              <w:t xml:space="preserve"> </w:t>
            </w:r>
          </w:p>
          <w:p w14:paraId="07FB7061" w14:textId="77777777" w:rsidR="00DD1543" w:rsidRPr="00E210FB" w:rsidRDefault="00DD1543" w:rsidP="00C3754B">
            <w:pPr>
              <w:rPr>
                <w:rFonts w:ascii="Times New Roman"/>
                <w:sz w:val="24"/>
                <w:szCs w:val="24"/>
              </w:rPr>
            </w:pPr>
          </w:p>
          <w:p w14:paraId="5412F81A" w14:textId="77777777" w:rsidR="00DD1543" w:rsidRPr="00E210FB" w:rsidRDefault="00DD1543" w:rsidP="00C3754B">
            <w:pPr>
              <w:rPr>
                <w:rFonts w:ascii="Times New Roman"/>
                <w:sz w:val="24"/>
                <w:szCs w:val="24"/>
              </w:rPr>
            </w:pPr>
            <w:r w:rsidRPr="00E210FB">
              <w:rPr>
                <w:rFonts w:ascii="Times New Roman"/>
                <w:sz w:val="24"/>
                <w:szCs w:val="24"/>
              </w:rPr>
              <w:t xml:space="preserve">Sounds like: </w:t>
            </w:r>
          </w:p>
          <w:p w14:paraId="76C4E67E" w14:textId="77777777" w:rsidR="00DD1543" w:rsidRPr="00E210FB" w:rsidRDefault="00DD1543" w:rsidP="00C3754B">
            <w:pPr>
              <w:rPr>
                <w:rFonts w:ascii="Times New Roman"/>
                <w:sz w:val="24"/>
                <w:szCs w:val="24"/>
              </w:rPr>
            </w:pPr>
            <w:r w:rsidRPr="00E210FB">
              <w:rPr>
                <w:rFonts w:ascii="Times New Roman"/>
                <w:sz w:val="24"/>
                <w:szCs w:val="24"/>
              </w:rPr>
              <w:t xml:space="preserve">That’s nice. </w:t>
            </w:r>
          </w:p>
          <w:p w14:paraId="7ACB62EF" w14:textId="77777777" w:rsidR="00DD1543" w:rsidRPr="00E210FB" w:rsidRDefault="00DD1543" w:rsidP="00C3754B">
            <w:pPr>
              <w:rPr>
                <w:rFonts w:ascii="Times New Roman"/>
                <w:sz w:val="24"/>
                <w:szCs w:val="24"/>
              </w:rPr>
            </w:pPr>
          </w:p>
        </w:tc>
        <w:tc>
          <w:tcPr>
            <w:tcW w:w="4110" w:type="dxa"/>
          </w:tcPr>
          <w:p w14:paraId="679F7211" w14:textId="77777777" w:rsidR="00DD1543" w:rsidRPr="00E210FB" w:rsidRDefault="00DD1543" w:rsidP="00C3754B">
            <w:pPr>
              <w:rPr>
                <w:rFonts w:ascii="Times New Roman"/>
                <w:b/>
                <w:i/>
                <w:sz w:val="24"/>
                <w:szCs w:val="24"/>
              </w:rPr>
            </w:pPr>
            <w:r w:rsidRPr="00E210FB">
              <w:rPr>
                <w:rFonts w:ascii="Times New Roman"/>
                <w:noProof/>
                <w:sz w:val="24"/>
                <w:szCs w:val="24"/>
                <w:lang w:val="en-US" w:eastAsia="en-US"/>
              </w:rPr>
              <w:drawing>
                <wp:anchor distT="0" distB="0" distL="114300" distR="114300" simplePos="0" relativeHeight="251671552" behindDoc="0" locked="0" layoutInCell="1" allowOverlap="1" wp14:anchorId="272BC20D" wp14:editId="54C034BA">
                  <wp:simplePos x="0" y="0"/>
                  <wp:positionH relativeFrom="column">
                    <wp:posOffset>1912620</wp:posOffset>
                  </wp:positionH>
                  <wp:positionV relativeFrom="paragraph">
                    <wp:posOffset>46990</wp:posOffset>
                  </wp:positionV>
                  <wp:extent cx="498475" cy="51435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98475" cy="514350"/>
                          </a:xfrm>
                          <a:prstGeom prst="rect">
                            <a:avLst/>
                          </a:prstGeom>
                        </pic:spPr>
                      </pic:pic>
                    </a:graphicData>
                  </a:graphic>
                  <wp14:sizeRelH relativeFrom="page">
                    <wp14:pctWidth>0</wp14:pctWidth>
                  </wp14:sizeRelH>
                  <wp14:sizeRelV relativeFrom="page">
                    <wp14:pctHeight>0</wp14:pctHeight>
                  </wp14:sizeRelV>
                </wp:anchor>
              </w:drawing>
            </w:r>
          </w:p>
          <w:p w14:paraId="6AE7F121" w14:textId="77777777" w:rsidR="00DD1543" w:rsidRPr="00E210FB" w:rsidRDefault="00DD1543" w:rsidP="00C3754B">
            <w:pPr>
              <w:rPr>
                <w:rFonts w:ascii="Times New Roman"/>
                <w:b/>
                <w:i/>
                <w:sz w:val="24"/>
                <w:szCs w:val="24"/>
              </w:rPr>
            </w:pPr>
            <w:r w:rsidRPr="00E210FB">
              <w:rPr>
                <w:rFonts w:ascii="Times New Roman"/>
                <w:b/>
                <w:i/>
                <w:sz w:val="24"/>
                <w:szCs w:val="24"/>
              </w:rPr>
              <w:t>Ignoring the event</w:t>
            </w:r>
            <w:r w:rsidRPr="00E210FB">
              <w:rPr>
                <w:rFonts w:ascii="Times New Roman"/>
                <w:noProof/>
                <w:sz w:val="24"/>
                <w:szCs w:val="24"/>
              </w:rPr>
              <w:t xml:space="preserve"> </w:t>
            </w:r>
          </w:p>
          <w:p w14:paraId="5F1A81F6" w14:textId="77777777" w:rsidR="00DD1543" w:rsidRPr="00E210FB" w:rsidRDefault="00DD1543" w:rsidP="00C3754B">
            <w:pPr>
              <w:rPr>
                <w:rFonts w:ascii="Times New Roman"/>
                <w:i/>
                <w:sz w:val="24"/>
                <w:szCs w:val="24"/>
              </w:rPr>
            </w:pPr>
          </w:p>
          <w:p w14:paraId="16F8A7B1" w14:textId="77777777" w:rsidR="00DD1543" w:rsidRDefault="00DD1543" w:rsidP="00C3754B">
            <w:pPr>
              <w:rPr>
                <w:rFonts w:ascii="Times New Roman"/>
                <w:sz w:val="24"/>
                <w:szCs w:val="24"/>
              </w:rPr>
            </w:pPr>
          </w:p>
          <w:p w14:paraId="5C45E54D" w14:textId="77777777" w:rsidR="00DD1543" w:rsidRPr="00E210FB" w:rsidRDefault="00DD1543" w:rsidP="00C3754B">
            <w:pPr>
              <w:rPr>
                <w:rFonts w:ascii="Times New Roman"/>
                <w:sz w:val="24"/>
                <w:szCs w:val="24"/>
              </w:rPr>
            </w:pPr>
            <w:r w:rsidRPr="00E210FB">
              <w:rPr>
                <w:rFonts w:ascii="Times New Roman"/>
                <w:sz w:val="24"/>
                <w:szCs w:val="24"/>
              </w:rPr>
              <w:t xml:space="preserve">Sounds like: </w:t>
            </w:r>
          </w:p>
          <w:p w14:paraId="007A9710" w14:textId="77777777" w:rsidR="00DD1543" w:rsidRPr="00E210FB" w:rsidRDefault="00DD1543" w:rsidP="00C3754B">
            <w:pPr>
              <w:rPr>
                <w:rFonts w:ascii="Times New Roman"/>
                <w:i/>
                <w:sz w:val="24"/>
                <w:szCs w:val="24"/>
              </w:rPr>
            </w:pPr>
            <w:r w:rsidRPr="00E210FB">
              <w:rPr>
                <w:rFonts w:ascii="Times New Roman"/>
                <w:sz w:val="24"/>
                <w:szCs w:val="24"/>
              </w:rPr>
              <w:t xml:space="preserve">Listen to what happened to me! </w:t>
            </w:r>
          </w:p>
        </w:tc>
      </w:tr>
    </w:tbl>
    <w:p w14:paraId="39615CE8" w14:textId="77777777" w:rsidR="00DD1543" w:rsidRPr="00E210FB" w:rsidRDefault="00DD1543" w:rsidP="00DD1543">
      <w:pPr>
        <w:jc w:val="center"/>
        <w:rPr>
          <w:rFonts w:ascii="Times New Roman"/>
          <w:sz w:val="24"/>
          <w:szCs w:val="24"/>
        </w:rPr>
      </w:pPr>
      <w:r w:rsidRPr="00E210FB">
        <w:rPr>
          <w:rFonts w:ascii="Times New Roman"/>
          <w:sz w:val="24"/>
          <w:szCs w:val="24"/>
        </w:rPr>
        <w:t>Response types to positive news</w:t>
      </w:r>
    </w:p>
    <w:p w14:paraId="6736155C" w14:textId="77777777" w:rsidR="00DD1543" w:rsidRPr="003C69DC" w:rsidRDefault="00DD1543" w:rsidP="00DD1543">
      <w:pPr>
        <w:spacing w:after="0" w:line="480" w:lineRule="auto"/>
        <w:ind w:firstLine="360"/>
        <w:rPr>
          <w:rFonts w:ascii="Times New Roman" w:eastAsia="Meiryo"/>
          <w:b/>
          <w:sz w:val="24"/>
          <w:szCs w:val="24"/>
          <w:lang w:val="en-US" w:eastAsia="ja-JP"/>
        </w:rPr>
      </w:pPr>
      <w:r w:rsidRPr="00E210FB">
        <w:rPr>
          <w:rFonts w:ascii="Times New Roman" w:eastAsia="Meiryo"/>
          <w:b/>
          <w:sz w:val="24"/>
          <w:szCs w:val="24"/>
          <w:lang w:val="en-US" w:eastAsia="ja-JP"/>
        </w:rPr>
        <w:lastRenderedPageBreak/>
        <w:t>Active-constructive responding (ACR)</w:t>
      </w:r>
      <w:r>
        <w:rPr>
          <w:rFonts w:ascii="Times New Roman" w:eastAsia="Meiryo"/>
          <w:b/>
          <w:sz w:val="24"/>
          <w:szCs w:val="24"/>
          <w:lang w:val="en-US" w:eastAsia="ja-JP"/>
        </w:rPr>
        <w:t xml:space="preserve">. </w:t>
      </w:r>
      <w:r w:rsidRPr="00E210FB">
        <w:rPr>
          <w:rFonts w:ascii="Times New Roman"/>
          <w:sz w:val="24"/>
          <w:szCs w:val="24"/>
        </w:rPr>
        <w:t>Active-constructive responding (ACR) is the only style that is associated with personal well-being and higher relationship quality</w:t>
      </w:r>
      <w:r>
        <w:rPr>
          <w:rFonts w:ascii="Times New Roman"/>
          <w:sz w:val="24"/>
          <w:szCs w:val="24"/>
        </w:rPr>
        <w:t xml:space="preserve"> (Gable et al., 2006). </w:t>
      </w:r>
      <w:r w:rsidRPr="00E210FB">
        <w:rPr>
          <w:rFonts w:ascii="Times New Roman"/>
          <w:sz w:val="24"/>
          <w:szCs w:val="24"/>
        </w:rPr>
        <w:t>Some signals of ACR include:</w:t>
      </w:r>
    </w:p>
    <w:p w14:paraId="20DE4589" w14:textId="77777777" w:rsidR="00DD1543" w:rsidRPr="00E210FB" w:rsidRDefault="00DD1543" w:rsidP="00DD1543">
      <w:pPr>
        <w:pStyle w:val="ListParagraph"/>
        <w:numPr>
          <w:ilvl w:val="0"/>
          <w:numId w:val="12"/>
        </w:numPr>
        <w:spacing w:after="0" w:line="480" w:lineRule="auto"/>
        <w:rPr>
          <w:rFonts w:ascii="Times New Roman"/>
          <w:sz w:val="24"/>
          <w:szCs w:val="24"/>
        </w:rPr>
      </w:pPr>
      <w:r w:rsidRPr="00E210FB">
        <w:rPr>
          <w:rFonts w:ascii="Times New Roman"/>
          <w:sz w:val="24"/>
          <w:szCs w:val="24"/>
        </w:rPr>
        <w:t xml:space="preserve">Affirming the positive news with enthusiastic comments </w:t>
      </w:r>
    </w:p>
    <w:p w14:paraId="0A1E6DD1" w14:textId="77777777" w:rsidR="00DD1543" w:rsidRPr="00E210FB" w:rsidRDefault="00DD1543" w:rsidP="00DD1543">
      <w:pPr>
        <w:pStyle w:val="ListParagraph"/>
        <w:numPr>
          <w:ilvl w:val="0"/>
          <w:numId w:val="12"/>
        </w:numPr>
        <w:spacing w:after="0" w:line="480" w:lineRule="auto"/>
        <w:rPr>
          <w:rFonts w:ascii="Times New Roman"/>
          <w:sz w:val="24"/>
          <w:szCs w:val="24"/>
        </w:rPr>
      </w:pPr>
      <w:r w:rsidRPr="00E210FB">
        <w:rPr>
          <w:rFonts w:ascii="Times New Roman"/>
          <w:sz w:val="24"/>
          <w:szCs w:val="24"/>
        </w:rPr>
        <w:t xml:space="preserve">Asking inquisitive questions and showing interest in hearing more to enable the narrator to savor the positive experience </w:t>
      </w:r>
    </w:p>
    <w:p w14:paraId="4C67A49F" w14:textId="77777777" w:rsidR="00DD1543" w:rsidRPr="00E210FB" w:rsidRDefault="00DD1543" w:rsidP="00DD1543">
      <w:pPr>
        <w:pStyle w:val="ListParagraph"/>
        <w:numPr>
          <w:ilvl w:val="0"/>
          <w:numId w:val="12"/>
        </w:numPr>
        <w:spacing w:after="0" w:line="480" w:lineRule="auto"/>
        <w:rPr>
          <w:rFonts w:ascii="Times New Roman"/>
          <w:sz w:val="24"/>
          <w:szCs w:val="24"/>
        </w:rPr>
      </w:pPr>
      <w:r w:rsidRPr="00E210FB">
        <w:rPr>
          <w:rFonts w:ascii="Times New Roman"/>
          <w:sz w:val="24"/>
          <w:szCs w:val="24"/>
        </w:rPr>
        <w:t xml:space="preserve">Using non-verbal communication such as eye contact, body gestures, and tone of voice to convey interest </w:t>
      </w:r>
    </w:p>
    <w:p w14:paraId="3F233C5B" w14:textId="77777777" w:rsidR="00DD1543" w:rsidRDefault="00DD1543" w:rsidP="00DD1543">
      <w:pPr>
        <w:spacing w:after="0" w:line="480" w:lineRule="auto"/>
        <w:ind w:firstLine="360"/>
        <w:rPr>
          <w:rFonts w:ascii="Times New Roman"/>
          <w:sz w:val="24"/>
          <w:szCs w:val="24"/>
        </w:rPr>
      </w:pPr>
      <w:r w:rsidRPr="003C69DC">
        <w:rPr>
          <w:rFonts w:ascii="Times New Roman" w:eastAsia="Meiryo"/>
          <w:b/>
          <w:sz w:val="24"/>
          <w:szCs w:val="24"/>
          <w:lang w:val="en-US" w:eastAsia="ja-JP"/>
        </w:rPr>
        <w:t>How to bring more capitalization &amp; ACR to my life?</w:t>
      </w:r>
      <w:r>
        <w:rPr>
          <w:rFonts w:ascii="Times New Roman" w:eastAsia="Meiryo"/>
          <w:b/>
          <w:sz w:val="24"/>
          <w:szCs w:val="24"/>
          <w:lang w:val="en-US" w:eastAsia="ja-JP"/>
        </w:rPr>
        <w:t xml:space="preserve"> </w:t>
      </w:r>
      <w:r w:rsidRPr="00E210FB">
        <w:rPr>
          <w:rFonts w:ascii="Times New Roman"/>
          <w:sz w:val="24"/>
          <w:szCs w:val="24"/>
          <w:lang w:val="en-US"/>
        </w:rPr>
        <w:t xml:space="preserve">How we respond to good news of others is a bigger predictor of relationship satisfaction and stability than how we respond to negative event discussions </w:t>
      </w:r>
      <w:r>
        <w:rPr>
          <w:rFonts w:ascii="Times New Roman"/>
          <w:sz w:val="24"/>
          <w:szCs w:val="24"/>
        </w:rPr>
        <w:t>(Gable et al., 2006).</w:t>
      </w:r>
      <w:r w:rsidRPr="00E210FB">
        <w:rPr>
          <w:rFonts w:ascii="Times New Roman"/>
          <w:sz w:val="24"/>
          <w:szCs w:val="24"/>
        </w:rPr>
        <w:t xml:space="preserve"> Since sharing good news and responding actively and constructively are associated with many positive outcomes on the personal and relationship level, you may want to bring more awareness and attention to these processes and enhance your daily experience of capitalizing and responding. </w:t>
      </w:r>
    </w:p>
    <w:p w14:paraId="45CF4BAC" w14:textId="77777777" w:rsidR="00DD1543" w:rsidRPr="00E1177A" w:rsidRDefault="00DD1543" w:rsidP="00DD1543">
      <w:pPr>
        <w:spacing w:after="0" w:line="480" w:lineRule="auto"/>
        <w:ind w:firstLine="360"/>
        <w:rPr>
          <w:rFonts w:ascii="Times New Roman" w:eastAsia="Meiryo"/>
          <w:b/>
          <w:sz w:val="24"/>
          <w:szCs w:val="24"/>
          <w:lang w:eastAsia="ja-JP"/>
        </w:rPr>
      </w:pPr>
      <w:r w:rsidRPr="00E210FB">
        <w:rPr>
          <w:rFonts w:ascii="Times New Roman"/>
          <w:sz w:val="24"/>
          <w:szCs w:val="24"/>
        </w:rPr>
        <w:t>Here is a list of questions that may help you in reflecting on and enhancing capitalization and ACR in your life</w:t>
      </w:r>
      <w:r>
        <w:rPr>
          <w:rFonts w:ascii="Times New Roman"/>
          <w:sz w:val="24"/>
          <w:szCs w:val="24"/>
        </w:rPr>
        <w:t>:</w:t>
      </w:r>
    </w:p>
    <w:p w14:paraId="3C96CC71" w14:textId="77777777" w:rsidR="00DD1543"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 xml:space="preserve">How much do you capitalize? </w:t>
      </w:r>
    </w:p>
    <w:p w14:paraId="002DE56B" w14:textId="77777777" w:rsidR="00DD1543" w:rsidRPr="00E1177A"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 xml:space="preserve">Are there certain people you seek out to capitalize with? </w:t>
      </w:r>
    </w:p>
    <w:p w14:paraId="7BC6EF97" w14:textId="77777777" w:rsidR="00DD1543" w:rsidRPr="00E1177A"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 xml:space="preserve">What do you capitalize about – do you notice any recurrent themes? </w:t>
      </w:r>
    </w:p>
    <w:p w14:paraId="19E27D21" w14:textId="77777777" w:rsidR="00DD1543" w:rsidRPr="00E1177A"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What attributes of the people and the environment encourage you to share more good news? What circumstances imped it?</w:t>
      </w:r>
    </w:p>
    <w:p w14:paraId="20E713DC" w14:textId="77777777" w:rsidR="00DD1543" w:rsidRPr="00E1177A"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 xml:space="preserve">What emotions, thoughts, or behaviors support your ability to engage in ACR? What circumstances imped it? </w:t>
      </w:r>
    </w:p>
    <w:p w14:paraId="5BF1B397" w14:textId="77777777" w:rsidR="00DD1543"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t xml:space="preserve">How do various types of responding make you feel and how do they affect your relationships with others? </w:t>
      </w:r>
    </w:p>
    <w:p w14:paraId="62838B6F" w14:textId="77777777" w:rsidR="00DD1543" w:rsidRPr="00E1177A" w:rsidRDefault="00DD1543" w:rsidP="00DD1543">
      <w:pPr>
        <w:pStyle w:val="ListParagraph"/>
        <w:numPr>
          <w:ilvl w:val="0"/>
          <w:numId w:val="11"/>
        </w:numPr>
        <w:spacing w:after="0" w:line="480" w:lineRule="auto"/>
        <w:rPr>
          <w:rFonts w:ascii="Times New Roman"/>
          <w:sz w:val="24"/>
          <w:szCs w:val="24"/>
        </w:rPr>
      </w:pPr>
      <w:r w:rsidRPr="00E1177A">
        <w:rPr>
          <w:rFonts w:ascii="Times New Roman"/>
          <w:sz w:val="24"/>
          <w:szCs w:val="24"/>
        </w:rPr>
        <w:lastRenderedPageBreak/>
        <w:t>What character strengths could you use to stay more in the capitalization and ACR zone?</w:t>
      </w:r>
    </w:p>
    <w:p w14:paraId="6B890A85" w14:textId="77777777" w:rsidR="00DD1543" w:rsidRDefault="00DD1543" w:rsidP="00DD1543">
      <w:pPr>
        <w:rPr>
          <w:rFonts w:ascii="Times New Roman"/>
          <w:b/>
          <w:sz w:val="24"/>
          <w:szCs w:val="24"/>
        </w:rPr>
      </w:pPr>
      <w:r>
        <w:rPr>
          <w:rFonts w:ascii="Times New Roman"/>
          <w:b/>
          <w:sz w:val="24"/>
          <w:szCs w:val="24"/>
        </w:rPr>
        <w:t xml:space="preserve">Strengths Spotting </w:t>
      </w:r>
    </w:p>
    <w:p w14:paraId="0365916C" w14:textId="77777777" w:rsidR="00DD1543" w:rsidRDefault="00DD1543" w:rsidP="00DD1543">
      <w:pPr>
        <w:spacing w:after="0" w:line="480" w:lineRule="auto"/>
        <w:ind w:firstLine="720"/>
        <w:rPr>
          <w:rFonts w:ascii="Times New Roman"/>
          <w:sz w:val="24"/>
          <w:szCs w:val="24"/>
        </w:rPr>
      </w:pPr>
      <w:r w:rsidRPr="00C43E41">
        <w:rPr>
          <w:rFonts w:ascii="Times New Roman"/>
          <w:sz w:val="24"/>
          <w:szCs w:val="24"/>
        </w:rPr>
        <w:t>The language of character strengths serves as a powerful medium which enables us to identify, communicate, and appreciate the best qualities we observe in ourselves and others (Peterson, 2006). Indeed, recognizing and confirming character strengths in others, in other words, exercising strengths spotting, requires us to notice when others put their values and good character into action, and thus we learn to become mindful of and to affirm the good in others (Niemiec, 2014).</w:t>
      </w:r>
      <w:r>
        <w:rPr>
          <w:rFonts w:ascii="Times New Roman"/>
          <w:sz w:val="24"/>
          <w:szCs w:val="24"/>
        </w:rPr>
        <w:t xml:space="preserve"> The following practice can help you improve your strengths-spotting ability:</w:t>
      </w:r>
    </w:p>
    <w:p w14:paraId="6A888E82" w14:textId="709F3DD1" w:rsidR="00DD1543" w:rsidRDefault="00DD1543" w:rsidP="00DD1543">
      <w:pPr>
        <w:spacing w:after="0" w:line="480" w:lineRule="auto"/>
        <w:ind w:firstLine="720"/>
        <w:rPr>
          <w:rFonts w:ascii="Times New Roman"/>
          <w:sz w:val="24"/>
          <w:szCs w:val="24"/>
        </w:rPr>
      </w:pPr>
      <w:r w:rsidRPr="000640D1">
        <w:rPr>
          <w:rFonts w:ascii="Times New Roman"/>
          <w:b/>
          <w:sz w:val="24"/>
          <w:szCs w:val="24"/>
        </w:rPr>
        <w:t>Step 1:</w:t>
      </w:r>
      <w:r>
        <w:rPr>
          <w:rFonts w:ascii="Times New Roman"/>
          <w:sz w:val="24"/>
          <w:szCs w:val="24"/>
        </w:rPr>
        <w:t xml:space="preserve"> </w:t>
      </w:r>
      <w:r w:rsidRPr="000640D1">
        <w:rPr>
          <w:rFonts w:ascii="Times New Roman"/>
          <w:b/>
          <w:sz w:val="24"/>
          <w:szCs w:val="24"/>
        </w:rPr>
        <w:t>Build a language</w:t>
      </w:r>
      <w:r>
        <w:rPr>
          <w:rFonts w:ascii="Times New Roman"/>
          <w:sz w:val="24"/>
          <w:szCs w:val="24"/>
        </w:rPr>
        <w:t>. First, you need to become fluent with the language of character strengths so you know what you are looking for. The VIA Classification of 24 s</w:t>
      </w:r>
      <w:r w:rsidR="00A00D8D">
        <w:rPr>
          <w:rFonts w:ascii="Times New Roman"/>
          <w:sz w:val="24"/>
          <w:szCs w:val="24"/>
        </w:rPr>
        <w:t>trengths (see Appendix H</w:t>
      </w:r>
      <w:r>
        <w:rPr>
          <w:rFonts w:ascii="Times New Roman"/>
          <w:sz w:val="24"/>
          <w:szCs w:val="24"/>
        </w:rPr>
        <w:t xml:space="preserve">) provides a framework for building a meaningful and systematic vocabulary. </w:t>
      </w:r>
    </w:p>
    <w:p w14:paraId="13D00CDC" w14:textId="77777777" w:rsidR="00DD1543" w:rsidRDefault="00DD1543" w:rsidP="00DD1543">
      <w:pPr>
        <w:spacing w:after="0" w:line="480" w:lineRule="auto"/>
        <w:ind w:firstLine="720"/>
        <w:rPr>
          <w:rFonts w:ascii="Times New Roman"/>
          <w:sz w:val="24"/>
          <w:szCs w:val="24"/>
        </w:rPr>
      </w:pPr>
      <w:r w:rsidRPr="000640D1">
        <w:rPr>
          <w:rFonts w:ascii="Times New Roman"/>
          <w:b/>
          <w:sz w:val="24"/>
          <w:szCs w:val="24"/>
        </w:rPr>
        <w:t>Step 2</w:t>
      </w:r>
      <w:r>
        <w:rPr>
          <w:rFonts w:ascii="Times New Roman"/>
          <w:sz w:val="24"/>
          <w:szCs w:val="24"/>
        </w:rPr>
        <w:t xml:space="preserve">: </w:t>
      </w:r>
      <w:r w:rsidRPr="000640D1">
        <w:rPr>
          <w:rFonts w:ascii="Times New Roman"/>
          <w:b/>
          <w:sz w:val="24"/>
          <w:szCs w:val="24"/>
        </w:rPr>
        <w:t>Enhance your observation and listening skills</w:t>
      </w:r>
      <w:r>
        <w:rPr>
          <w:rFonts w:ascii="Times New Roman"/>
          <w:sz w:val="24"/>
          <w:szCs w:val="24"/>
        </w:rPr>
        <w:t xml:space="preserve">. What do strengths look like in words and in actions? The idea is to fine tune your ability to “detect” strengths on both a verbal and nonverbal language. Nonverbal cues may include body posture, eye contact, smiling or laughing, increased use of hand gestures, and facial expressions of positive emotions such as excitement, joy, hope, and gratitude. Verbal cues include voice intonation, vocabulary and clarity of speech, pace, and delivery (e.g. slow vs fast, chaotic vs methodical, excited vs calm,). </w:t>
      </w:r>
    </w:p>
    <w:p w14:paraId="2F8A2286" w14:textId="77777777" w:rsidR="00DD1543" w:rsidRDefault="00DD1543" w:rsidP="00DD1543">
      <w:pPr>
        <w:spacing w:after="0" w:line="480" w:lineRule="auto"/>
        <w:ind w:firstLine="720"/>
        <w:rPr>
          <w:rFonts w:ascii="Times New Roman"/>
          <w:sz w:val="24"/>
          <w:szCs w:val="24"/>
        </w:rPr>
      </w:pPr>
      <w:r w:rsidRPr="000640D1">
        <w:rPr>
          <w:rFonts w:ascii="Times New Roman"/>
          <w:b/>
          <w:sz w:val="24"/>
          <w:szCs w:val="24"/>
        </w:rPr>
        <w:t>Step 3: Label and explain character strength behaviors</w:t>
      </w:r>
      <w:r>
        <w:rPr>
          <w:rFonts w:ascii="Times New Roman"/>
          <w:sz w:val="24"/>
          <w:szCs w:val="24"/>
        </w:rPr>
        <w:t xml:space="preserve">. Name the strengths you have observed and then provide the rationale for your observation of how the strength was demonstrated. If appropriate, you may express appreciation for the person’s strength. For </w:t>
      </w:r>
      <w:r>
        <w:rPr>
          <w:rFonts w:ascii="Times New Roman"/>
          <w:sz w:val="24"/>
          <w:szCs w:val="24"/>
        </w:rPr>
        <w:lastRenderedPageBreak/>
        <w:t>example, “I was impressed by how hard you continued to work, despite all difficulties in the team. You showed great perseverance!”</w:t>
      </w:r>
    </w:p>
    <w:p w14:paraId="615B36E9" w14:textId="77777777" w:rsidR="00DD1543" w:rsidRDefault="00DD1543" w:rsidP="00DD1543">
      <w:pPr>
        <w:spacing w:after="0" w:line="480" w:lineRule="auto"/>
        <w:ind w:firstLine="720"/>
        <w:rPr>
          <w:rFonts w:ascii="Times New Roman"/>
          <w:sz w:val="24"/>
          <w:szCs w:val="24"/>
        </w:rPr>
      </w:pPr>
      <w:r w:rsidRPr="000640D1">
        <w:rPr>
          <w:rFonts w:ascii="Times New Roman"/>
          <w:b/>
          <w:sz w:val="24"/>
          <w:szCs w:val="24"/>
        </w:rPr>
        <w:t>Step 4: Build a habit for strengths spotting</w:t>
      </w:r>
      <w:r>
        <w:rPr>
          <w:rFonts w:ascii="Times New Roman"/>
          <w:sz w:val="24"/>
          <w:szCs w:val="24"/>
        </w:rPr>
        <w:t xml:space="preserve">. Practice strengths spotting at any occasion - in work meetings, with friends, or at home. Like any skill, strength spotting can be improved with continued practice. You may want to keep a journal or write down notes related to the practice of strengths spotting if you wish to deepen your observations and insights. </w:t>
      </w:r>
    </w:p>
    <w:p w14:paraId="03566662" w14:textId="77777777" w:rsidR="00DD1543" w:rsidRPr="000640D1" w:rsidRDefault="00DD1543" w:rsidP="00DD1543">
      <w:pPr>
        <w:spacing w:after="0" w:line="480" w:lineRule="auto"/>
        <w:rPr>
          <w:rFonts w:ascii="Times New Roman"/>
          <w:sz w:val="24"/>
          <w:szCs w:val="24"/>
        </w:rPr>
      </w:pPr>
      <w:r w:rsidRPr="000640D1">
        <w:rPr>
          <w:rFonts w:ascii="Times New Roman"/>
          <w:sz w:val="24"/>
          <w:szCs w:val="24"/>
        </w:rPr>
        <w:t>*This exercise is based on research and interventions from VIA Institute (2017)</w:t>
      </w:r>
    </w:p>
    <w:p w14:paraId="24A279FF" w14:textId="77777777" w:rsidR="00DD1543" w:rsidRPr="00E210FB" w:rsidRDefault="00DD1543" w:rsidP="00DD1543">
      <w:pPr>
        <w:spacing w:after="0" w:line="480" w:lineRule="auto"/>
        <w:rPr>
          <w:rFonts w:ascii="Times New Roman"/>
          <w:sz w:val="24"/>
          <w:szCs w:val="24"/>
        </w:rPr>
      </w:pPr>
    </w:p>
    <w:p w14:paraId="082EEE8D" w14:textId="77777777" w:rsidR="00DD1543" w:rsidRPr="00C2273F" w:rsidRDefault="00DD1543" w:rsidP="00DD1543">
      <w:pPr>
        <w:rPr>
          <w:sz w:val="10"/>
        </w:rPr>
      </w:pPr>
    </w:p>
    <w:p w14:paraId="0B825292" w14:textId="77777777" w:rsidR="00DD1543" w:rsidRPr="005F41C5" w:rsidRDefault="00DD1543" w:rsidP="00DD1543">
      <w:pPr>
        <w:rPr>
          <w:rFonts w:ascii="Times New Roman"/>
          <w:b/>
          <w:sz w:val="24"/>
          <w:szCs w:val="24"/>
        </w:rPr>
      </w:pPr>
    </w:p>
    <w:p w14:paraId="21A6591F" w14:textId="77777777" w:rsidR="00DD1543" w:rsidRDefault="00DD1543" w:rsidP="00DD1543">
      <w:pPr>
        <w:spacing w:after="0" w:line="480" w:lineRule="auto"/>
        <w:jc w:val="center"/>
        <w:rPr>
          <w:rFonts w:ascii="Times New Roman"/>
          <w:sz w:val="24"/>
          <w:szCs w:val="24"/>
        </w:rPr>
      </w:pPr>
    </w:p>
    <w:p w14:paraId="05B5C8F1" w14:textId="77777777" w:rsidR="00DD1543" w:rsidRDefault="00DD1543" w:rsidP="00DD1543">
      <w:pPr>
        <w:spacing w:after="0" w:line="480" w:lineRule="auto"/>
        <w:jc w:val="center"/>
        <w:rPr>
          <w:rFonts w:ascii="Times New Roman"/>
          <w:sz w:val="24"/>
          <w:szCs w:val="24"/>
        </w:rPr>
      </w:pPr>
    </w:p>
    <w:p w14:paraId="29EA6E63" w14:textId="77777777" w:rsidR="00DD1543" w:rsidRDefault="00DD1543" w:rsidP="00DD1543">
      <w:pPr>
        <w:spacing w:after="0" w:line="480" w:lineRule="auto"/>
        <w:jc w:val="center"/>
        <w:rPr>
          <w:rFonts w:ascii="Times New Roman"/>
          <w:sz w:val="24"/>
          <w:szCs w:val="24"/>
        </w:rPr>
      </w:pPr>
    </w:p>
    <w:p w14:paraId="2199A595" w14:textId="77777777" w:rsidR="00DD1543" w:rsidRDefault="00DD1543" w:rsidP="00DD1543">
      <w:pPr>
        <w:spacing w:after="0" w:line="480" w:lineRule="auto"/>
        <w:jc w:val="center"/>
        <w:rPr>
          <w:rFonts w:ascii="Times New Roman"/>
          <w:sz w:val="24"/>
          <w:szCs w:val="24"/>
        </w:rPr>
      </w:pPr>
    </w:p>
    <w:p w14:paraId="1E7201E6" w14:textId="77777777" w:rsidR="00DD1543" w:rsidRDefault="00DD1543" w:rsidP="00DD1543">
      <w:pPr>
        <w:spacing w:after="0" w:line="480" w:lineRule="auto"/>
        <w:jc w:val="center"/>
        <w:rPr>
          <w:rFonts w:ascii="Times New Roman"/>
          <w:sz w:val="24"/>
          <w:szCs w:val="24"/>
        </w:rPr>
      </w:pPr>
    </w:p>
    <w:p w14:paraId="16BF93F2" w14:textId="77777777" w:rsidR="00DD1543" w:rsidRDefault="00DD1543" w:rsidP="00DD1543">
      <w:pPr>
        <w:spacing w:after="0" w:line="480" w:lineRule="auto"/>
        <w:jc w:val="center"/>
        <w:rPr>
          <w:rFonts w:ascii="Times New Roman"/>
          <w:sz w:val="24"/>
          <w:szCs w:val="24"/>
        </w:rPr>
      </w:pPr>
    </w:p>
    <w:p w14:paraId="4E9B7804" w14:textId="77777777" w:rsidR="00DD1543" w:rsidRDefault="00DD1543" w:rsidP="00DD1543">
      <w:pPr>
        <w:spacing w:after="0" w:line="480" w:lineRule="auto"/>
        <w:jc w:val="center"/>
        <w:rPr>
          <w:rFonts w:ascii="Times New Roman"/>
          <w:sz w:val="24"/>
          <w:szCs w:val="24"/>
        </w:rPr>
      </w:pPr>
    </w:p>
    <w:p w14:paraId="3D5807C5" w14:textId="77777777" w:rsidR="00DD1543" w:rsidRDefault="00DD1543" w:rsidP="00DD1543">
      <w:pPr>
        <w:spacing w:after="0" w:line="480" w:lineRule="auto"/>
        <w:jc w:val="center"/>
        <w:rPr>
          <w:rFonts w:ascii="Times New Roman"/>
          <w:sz w:val="24"/>
          <w:szCs w:val="24"/>
        </w:rPr>
      </w:pPr>
    </w:p>
    <w:p w14:paraId="752EF3FE" w14:textId="77777777" w:rsidR="00DD1543" w:rsidRDefault="00DD1543" w:rsidP="00DD1543">
      <w:pPr>
        <w:spacing w:after="0" w:line="480" w:lineRule="auto"/>
        <w:jc w:val="center"/>
        <w:rPr>
          <w:rFonts w:ascii="Times New Roman"/>
          <w:sz w:val="24"/>
          <w:szCs w:val="24"/>
        </w:rPr>
      </w:pPr>
    </w:p>
    <w:p w14:paraId="255358E7" w14:textId="77777777" w:rsidR="00DD1543" w:rsidRDefault="00DD1543" w:rsidP="00DD1543">
      <w:pPr>
        <w:spacing w:after="0" w:line="480" w:lineRule="auto"/>
        <w:jc w:val="center"/>
        <w:rPr>
          <w:rFonts w:ascii="Times New Roman"/>
          <w:sz w:val="24"/>
          <w:szCs w:val="24"/>
        </w:rPr>
      </w:pPr>
    </w:p>
    <w:p w14:paraId="098652B0" w14:textId="77777777" w:rsidR="00DD1543" w:rsidRDefault="00DD1543" w:rsidP="00DD1543">
      <w:pPr>
        <w:spacing w:after="0" w:line="480" w:lineRule="auto"/>
        <w:jc w:val="center"/>
        <w:rPr>
          <w:rFonts w:ascii="Times New Roman"/>
          <w:sz w:val="24"/>
          <w:szCs w:val="24"/>
        </w:rPr>
      </w:pPr>
    </w:p>
    <w:p w14:paraId="011EE955" w14:textId="77777777" w:rsidR="00DD1543" w:rsidRDefault="00DD1543" w:rsidP="00DD1543">
      <w:pPr>
        <w:spacing w:after="0" w:line="480" w:lineRule="auto"/>
        <w:jc w:val="center"/>
        <w:rPr>
          <w:rFonts w:ascii="Times New Roman"/>
          <w:sz w:val="24"/>
          <w:szCs w:val="24"/>
        </w:rPr>
      </w:pPr>
    </w:p>
    <w:p w14:paraId="19EA089F" w14:textId="77777777" w:rsidR="00DD1543" w:rsidRDefault="00DD1543" w:rsidP="00DD1543">
      <w:pPr>
        <w:spacing w:after="0" w:line="480" w:lineRule="auto"/>
        <w:jc w:val="center"/>
        <w:rPr>
          <w:rFonts w:ascii="Times New Roman"/>
          <w:sz w:val="24"/>
          <w:szCs w:val="24"/>
        </w:rPr>
      </w:pPr>
    </w:p>
    <w:p w14:paraId="42596BB8" w14:textId="77777777" w:rsidR="00DD1543" w:rsidRDefault="00DD1543" w:rsidP="00DD1543">
      <w:pPr>
        <w:spacing w:after="0" w:line="480" w:lineRule="auto"/>
        <w:jc w:val="center"/>
        <w:rPr>
          <w:rFonts w:ascii="Times New Roman"/>
          <w:sz w:val="24"/>
          <w:szCs w:val="24"/>
        </w:rPr>
      </w:pPr>
    </w:p>
    <w:p w14:paraId="7B863A69" w14:textId="77777777" w:rsidR="00DD1543" w:rsidRDefault="00DD1543" w:rsidP="00DD1543">
      <w:pPr>
        <w:spacing w:after="0" w:line="480" w:lineRule="auto"/>
        <w:jc w:val="center"/>
        <w:rPr>
          <w:rFonts w:ascii="Times New Roman"/>
          <w:sz w:val="24"/>
          <w:szCs w:val="24"/>
        </w:rPr>
      </w:pPr>
    </w:p>
    <w:p w14:paraId="677BB817"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J</w:t>
      </w:r>
    </w:p>
    <w:p w14:paraId="10524491" w14:textId="77777777" w:rsidR="00DD1543" w:rsidRDefault="00DD1543" w:rsidP="00DD1543">
      <w:pPr>
        <w:jc w:val="center"/>
        <w:rPr>
          <w:rFonts w:ascii="Times New Roman"/>
          <w:b/>
          <w:sz w:val="24"/>
          <w:szCs w:val="24"/>
        </w:rPr>
      </w:pPr>
      <w:r>
        <w:rPr>
          <w:rFonts w:ascii="Times New Roman"/>
          <w:b/>
          <w:sz w:val="24"/>
          <w:szCs w:val="24"/>
        </w:rPr>
        <w:t>Meaning-making through writing</w:t>
      </w:r>
    </w:p>
    <w:p w14:paraId="3F1D2BF8" w14:textId="77777777" w:rsidR="00DD1543" w:rsidRDefault="00DD1543" w:rsidP="00DD1543"/>
    <w:p w14:paraId="5D2C92E6" w14:textId="77777777" w:rsidR="00DD1543" w:rsidRPr="00CE21B7" w:rsidRDefault="00DD1543" w:rsidP="00DD1543">
      <w:pPr>
        <w:spacing w:after="0" w:line="480" w:lineRule="auto"/>
        <w:ind w:firstLine="720"/>
        <w:rPr>
          <w:rFonts w:ascii="Times New Roman"/>
          <w:sz w:val="24"/>
          <w:szCs w:val="24"/>
        </w:rPr>
      </w:pPr>
      <w:r w:rsidRPr="00CE21B7">
        <w:rPr>
          <w:rFonts w:ascii="Times New Roman"/>
          <w:sz w:val="24"/>
          <w:szCs w:val="24"/>
        </w:rPr>
        <w:t xml:space="preserve">Expressive writing and storytelling are powerful tools for reflection and integration of difficult experiences within a larger life pattern (Smyth and Pennebaker, 1999). The act of “telling the story” or constructing a narrative about a distressing experience can lead individuals to come to new insights about the meaning of the event, reappraise its causes and implications, and possibly discover “silver linings”. Furthermore, it can help people accept the situation and release some of the emotional burden, thus allowing them to move past the experience (Lyubomirsky, 2007). </w:t>
      </w:r>
    </w:p>
    <w:p w14:paraId="120C582D" w14:textId="77777777" w:rsidR="00DD1543" w:rsidRPr="00CE21B7" w:rsidRDefault="00DD1543" w:rsidP="00DD1543">
      <w:pPr>
        <w:spacing w:after="0" w:line="480" w:lineRule="auto"/>
        <w:ind w:firstLine="360"/>
        <w:rPr>
          <w:rFonts w:ascii="Times New Roman"/>
          <w:sz w:val="24"/>
          <w:szCs w:val="24"/>
        </w:rPr>
      </w:pPr>
      <w:r w:rsidRPr="00CE21B7">
        <w:rPr>
          <w:rFonts w:ascii="Times New Roman"/>
          <w:sz w:val="24"/>
          <w:szCs w:val="24"/>
        </w:rPr>
        <w:t>The following exercise is suggested for making sense of difficult experiences through writing:</w:t>
      </w:r>
    </w:p>
    <w:p w14:paraId="7E9F68EC" w14:textId="77777777" w:rsidR="00DD1543" w:rsidRPr="00CE21B7" w:rsidRDefault="00DD1543" w:rsidP="00DD1543">
      <w:pPr>
        <w:pStyle w:val="ListParagraph"/>
        <w:numPr>
          <w:ilvl w:val="0"/>
          <w:numId w:val="13"/>
        </w:numPr>
        <w:spacing w:after="0" w:line="480" w:lineRule="auto"/>
        <w:rPr>
          <w:rFonts w:ascii="Times New Roman"/>
          <w:sz w:val="24"/>
          <w:szCs w:val="24"/>
        </w:rPr>
      </w:pPr>
      <w:r w:rsidRPr="00CE21B7">
        <w:rPr>
          <w:rFonts w:ascii="Times New Roman"/>
          <w:sz w:val="24"/>
          <w:szCs w:val="24"/>
        </w:rPr>
        <w:t>Recall a difficult experience such as loss, setback, or disappointment</w:t>
      </w:r>
      <w:r>
        <w:rPr>
          <w:rFonts w:ascii="Times New Roman"/>
          <w:sz w:val="24"/>
          <w:szCs w:val="24"/>
        </w:rPr>
        <w:t>. D</w:t>
      </w:r>
      <w:r w:rsidRPr="00CE21B7">
        <w:rPr>
          <w:rFonts w:ascii="Times New Roman"/>
          <w:sz w:val="24"/>
          <w:szCs w:val="24"/>
        </w:rPr>
        <w:t xml:space="preserve">escribe what happened and what feelings and thoughts you have about it. </w:t>
      </w:r>
    </w:p>
    <w:p w14:paraId="448916E0" w14:textId="77777777" w:rsidR="00DD1543" w:rsidRPr="00CE21B7" w:rsidRDefault="00DD1543" w:rsidP="00DD1543">
      <w:pPr>
        <w:pStyle w:val="ListParagraph"/>
        <w:numPr>
          <w:ilvl w:val="0"/>
          <w:numId w:val="13"/>
        </w:numPr>
        <w:spacing w:after="0" w:line="480" w:lineRule="auto"/>
        <w:rPr>
          <w:rFonts w:ascii="Times New Roman"/>
          <w:sz w:val="24"/>
          <w:szCs w:val="24"/>
        </w:rPr>
      </w:pPr>
      <w:r w:rsidRPr="00CE21B7">
        <w:rPr>
          <w:rFonts w:ascii="Times New Roman"/>
          <w:sz w:val="24"/>
          <w:szCs w:val="24"/>
        </w:rPr>
        <w:t>Reflect and write about how the event fits in your life story. What lessons did you derive from it? How might it connect to who you are today? How does it connect your past with your present and your future? How does it affect who you are today and who you want to be tomorrow?</w:t>
      </w:r>
    </w:p>
    <w:p w14:paraId="5A3F7401" w14:textId="77777777" w:rsidR="00DD1543" w:rsidRPr="00CE21B7" w:rsidRDefault="00DD1543" w:rsidP="00DD1543">
      <w:pPr>
        <w:pStyle w:val="ListParagraph"/>
        <w:numPr>
          <w:ilvl w:val="0"/>
          <w:numId w:val="13"/>
        </w:numPr>
        <w:spacing w:after="0" w:line="480" w:lineRule="auto"/>
        <w:rPr>
          <w:rFonts w:ascii="Times New Roman"/>
          <w:sz w:val="24"/>
          <w:szCs w:val="24"/>
        </w:rPr>
      </w:pPr>
      <w:r>
        <w:rPr>
          <w:rFonts w:ascii="Times New Roman"/>
          <w:sz w:val="24"/>
          <w:szCs w:val="24"/>
        </w:rPr>
        <w:t>Reflect</w:t>
      </w:r>
      <w:r w:rsidRPr="00CE21B7">
        <w:rPr>
          <w:rFonts w:ascii="Times New Roman"/>
          <w:sz w:val="24"/>
          <w:szCs w:val="24"/>
        </w:rPr>
        <w:t xml:space="preserve"> and write about potentially positive outcomes of the event. Did you grow in any way? Did you gain new strength? Did you discover qualities you didn’t know you had? Did you form any new relationships or reinforced existing ones? Did your life priorities change? In what ways? </w:t>
      </w:r>
    </w:p>
    <w:p w14:paraId="4F522207" w14:textId="77777777" w:rsidR="00DD1543" w:rsidRPr="00713F6E" w:rsidRDefault="00DD1543" w:rsidP="00DD1543">
      <w:pPr>
        <w:spacing w:after="0" w:line="480" w:lineRule="auto"/>
        <w:rPr>
          <w:rFonts w:ascii="Times New Roman"/>
          <w:sz w:val="24"/>
          <w:szCs w:val="24"/>
        </w:rPr>
      </w:pPr>
      <w:r w:rsidRPr="0004123E">
        <w:rPr>
          <w:rFonts w:ascii="Arial" w:hAnsi="Arial" w:cs="Arial"/>
          <w:color w:val="333333"/>
          <w:sz w:val="20"/>
          <w:szCs w:val="20"/>
        </w:rPr>
        <w:t> </w:t>
      </w:r>
    </w:p>
    <w:p w14:paraId="1CF05451" w14:textId="77777777" w:rsidR="00DD1543" w:rsidRDefault="00DD1543" w:rsidP="00DD1543">
      <w:pPr>
        <w:spacing w:after="0" w:line="480" w:lineRule="auto"/>
        <w:rPr>
          <w:rFonts w:ascii="Times New Roman"/>
          <w:sz w:val="24"/>
          <w:szCs w:val="24"/>
        </w:rPr>
      </w:pPr>
    </w:p>
    <w:p w14:paraId="4ADF5EDF" w14:textId="77777777" w:rsidR="00DD1543" w:rsidRDefault="00DD1543" w:rsidP="00DD1543">
      <w:pPr>
        <w:spacing w:after="0" w:line="480" w:lineRule="auto"/>
        <w:rPr>
          <w:rFonts w:ascii="Times New Roman"/>
          <w:sz w:val="24"/>
          <w:szCs w:val="24"/>
        </w:rPr>
      </w:pPr>
    </w:p>
    <w:p w14:paraId="76477ABC" w14:textId="77777777" w:rsidR="00DD1543" w:rsidRDefault="00DD1543" w:rsidP="00DD1543">
      <w:pPr>
        <w:spacing w:after="0" w:line="480" w:lineRule="auto"/>
        <w:rPr>
          <w:rFonts w:ascii="Times New Roman"/>
          <w:sz w:val="24"/>
          <w:szCs w:val="24"/>
        </w:rPr>
      </w:pPr>
    </w:p>
    <w:p w14:paraId="2F3C6374"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K</w:t>
      </w:r>
    </w:p>
    <w:p w14:paraId="3AC01502" w14:textId="77777777" w:rsidR="00DD1543" w:rsidRDefault="00DD1543" w:rsidP="00DD1543">
      <w:pPr>
        <w:jc w:val="center"/>
        <w:rPr>
          <w:rFonts w:ascii="Times New Roman"/>
          <w:b/>
          <w:sz w:val="24"/>
          <w:szCs w:val="24"/>
        </w:rPr>
      </w:pPr>
      <w:r>
        <w:rPr>
          <w:rFonts w:ascii="Times New Roman"/>
          <w:b/>
          <w:sz w:val="24"/>
          <w:szCs w:val="24"/>
        </w:rPr>
        <w:t>High-Quality Connections</w:t>
      </w:r>
    </w:p>
    <w:p w14:paraId="75F2CC95" w14:textId="77777777" w:rsidR="00DD1543" w:rsidRDefault="00DD1543" w:rsidP="00DD1543">
      <w:pPr>
        <w:rPr>
          <w:rFonts w:ascii="Times New Roman"/>
          <w:sz w:val="24"/>
          <w:szCs w:val="24"/>
        </w:rPr>
      </w:pPr>
    </w:p>
    <w:p w14:paraId="7E9F6EAE" w14:textId="77777777" w:rsidR="00DD1543" w:rsidRPr="0047578D" w:rsidRDefault="00DD1543" w:rsidP="00DD1543">
      <w:pPr>
        <w:spacing w:after="0" w:line="480" w:lineRule="auto"/>
        <w:ind w:firstLine="720"/>
        <w:rPr>
          <w:rFonts w:ascii="Times New Roman"/>
          <w:sz w:val="24"/>
          <w:szCs w:val="24"/>
        </w:rPr>
      </w:pPr>
      <w:r w:rsidRPr="0047578D">
        <w:rPr>
          <w:rFonts w:ascii="Times New Roman"/>
          <w:sz w:val="24"/>
          <w:szCs w:val="24"/>
        </w:rPr>
        <w:t>High-quality connections (HQCs) are the micro-moments of relationships. They are short, dyadic interactions that generate positive experience for both individuals and are marked by a sense of greater energy, positive regard, and mutuality (Stephens, Heaphy, &amp; Dutton, 2011). There are three key behavioural mechanisms through which HQCs are built and strengthened – respectful engagement, task enabling, and trusting. The table below gives an overview of the three mechanisms, together with simple actions that can be taken by individuals in their organizations:</w:t>
      </w:r>
    </w:p>
    <w:tbl>
      <w:tblPr>
        <w:tblStyle w:val="TableGrid"/>
        <w:tblW w:w="0" w:type="auto"/>
        <w:tblLook w:val="04A0" w:firstRow="1" w:lastRow="0" w:firstColumn="1" w:lastColumn="0" w:noHBand="0" w:noVBand="1"/>
      </w:tblPr>
      <w:tblGrid>
        <w:gridCol w:w="3005"/>
        <w:gridCol w:w="3005"/>
        <w:gridCol w:w="3006"/>
      </w:tblGrid>
      <w:tr w:rsidR="00DD1543" w:rsidRPr="0047578D" w14:paraId="16D63A90" w14:textId="77777777" w:rsidTr="00C3754B">
        <w:tc>
          <w:tcPr>
            <w:tcW w:w="9016" w:type="dxa"/>
            <w:gridSpan w:val="3"/>
            <w:shd w:val="clear" w:color="auto" w:fill="E2EFD9"/>
          </w:tcPr>
          <w:p w14:paraId="45660179" w14:textId="77777777" w:rsidR="00DD1543" w:rsidRPr="0047578D" w:rsidRDefault="00DD1543" w:rsidP="00C3754B">
            <w:pPr>
              <w:jc w:val="center"/>
              <w:rPr>
                <w:rFonts w:ascii="Times New Roman"/>
                <w:b/>
                <w:sz w:val="24"/>
                <w:szCs w:val="24"/>
              </w:rPr>
            </w:pPr>
            <w:r w:rsidRPr="0047578D">
              <w:rPr>
                <w:rFonts w:ascii="Times New Roman"/>
                <w:b/>
                <w:sz w:val="24"/>
                <w:szCs w:val="24"/>
              </w:rPr>
              <w:t>Strategies for Building HCQs in the workplace (Dutton, 2003)</w:t>
            </w:r>
          </w:p>
          <w:p w14:paraId="755346F6" w14:textId="77777777" w:rsidR="00DD1543" w:rsidRPr="0047578D" w:rsidRDefault="00DD1543" w:rsidP="00C3754B">
            <w:pPr>
              <w:jc w:val="center"/>
              <w:rPr>
                <w:rFonts w:ascii="Times New Roman"/>
                <w:b/>
                <w:sz w:val="24"/>
                <w:szCs w:val="24"/>
              </w:rPr>
            </w:pPr>
          </w:p>
        </w:tc>
      </w:tr>
      <w:tr w:rsidR="00DD1543" w:rsidRPr="0047578D" w14:paraId="1DD0AF48" w14:textId="77777777" w:rsidTr="00C3754B">
        <w:tc>
          <w:tcPr>
            <w:tcW w:w="3005" w:type="dxa"/>
          </w:tcPr>
          <w:p w14:paraId="33916F12" w14:textId="77777777" w:rsidR="00DD1543" w:rsidRDefault="00DD1543" w:rsidP="00C3754B">
            <w:pPr>
              <w:rPr>
                <w:rFonts w:ascii="Times New Roman"/>
                <w:b/>
                <w:sz w:val="24"/>
                <w:szCs w:val="24"/>
              </w:rPr>
            </w:pPr>
            <w:r w:rsidRPr="0047578D">
              <w:rPr>
                <w:rFonts w:ascii="Times New Roman"/>
                <w:b/>
                <w:sz w:val="24"/>
                <w:szCs w:val="24"/>
              </w:rPr>
              <w:t>Respectful engagement</w:t>
            </w:r>
          </w:p>
          <w:p w14:paraId="6D5EC753" w14:textId="77777777" w:rsidR="00DD1543" w:rsidRPr="0047578D" w:rsidRDefault="00DD1543" w:rsidP="00C3754B">
            <w:pPr>
              <w:rPr>
                <w:rFonts w:ascii="Times New Roman"/>
                <w:b/>
                <w:sz w:val="24"/>
                <w:szCs w:val="24"/>
              </w:rPr>
            </w:pPr>
          </w:p>
        </w:tc>
        <w:tc>
          <w:tcPr>
            <w:tcW w:w="3005" w:type="dxa"/>
          </w:tcPr>
          <w:p w14:paraId="6811A76C" w14:textId="77777777" w:rsidR="00DD1543" w:rsidRPr="0047578D" w:rsidRDefault="00DD1543" w:rsidP="00C3754B">
            <w:pPr>
              <w:rPr>
                <w:rFonts w:ascii="Times New Roman"/>
                <w:b/>
                <w:sz w:val="24"/>
                <w:szCs w:val="24"/>
              </w:rPr>
            </w:pPr>
            <w:r w:rsidRPr="0047578D">
              <w:rPr>
                <w:rFonts w:ascii="Times New Roman"/>
                <w:b/>
                <w:sz w:val="24"/>
                <w:szCs w:val="24"/>
              </w:rPr>
              <w:t>Task enabling</w:t>
            </w:r>
          </w:p>
        </w:tc>
        <w:tc>
          <w:tcPr>
            <w:tcW w:w="3006" w:type="dxa"/>
          </w:tcPr>
          <w:p w14:paraId="0850C636" w14:textId="77777777" w:rsidR="00DD1543" w:rsidRPr="0047578D" w:rsidRDefault="00DD1543" w:rsidP="00C3754B">
            <w:pPr>
              <w:rPr>
                <w:rFonts w:ascii="Times New Roman"/>
                <w:b/>
                <w:sz w:val="24"/>
                <w:szCs w:val="24"/>
              </w:rPr>
            </w:pPr>
            <w:r w:rsidRPr="0047578D">
              <w:rPr>
                <w:rFonts w:ascii="Times New Roman"/>
                <w:b/>
                <w:sz w:val="24"/>
                <w:szCs w:val="24"/>
              </w:rPr>
              <w:t>Building trust</w:t>
            </w:r>
          </w:p>
        </w:tc>
      </w:tr>
      <w:tr w:rsidR="00DD1543" w:rsidRPr="0047578D" w14:paraId="24626A90" w14:textId="77777777" w:rsidTr="00C3754B">
        <w:tc>
          <w:tcPr>
            <w:tcW w:w="3005" w:type="dxa"/>
          </w:tcPr>
          <w:p w14:paraId="69E11054"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lang w:val="en-US"/>
              </w:rPr>
              <w:t>Be present for others</w:t>
            </w:r>
          </w:p>
          <w:p w14:paraId="7A3C690A"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lang w:val="en-US"/>
              </w:rPr>
              <w:t>Behaving genuinely</w:t>
            </w:r>
          </w:p>
          <w:p w14:paraId="7A968E81"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lang w:val="en-US"/>
              </w:rPr>
              <w:t>Communicate affirmation and recognition</w:t>
            </w:r>
          </w:p>
          <w:p w14:paraId="7CE5DE06"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lang w:val="en-US"/>
              </w:rPr>
              <w:t>Listen attentively</w:t>
            </w:r>
          </w:p>
          <w:p w14:paraId="1983936E"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lang w:val="en-US"/>
              </w:rPr>
              <w:t>Fostering supportive communication</w:t>
            </w:r>
          </w:p>
          <w:p w14:paraId="67BB9131" w14:textId="77777777" w:rsidR="00DD1543" w:rsidRPr="0047578D" w:rsidRDefault="00DD1543" w:rsidP="00C3754B">
            <w:pPr>
              <w:rPr>
                <w:rFonts w:ascii="Times New Roman"/>
                <w:sz w:val="24"/>
                <w:szCs w:val="24"/>
              </w:rPr>
            </w:pPr>
          </w:p>
        </w:tc>
        <w:tc>
          <w:tcPr>
            <w:tcW w:w="3005" w:type="dxa"/>
          </w:tcPr>
          <w:p w14:paraId="21BDE16A"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Teaching</w:t>
            </w:r>
          </w:p>
          <w:p w14:paraId="0C7D6678"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Designing</w:t>
            </w:r>
          </w:p>
          <w:p w14:paraId="41D0BD98"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Advocating</w:t>
            </w:r>
          </w:p>
          <w:p w14:paraId="00064C4F"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Accommodating</w:t>
            </w:r>
          </w:p>
          <w:p w14:paraId="0CAA2F3F"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Nurturing</w:t>
            </w:r>
          </w:p>
        </w:tc>
        <w:tc>
          <w:tcPr>
            <w:tcW w:w="3006" w:type="dxa"/>
          </w:tcPr>
          <w:p w14:paraId="77E32E5F"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Share with others</w:t>
            </w:r>
          </w:p>
          <w:p w14:paraId="6176D9A1"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Self-disclosure</w:t>
            </w:r>
          </w:p>
          <w:p w14:paraId="2787EB81" w14:textId="77777777" w:rsidR="00DD1543" w:rsidRPr="0047578D" w:rsidRDefault="00DD1543" w:rsidP="00DD1543">
            <w:pPr>
              <w:pStyle w:val="ListParagraph"/>
              <w:numPr>
                <w:ilvl w:val="0"/>
                <w:numId w:val="14"/>
              </w:numPr>
              <w:rPr>
                <w:rFonts w:ascii="Times New Roman"/>
                <w:sz w:val="24"/>
                <w:szCs w:val="24"/>
              </w:rPr>
            </w:pPr>
            <w:r w:rsidRPr="0047578D">
              <w:rPr>
                <w:rFonts w:ascii="Times New Roman"/>
                <w:sz w:val="24"/>
                <w:szCs w:val="24"/>
              </w:rPr>
              <w:t>Solicit feedback and act on it</w:t>
            </w:r>
          </w:p>
        </w:tc>
      </w:tr>
    </w:tbl>
    <w:p w14:paraId="6E9EE0B7" w14:textId="77777777" w:rsidR="00DD1543" w:rsidRDefault="00DD1543" w:rsidP="00DD1543"/>
    <w:p w14:paraId="601FB47B" w14:textId="77777777" w:rsidR="00DD1543" w:rsidRDefault="00DD1543" w:rsidP="00DD1543">
      <w:pPr>
        <w:rPr>
          <w:rFonts w:ascii="Times New Roman"/>
          <w:b/>
          <w:sz w:val="24"/>
          <w:szCs w:val="24"/>
        </w:rPr>
      </w:pPr>
      <w:r w:rsidRPr="0047578D">
        <w:rPr>
          <w:rFonts w:ascii="Times New Roman"/>
          <w:b/>
          <w:sz w:val="24"/>
          <w:szCs w:val="24"/>
        </w:rPr>
        <w:t>HCQ</w:t>
      </w:r>
      <w:r>
        <w:rPr>
          <w:rFonts w:ascii="Times New Roman"/>
          <w:b/>
          <w:sz w:val="24"/>
          <w:szCs w:val="24"/>
        </w:rPr>
        <w:t>s</w:t>
      </w:r>
      <w:r w:rsidRPr="0047578D">
        <w:rPr>
          <w:rFonts w:ascii="Times New Roman"/>
          <w:b/>
          <w:sz w:val="24"/>
          <w:szCs w:val="24"/>
        </w:rPr>
        <w:t xml:space="preserve"> Activity</w:t>
      </w:r>
    </w:p>
    <w:p w14:paraId="3B5BB105" w14:textId="77777777" w:rsidR="00DD1543" w:rsidRPr="002F13D6" w:rsidRDefault="00DD1543" w:rsidP="00DD1543">
      <w:pPr>
        <w:pStyle w:val="ListParagraph"/>
        <w:numPr>
          <w:ilvl w:val="0"/>
          <w:numId w:val="15"/>
        </w:numPr>
        <w:spacing w:after="0" w:line="480" w:lineRule="auto"/>
        <w:ind w:left="714" w:hanging="357"/>
        <w:rPr>
          <w:rFonts w:ascii="Times New Roman"/>
          <w:sz w:val="24"/>
          <w:szCs w:val="24"/>
        </w:rPr>
      </w:pPr>
      <w:r w:rsidRPr="002F13D6">
        <w:rPr>
          <w:rFonts w:ascii="Times New Roman"/>
          <w:b/>
          <w:sz w:val="24"/>
          <w:szCs w:val="24"/>
        </w:rPr>
        <w:t xml:space="preserve">Choose </w:t>
      </w:r>
      <w:r>
        <w:rPr>
          <w:rFonts w:ascii="Times New Roman"/>
          <w:b/>
          <w:sz w:val="24"/>
          <w:szCs w:val="24"/>
        </w:rPr>
        <w:t>a connection to work on</w:t>
      </w:r>
      <w:r w:rsidRPr="002F13D6">
        <w:rPr>
          <w:rFonts w:ascii="Times New Roman"/>
          <w:b/>
          <w:sz w:val="24"/>
          <w:szCs w:val="24"/>
        </w:rPr>
        <w:t xml:space="preserve">. </w:t>
      </w:r>
      <w:r w:rsidRPr="002F13D6">
        <w:rPr>
          <w:rFonts w:ascii="Times New Roman"/>
          <w:sz w:val="24"/>
          <w:szCs w:val="24"/>
        </w:rPr>
        <w:t>Identify a place in your professional life where the quality of connection between participants is less-than-ideal. Yo</w:t>
      </w:r>
      <w:r>
        <w:rPr>
          <w:rFonts w:ascii="Times New Roman"/>
          <w:sz w:val="24"/>
          <w:szCs w:val="24"/>
        </w:rPr>
        <w:t>u may choose to focus on one-to</w:t>
      </w:r>
      <w:r w:rsidRPr="002F13D6">
        <w:rPr>
          <w:rFonts w:ascii="Times New Roman"/>
          <w:sz w:val="24"/>
          <w:szCs w:val="24"/>
        </w:rPr>
        <w:t xml:space="preserve">-one interactions with a colleague or a group setting. Describe the current state. </w:t>
      </w:r>
    </w:p>
    <w:p w14:paraId="47A2DA98" w14:textId="77777777" w:rsidR="00DD1543" w:rsidRPr="002F13D6" w:rsidRDefault="00DD1543" w:rsidP="00DD1543">
      <w:pPr>
        <w:pStyle w:val="ListParagraph"/>
        <w:numPr>
          <w:ilvl w:val="0"/>
          <w:numId w:val="15"/>
        </w:numPr>
        <w:spacing w:after="0" w:line="480" w:lineRule="auto"/>
        <w:ind w:left="714" w:hanging="357"/>
        <w:rPr>
          <w:rFonts w:ascii="Times New Roman"/>
          <w:sz w:val="24"/>
          <w:szCs w:val="24"/>
        </w:rPr>
      </w:pPr>
      <w:r>
        <w:rPr>
          <w:rFonts w:ascii="Times New Roman"/>
          <w:b/>
          <w:sz w:val="24"/>
          <w:szCs w:val="24"/>
        </w:rPr>
        <w:t>Design</w:t>
      </w:r>
      <w:r w:rsidRPr="002F13D6">
        <w:rPr>
          <w:rFonts w:ascii="Times New Roman"/>
          <w:b/>
          <w:sz w:val="24"/>
          <w:szCs w:val="24"/>
        </w:rPr>
        <w:t xml:space="preserve"> a plan</w:t>
      </w:r>
      <w:r w:rsidRPr="002F13D6">
        <w:rPr>
          <w:rFonts w:ascii="Times New Roman"/>
          <w:sz w:val="24"/>
          <w:szCs w:val="24"/>
        </w:rPr>
        <w:t>. Strategize about how you could improve the quality of the connection. What steps and changes might you make? How would you measure their effectiveness?</w:t>
      </w:r>
    </w:p>
    <w:p w14:paraId="4DA8C186" w14:textId="77777777" w:rsidR="00DD1543" w:rsidRPr="002F13D6" w:rsidRDefault="00DD1543" w:rsidP="00DD1543">
      <w:pPr>
        <w:pStyle w:val="ListParagraph"/>
        <w:numPr>
          <w:ilvl w:val="0"/>
          <w:numId w:val="15"/>
        </w:numPr>
        <w:spacing w:after="0" w:line="480" w:lineRule="auto"/>
        <w:ind w:left="714" w:hanging="357"/>
        <w:rPr>
          <w:rFonts w:ascii="Times New Roman"/>
          <w:sz w:val="24"/>
          <w:szCs w:val="24"/>
        </w:rPr>
      </w:pPr>
      <w:r w:rsidRPr="002F13D6">
        <w:rPr>
          <w:rFonts w:ascii="Times New Roman"/>
          <w:b/>
          <w:sz w:val="24"/>
          <w:szCs w:val="24"/>
        </w:rPr>
        <w:lastRenderedPageBreak/>
        <w:t>Implement the plan</w:t>
      </w:r>
      <w:r w:rsidRPr="002F13D6">
        <w:rPr>
          <w:rFonts w:ascii="Times New Roman"/>
          <w:sz w:val="24"/>
          <w:szCs w:val="24"/>
        </w:rPr>
        <w:t xml:space="preserve">. Carry out the actual intervention you have designed. </w:t>
      </w:r>
    </w:p>
    <w:p w14:paraId="5E151662" w14:textId="77777777" w:rsidR="00DD1543" w:rsidRDefault="00DD1543" w:rsidP="00DD1543">
      <w:pPr>
        <w:pStyle w:val="ListParagraph"/>
        <w:numPr>
          <w:ilvl w:val="0"/>
          <w:numId w:val="15"/>
        </w:numPr>
        <w:spacing w:after="0" w:line="480" w:lineRule="auto"/>
        <w:ind w:left="714" w:hanging="357"/>
        <w:rPr>
          <w:rFonts w:ascii="Times New Roman"/>
          <w:sz w:val="24"/>
          <w:szCs w:val="24"/>
        </w:rPr>
      </w:pPr>
      <w:r w:rsidRPr="002F13D6">
        <w:rPr>
          <w:rFonts w:ascii="Times New Roman"/>
          <w:b/>
          <w:sz w:val="24"/>
          <w:szCs w:val="24"/>
        </w:rPr>
        <w:t>Reflect on the intervention</w:t>
      </w:r>
      <w:r w:rsidRPr="002F13D6">
        <w:rPr>
          <w:rFonts w:ascii="Times New Roman"/>
          <w:sz w:val="24"/>
          <w:szCs w:val="24"/>
        </w:rPr>
        <w:t xml:space="preserve">. </w:t>
      </w:r>
      <w:r>
        <w:rPr>
          <w:rFonts w:ascii="Times New Roman"/>
          <w:sz w:val="24"/>
          <w:szCs w:val="24"/>
        </w:rPr>
        <w:t xml:space="preserve">What are your </w:t>
      </w:r>
      <w:r w:rsidRPr="002F13D6">
        <w:rPr>
          <w:rFonts w:ascii="Times New Roman"/>
          <w:sz w:val="24"/>
          <w:szCs w:val="24"/>
        </w:rPr>
        <w:t>key insights from this intervention? What worked and what didn’t work? What immediate changes did you observe about the quality of connection?  Were there any surprising outcomes? What can you do better next time? How can you sustain the quality of the connection?</w:t>
      </w:r>
    </w:p>
    <w:p w14:paraId="6A088C3C" w14:textId="77777777" w:rsidR="00DD1543" w:rsidRDefault="00DD1543" w:rsidP="00DD1543">
      <w:pPr>
        <w:spacing w:after="0" w:line="480" w:lineRule="auto"/>
        <w:rPr>
          <w:rFonts w:ascii="Times New Roman"/>
          <w:sz w:val="24"/>
          <w:szCs w:val="24"/>
        </w:rPr>
      </w:pPr>
      <w:r>
        <w:rPr>
          <w:rFonts w:ascii="Times New Roman"/>
          <w:sz w:val="24"/>
          <w:szCs w:val="24"/>
        </w:rPr>
        <w:t xml:space="preserve"> </w:t>
      </w:r>
    </w:p>
    <w:p w14:paraId="64F8C372" w14:textId="77777777" w:rsidR="00DD1543" w:rsidRPr="002F13D6" w:rsidRDefault="00DD1543" w:rsidP="00DD1543">
      <w:pPr>
        <w:spacing w:after="0" w:line="480" w:lineRule="auto"/>
        <w:rPr>
          <w:rFonts w:ascii="Times New Roman"/>
          <w:sz w:val="24"/>
          <w:szCs w:val="24"/>
        </w:rPr>
      </w:pPr>
      <w:r>
        <w:rPr>
          <w:rFonts w:ascii="Times New Roman"/>
          <w:sz w:val="24"/>
          <w:szCs w:val="24"/>
        </w:rPr>
        <w:t>*This exercise is based on MAPP 709 Course Homework Assignments (Master of Applied Positive Psychology, University of Pennsylvania)</w:t>
      </w:r>
    </w:p>
    <w:p w14:paraId="366ECA9A" w14:textId="77777777" w:rsidR="00DD1543" w:rsidRPr="00803B36" w:rsidRDefault="00DD1543" w:rsidP="00DD1543">
      <w:pPr>
        <w:rPr>
          <w:rFonts w:ascii="Times New Roman"/>
          <w:sz w:val="24"/>
          <w:szCs w:val="24"/>
        </w:rPr>
      </w:pPr>
    </w:p>
    <w:p w14:paraId="535F35C9" w14:textId="77777777" w:rsidR="00DD1543" w:rsidRDefault="00DD1543" w:rsidP="00DD1543">
      <w:pPr>
        <w:rPr>
          <w:rFonts w:ascii="Times New Roman"/>
          <w:b/>
          <w:sz w:val="24"/>
          <w:szCs w:val="24"/>
        </w:rPr>
      </w:pPr>
    </w:p>
    <w:p w14:paraId="069F3092" w14:textId="77777777" w:rsidR="00DD1543" w:rsidRPr="0047578D" w:rsidRDefault="00DD1543" w:rsidP="00DD1543">
      <w:pPr>
        <w:rPr>
          <w:rFonts w:ascii="Times New Roman"/>
          <w:b/>
          <w:sz w:val="24"/>
          <w:szCs w:val="24"/>
        </w:rPr>
      </w:pPr>
    </w:p>
    <w:p w14:paraId="24170EA2" w14:textId="77777777" w:rsidR="00DD1543" w:rsidRPr="00490EF8" w:rsidRDefault="00DD1543" w:rsidP="00DD1543">
      <w:pPr>
        <w:rPr>
          <w:rFonts w:ascii="Times New Roman"/>
          <w:sz w:val="24"/>
          <w:szCs w:val="24"/>
        </w:rPr>
      </w:pPr>
    </w:p>
    <w:p w14:paraId="23991C2B" w14:textId="77777777" w:rsidR="00DD1543" w:rsidRDefault="00DD1543" w:rsidP="00DD1543">
      <w:pPr>
        <w:spacing w:after="0" w:line="480" w:lineRule="auto"/>
        <w:rPr>
          <w:rFonts w:ascii="Times New Roman"/>
          <w:sz w:val="24"/>
          <w:szCs w:val="24"/>
        </w:rPr>
      </w:pPr>
    </w:p>
    <w:p w14:paraId="43DA63C1" w14:textId="77777777" w:rsidR="00DD1543" w:rsidRDefault="00DD1543" w:rsidP="00DD1543">
      <w:pPr>
        <w:spacing w:after="0" w:line="480" w:lineRule="auto"/>
        <w:rPr>
          <w:rFonts w:ascii="Times New Roman"/>
          <w:sz w:val="24"/>
          <w:szCs w:val="24"/>
        </w:rPr>
      </w:pPr>
    </w:p>
    <w:p w14:paraId="2C31BD8E" w14:textId="77777777" w:rsidR="00DD1543" w:rsidRDefault="00DD1543" w:rsidP="00DD1543">
      <w:pPr>
        <w:spacing w:after="0" w:line="480" w:lineRule="auto"/>
        <w:rPr>
          <w:rFonts w:ascii="Times New Roman"/>
          <w:sz w:val="24"/>
          <w:szCs w:val="24"/>
        </w:rPr>
      </w:pPr>
    </w:p>
    <w:p w14:paraId="0B41AD48" w14:textId="77777777" w:rsidR="00DD1543" w:rsidRDefault="00DD1543" w:rsidP="00DD1543">
      <w:pPr>
        <w:spacing w:after="0" w:line="480" w:lineRule="auto"/>
        <w:rPr>
          <w:rFonts w:ascii="Times New Roman"/>
          <w:sz w:val="24"/>
          <w:szCs w:val="24"/>
        </w:rPr>
      </w:pPr>
    </w:p>
    <w:p w14:paraId="71A15B93" w14:textId="77777777" w:rsidR="00DD1543" w:rsidRDefault="00DD1543" w:rsidP="00DD1543">
      <w:pPr>
        <w:spacing w:after="0" w:line="480" w:lineRule="auto"/>
        <w:rPr>
          <w:rFonts w:ascii="Times New Roman"/>
          <w:sz w:val="24"/>
          <w:szCs w:val="24"/>
        </w:rPr>
      </w:pPr>
    </w:p>
    <w:p w14:paraId="56430DFD" w14:textId="77777777" w:rsidR="00DD1543" w:rsidRDefault="00DD1543" w:rsidP="00DD1543">
      <w:pPr>
        <w:spacing w:after="0" w:line="480" w:lineRule="auto"/>
        <w:rPr>
          <w:rFonts w:ascii="Times New Roman"/>
          <w:sz w:val="24"/>
          <w:szCs w:val="24"/>
        </w:rPr>
      </w:pPr>
    </w:p>
    <w:p w14:paraId="657C78DA" w14:textId="77777777" w:rsidR="00DD1543" w:rsidRDefault="00DD1543" w:rsidP="00DD1543">
      <w:pPr>
        <w:spacing w:after="0" w:line="480" w:lineRule="auto"/>
        <w:rPr>
          <w:rFonts w:ascii="Times New Roman"/>
          <w:sz w:val="24"/>
          <w:szCs w:val="24"/>
        </w:rPr>
      </w:pPr>
    </w:p>
    <w:p w14:paraId="73352A25" w14:textId="77777777" w:rsidR="00DD1543" w:rsidRDefault="00DD1543" w:rsidP="00DD1543">
      <w:pPr>
        <w:spacing w:after="0" w:line="480" w:lineRule="auto"/>
        <w:rPr>
          <w:rFonts w:ascii="Times New Roman"/>
          <w:sz w:val="24"/>
          <w:szCs w:val="24"/>
        </w:rPr>
      </w:pPr>
    </w:p>
    <w:p w14:paraId="599EBD4F" w14:textId="77777777" w:rsidR="00DD1543" w:rsidRDefault="00DD1543" w:rsidP="00DD1543">
      <w:pPr>
        <w:spacing w:after="0" w:line="480" w:lineRule="auto"/>
        <w:rPr>
          <w:rFonts w:ascii="Times New Roman"/>
          <w:sz w:val="24"/>
          <w:szCs w:val="24"/>
        </w:rPr>
      </w:pPr>
    </w:p>
    <w:p w14:paraId="39D160E2" w14:textId="77777777" w:rsidR="00DD1543" w:rsidRDefault="00DD1543" w:rsidP="00DD1543">
      <w:pPr>
        <w:spacing w:after="0" w:line="480" w:lineRule="auto"/>
        <w:rPr>
          <w:rFonts w:ascii="Times New Roman"/>
          <w:sz w:val="24"/>
          <w:szCs w:val="24"/>
        </w:rPr>
      </w:pPr>
    </w:p>
    <w:p w14:paraId="307E8822" w14:textId="77777777" w:rsidR="00DD1543" w:rsidRDefault="00DD1543" w:rsidP="00DD1543">
      <w:pPr>
        <w:spacing w:after="0" w:line="480" w:lineRule="auto"/>
        <w:rPr>
          <w:rFonts w:ascii="Times New Roman"/>
          <w:sz w:val="24"/>
          <w:szCs w:val="24"/>
        </w:rPr>
      </w:pPr>
    </w:p>
    <w:p w14:paraId="01394584" w14:textId="77777777" w:rsidR="00DD1543" w:rsidRDefault="00DD1543" w:rsidP="00DD1543">
      <w:pPr>
        <w:spacing w:after="0" w:line="480" w:lineRule="auto"/>
        <w:rPr>
          <w:rFonts w:ascii="Times New Roman"/>
          <w:sz w:val="24"/>
          <w:szCs w:val="24"/>
        </w:rPr>
      </w:pPr>
    </w:p>
    <w:p w14:paraId="0D2C7F2C" w14:textId="77777777" w:rsidR="00DD1543" w:rsidRDefault="00DD1543" w:rsidP="00DD1543">
      <w:pPr>
        <w:spacing w:after="0" w:line="480" w:lineRule="auto"/>
        <w:rPr>
          <w:rFonts w:ascii="Times New Roman"/>
          <w:sz w:val="24"/>
          <w:szCs w:val="24"/>
        </w:rPr>
      </w:pPr>
    </w:p>
    <w:p w14:paraId="7F176085" w14:textId="77777777" w:rsidR="00DD1543" w:rsidRDefault="00DD1543" w:rsidP="00DD1543">
      <w:pPr>
        <w:spacing w:after="0" w:line="480" w:lineRule="auto"/>
        <w:rPr>
          <w:rFonts w:ascii="Times New Roman"/>
          <w:sz w:val="24"/>
          <w:szCs w:val="24"/>
        </w:rPr>
      </w:pPr>
    </w:p>
    <w:p w14:paraId="3EDEDA18"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L</w:t>
      </w:r>
    </w:p>
    <w:p w14:paraId="0661B20C" w14:textId="77777777" w:rsidR="00DD1543" w:rsidRDefault="00DD1543" w:rsidP="00DD1543">
      <w:pPr>
        <w:jc w:val="center"/>
        <w:rPr>
          <w:rFonts w:ascii="Times New Roman"/>
          <w:b/>
          <w:sz w:val="24"/>
          <w:szCs w:val="24"/>
        </w:rPr>
      </w:pPr>
      <w:r>
        <w:rPr>
          <w:rFonts w:ascii="Times New Roman"/>
          <w:b/>
          <w:sz w:val="24"/>
          <w:szCs w:val="24"/>
        </w:rPr>
        <w:t>Meaning in Work and Job Crafting</w:t>
      </w:r>
    </w:p>
    <w:p w14:paraId="6CF83C57" w14:textId="23395263" w:rsidR="00DD1543" w:rsidRDefault="00DD1543" w:rsidP="00DD1543">
      <w:pPr>
        <w:spacing w:after="0" w:line="480" w:lineRule="auto"/>
        <w:ind w:firstLine="720"/>
        <w:rPr>
          <w:rFonts w:ascii="Times New Roman"/>
          <w:sz w:val="24"/>
          <w:szCs w:val="24"/>
        </w:rPr>
      </w:pPr>
      <w:r w:rsidRPr="00BB7008">
        <w:rPr>
          <w:rFonts w:ascii="Times New Roman"/>
          <w:sz w:val="24"/>
          <w:szCs w:val="24"/>
        </w:rPr>
        <w:t>Job crafting refers to the creative process people undertake to shape, redesign, and mold their jobs in ways that can foster job satisfaction, engagement, resilience, and thriving at work (Be</w:t>
      </w:r>
      <w:r w:rsidR="003F7AAF">
        <w:rPr>
          <w:rFonts w:ascii="Times New Roman"/>
          <w:sz w:val="24"/>
          <w:szCs w:val="24"/>
        </w:rPr>
        <w:t>rg, Dutton, &amp; Wrzesniewski, 2013</w:t>
      </w:r>
      <w:r w:rsidRPr="00BB7008">
        <w:rPr>
          <w:rFonts w:ascii="Times New Roman"/>
          <w:sz w:val="24"/>
          <w:szCs w:val="24"/>
        </w:rPr>
        <w:t xml:space="preserve">). Employees can use job crafting to customize their jobs to better fit their strengths, interests, and passions, and thereby build a more meaningful connection to work that can serve as a protective factor in times of stress. Through job crafting, they can reframe their work from being simply a “job” or a “career” to a “calling” that gives their professional lives meaning and purpose. </w:t>
      </w:r>
    </w:p>
    <w:p w14:paraId="0A2FC879" w14:textId="77777777" w:rsidR="00DD1543" w:rsidRDefault="00DD1543" w:rsidP="00DD1543">
      <w:pPr>
        <w:spacing w:after="0" w:line="480" w:lineRule="auto"/>
        <w:ind w:firstLine="720"/>
        <w:rPr>
          <w:rFonts w:ascii="Times New Roman"/>
          <w:sz w:val="24"/>
          <w:szCs w:val="24"/>
        </w:rPr>
      </w:pPr>
      <w:r w:rsidRPr="00BB7008">
        <w:rPr>
          <w:rFonts w:ascii="Times New Roman"/>
          <w:sz w:val="24"/>
          <w:szCs w:val="24"/>
        </w:rPr>
        <w:t xml:space="preserve">There are three major ways in which people can craft their jobs: </w:t>
      </w:r>
      <w:r w:rsidRPr="00BB7008">
        <w:rPr>
          <w:rFonts w:ascii="Times New Roman"/>
          <w:i/>
          <w:sz w:val="24"/>
          <w:szCs w:val="24"/>
        </w:rPr>
        <w:t>task crafting</w:t>
      </w:r>
      <w:r w:rsidRPr="00BB7008">
        <w:rPr>
          <w:rFonts w:ascii="Times New Roman"/>
          <w:sz w:val="24"/>
          <w:szCs w:val="24"/>
        </w:rPr>
        <w:t xml:space="preserve"> (altering tasks or the way they are performed), </w:t>
      </w:r>
      <w:r w:rsidRPr="00BB7008">
        <w:rPr>
          <w:rFonts w:ascii="Times New Roman"/>
          <w:i/>
          <w:sz w:val="24"/>
          <w:szCs w:val="24"/>
        </w:rPr>
        <w:t>relational crafting</w:t>
      </w:r>
      <w:r w:rsidRPr="00BB7008">
        <w:rPr>
          <w:rFonts w:ascii="Times New Roman"/>
          <w:sz w:val="24"/>
          <w:szCs w:val="24"/>
        </w:rPr>
        <w:t xml:space="preserve"> (changing the nature or extent of interactions with others), and </w:t>
      </w:r>
      <w:r w:rsidRPr="00BB7008">
        <w:rPr>
          <w:rFonts w:ascii="Times New Roman"/>
          <w:i/>
          <w:sz w:val="24"/>
          <w:szCs w:val="24"/>
        </w:rPr>
        <w:t>cognitive crafting</w:t>
      </w:r>
      <w:r w:rsidRPr="00BB7008">
        <w:rPr>
          <w:rFonts w:ascii="Times New Roman"/>
          <w:sz w:val="24"/>
          <w:szCs w:val="24"/>
        </w:rPr>
        <w:t xml:space="preserve"> (changing the way one thinks about the tasks and relationships, or the job as a whole). </w:t>
      </w:r>
    </w:p>
    <w:p w14:paraId="662A8EF7" w14:textId="77777777" w:rsidR="00DD1543" w:rsidRDefault="00DD1543" w:rsidP="00DD1543">
      <w:pPr>
        <w:spacing w:after="0" w:line="480" w:lineRule="auto"/>
        <w:ind w:firstLine="720"/>
        <w:rPr>
          <w:rFonts w:ascii="Times New Roman"/>
          <w:sz w:val="24"/>
          <w:szCs w:val="24"/>
        </w:rPr>
      </w:pPr>
      <w:r w:rsidRPr="00BB7008">
        <w:rPr>
          <w:rFonts w:ascii="Times New Roman"/>
          <w:sz w:val="24"/>
          <w:szCs w:val="24"/>
        </w:rPr>
        <w:t>To facilitate this process for organizations and their employees, Berg, Dutton and Wrzesniewski</w:t>
      </w:r>
      <w:r>
        <w:rPr>
          <w:rFonts w:ascii="Times New Roman"/>
          <w:sz w:val="24"/>
          <w:szCs w:val="24"/>
        </w:rPr>
        <w:t xml:space="preserve"> (2013)</w:t>
      </w:r>
      <w:r w:rsidRPr="00BB7008">
        <w:rPr>
          <w:rFonts w:ascii="Times New Roman"/>
          <w:sz w:val="24"/>
          <w:szCs w:val="24"/>
        </w:rPr>
        <w:t xml:space="preserve"> have designed a Job Crating Exercise workbook which includes a step-by-step manual for crafting work in alignment with individual values, strengths, and passions. The workbook can be purchased online at</w:t>
      </w:r>
      <w:r>
        <w:rPr>
          <w:rFonts w:ascii="Times New Roman"/>
          <w:sz w:val="24"/>
          <w:szCs w:val="24"/>
        </w:rPr>
        <w:t>:</w:t>
      </w:r>
    </w:p>
    <w:p w14:paraId="09BB7EBD" w14:textId="77777777" w:rsidR="00DD1543" w:rsidRPr="00BB7008" w:rsidRDefault="00535317" w:rsidP="00DD1543">
      <w:pPr>
        <w:spacing w:after="0" w:line="480" w:lineRule="auto"/>
        <w:rPr>
          <w:rFonts w:ascii="Times New Roman"/>
          <w:sz w:val="24"/>
          <w:szCs w:val="24"/>
        </w:rPr>
      </w:pPr>
      <w:hyperlink r:id="rId21" w:history="1">
        <w:r w:rsidR="00DD1543" w:rsidRPr="00BB7008">
          <w:rPr>
            <w:rStyle w:val="Hyperlink"/>
            <w:rFonts w:ascii="Times New Roman"/>
            <w:sz w:val="24"/>
            <w:szCs w:val="24"/>
          </w:rPr>
          <w:t>www.positiveorgs.bus.umich.edu/cpo-tools/job-crafting-exercise</w:t>
        </w:r>
      </w:hyperlink>
      <w:r w:rsidR="00DD1543" w:rsidRPr="00BB7008">
        <w:rPr>
          <w:rFonts w:ascii="Times New Roman"/>
          <w:sz w:val="24"/>
          <w:szCs w:val="24"/>
        </w:rPr>
        <w:t xml:space="preserve">.  </w:t>
      </w:r>
    </w:p>
    <w:p w14:paraId="78F9C670" w14:textId="77777777" w:rsidR="00DD1543" w:rsidRDefault="00DD1543" w:rsidP="00DD1543">
      <w:pPr>
        <w:spacing w:after="0" w:line="480" w:lineRule="auto"/>
        <w:rPr>
          <w:rFonts w:ascii="Times New Roman"/>
          <w:b/>
          <w:sz w:val="24"/>
          <w:szCs w:val="24"/>
        </w:rPr>
      </w:pPr>
      <w:r>
        <w:rPr>
          <w:noProof/>
          <w:lang w:val="en-US" w:eastAsia="en-US"/>
        </w:rPr>
        <w:drawing>
          <wp:anchor distT="0" distB="0" distL="114300" distR="114300" simplePos="0" relativeHeight="251672576" behindDoc="0" locked="0" layoutInCell="1" allowOverlap="1" wp14:anchorId="6CB3B2C3" wp14:editId="44DDD1F5">
            <wp:simplePos x="0" y="0"/>
            <wp:positionH relativeFrom="margin">
              <wp:align>left</wp:align>
            </wp:positionH>
            <wp:positionV relativeFrom="paragraph">
              <wp:posOffset>11430</wp:posOffset>
            </wp:positionV>
            <wp:extent cx="2000250" cy="2589530"/>
            <wp:effectExtent l="0" t="0" r="0" b="1270"/>
            <wp:wrapSquare wrapText="bothSides"/>
            <wp:docPr id="16" name="Picture 16" descr="http://positiveorgs.bus.umich.edu/wp-content/uploads/CPO_Job_Crafting_Exercise_Cover_Online_Bord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ositiveorgs.bus.umich.edu/wp-content/uploads/CPO_Job_Crafting_Exercise_Cover_Online_Border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00250" cy="2589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3EB638" w14:textId="77777777" w:rsidR="00DD1543" w:rsidRDefault="00DD1543" w:rsidP="00DD1543">
      <w:pPr>
        <w:spacing w:after="0" w:line="480" w:lineRule="auto"/>
        <w:rPr>
          <w:rFonts w:ascii="Times New Roman"/>
          <w:b/>
          <w:sz w:val="24"/>
          <w:szCs w:val="24"/>
        </w:rPr>
      </w:pPr>
    </w:p>
    <w:p w14:paraId="7DE13BCF" w14:textId="77777777" w:rsidR="00DD1543" w:rsidRDefault="00DD1543" w:rsidP="00DD1543">
      <w:pPr>
        <w:spacing w:after="0" w:line="480" w:lineRule="auto"/>
        <w:rPr>
          <w:rFonts w:ascii="Times New Roman"/>
          <w:b/>
          <w:sz w:val="24"/>
          <w:szCs w:val="24"/>
        </w:rPr>
      </w:pPr>
    </w:p>
    <w:p w14:paraId="44C0809D" w14:textId="77777777" w:rsidR="00DD1543" w:rsidRDefault="00DD1543" w:rsidP="00DD1543">
      <w:pPr>
        <w:spacing w:after="0" w:line="480" w:lineRule="auto"/>
        <w:rPr>
          <w:rFonts w:ascii="Times New Roman"/>
          <w:b/>
          <w:sz w:val="24"/>
          <w:szCs w:val="24"/>
        </w:rPr>
      </w:pPr>
    </w:p>
    <w:p w14:paraId="2812F029" w14:textId="77777777" w:rsidR="00DD1543" w:rsidRDefault="00DD1543" w:rsidP="00DD1543">
      <w:pPr>
        <w:spacing w:after="0" w:line="480" w:lineRule="auto"/>
        <w:rPr>
          <w:rFonts w:ascii="Times New Roman"/>
          <w:b/>
          <w:sz w:val="24"/>
          <w:szCs w:val="24"/>
        </w:rPr>
      </w:pPr>
    </w:p>
    <w:p w14:paraId="799428A9" w14:textId="77777777" w:rsidR="00DD1543" w:rsidRDefault="00DD1543" w:rsidP="00DD1543">
      <w:pPr>
        <w:spacing w:after="0" w:line="480" w:lineRule="auto"/>
        <w:rPr>
          <w:rFonts w:ascii="Times New Roman"/>
          <w:b/>
          <w:sz w:val="24"/>
          <w:szCs w:val="24"/>
        </w:rPr>
      </w:pPr>
    </w:p>
    <w:p w14:paraId="43E8DE72" w14:textId="77777777" w:rsidR="00DD1543" w:rsidRDefault="00DD1543" w:rsidP="00DD1543">
      <w:pPr>
        <w:spacing w:after="0" w:line="480" w:lineRule="auto"/>
        <w:rPr>
          <w:rFonts w:ascii="Times New Roman"/>
          <w:b/>
          <w:sz w:val="24"/>
          <w:szCs w:val="24"/>
        </w:rPr>
      </w:pPr>
    </w:p>
    <w:p w14:paraId="57AA896A" w14:textId="77777777" w:rsidR="00DD1543" w:rsidRDefault="00DD1543" w:rsidP="00DD1543">
      <w:pPr>
        <w:spacing w:after="0" w:line="480" w:lineRule="auto"/>
        <w:rPr>
          <w:rFonts w:ascii="Times New Roman"/>
          <w:b/>
          <w:sz w:val="24"/>
          <w:szCs w:val="24"/>
        </w:rPr>
      </w:pPr>
    </w:p>
    <w:p w14:paraId="446684B8" w14:textId="77777777" w:rsidR="00DD1543" w:rsidRPr="009F534A" w:rsidRDefault="00DD1543" w:rsidP="00DD1543">
      <w:pPr>
        <w:spacing w:after="0" w:line="480" w:lineRule="auto"/>
        <w:rPr>
          <w:rFonts w:ascii="Times New Roman"/>
          <w:b/>
          <w:sz w:val="24"/>
          <w:szCs w:val="24"/>
        </w:rPr>
      </w:pPr>
      <w:r w:rsidRPr="009F534A">
        <w:rPr>
          <w:rFonts w:ascii="Times New Roman"/>
          <w:b/>
          <w:sz w:val="24"/>
          <w:szCs w:val="24"/>
        </w:rPr>
        <w:t>Job Crafting Activity</w:t>
      </w:r>
      <w:r>
        <w:rPr>
          <w:rFonts w:ascii="Times New Roman"/>
          <w:b/>
          <w:sz w:val="24"/>
          <w:szCs w:val="24"/>
        </w:rPr>
        <w:t xml:space="preserve"> </w:t>
      </w:r>
      <w:r w:rsidRPr="0056652A">
        <w:rPr>
          <w:rFonts w:ascii="Times New Roman"/>
          <w:sz w:val="24"/>
          <w:szCs w:val="24"/>
        </w:rPr>
        <w:t>(Berg, Dutton, &amp; Wrzesniewski, 2013)</w:t>
      </w:r>
    </w:p>
    <w:p w14:paraId="2BFE5F30" w14:textId="77777777" w:rsidR="00DD1543" w:rsidRDefault="00DD1543" w:rsidP="00DD1543">
      <w:pPr>
        <w:pStyle w:val="ListParagraph"/>
        <w:numPr>
          <w:ilvl w:val="0"/>
          <w:numId w:val="16"/>
        </w:numPr>
        <w:spacing w:after="0" w:line="480" w:lineRule="auto"/>
        <w:rPr>
          <w:rFonts w:ascii="Times New Roman"/>
          <w:sz w:val="24"/>
          <w:szCs w:val="24"/>
        </w:rPr>
      </w:pPr>
      <w:r w:rsidRPr="009F534A">
        <w:rPr>
          <w:rFonts w:ascii="Times New Roman"/>
          <w:sz w:val="24"/>
          <w:szCs w:val="24"/>
        </w:rPr>
        <w:t>Complete the Job Crafting Exercise workbook and make an After Diagram of your job that reflects th</w:t>
      </w:r>
      <w:r>
        <w:rPr>
          <w:rFonts w:ascii="Times New Roman"/>
          <w:sz w:val="24"/>
          <w:szCs w:val="24"/>
        </w:rPr>
        <w:t xml:space="preserve">e connection between job tasks </w:t>
      </w:r>
      <w:r w:rsidRPr="009F534A">
        <w:rPr>
          <w:rFonts w:ascii="Times New Roman"/>
          <w:sz w:val="24"/>
          <w:szCs w:val="24"/>
        </w:rPr>
        <w:t xml:space="preserve">and your values, strengths, and passions, as well as your relationships with others involved in your work. </w:t>
      </w:r>
    </w:p>
    <w:p w14:paraId="58966DD5" w14:textId="77777777" w:rsidR="00DD1543" w:rsidRPr="009F534A" w:rsidRDefault="00DD1543" w:rsidP="00DD1543">
      <w:pPr>
        <w:pStyle w:val="ListParagraph"/>
        <w:numPr>
          <w:ilvl w:val="0"/>
          <w:numId w:val="16"/>
        </w:numPr>
        <w:spacing w:after="0" w:line="480" w:lineRule="auto"/>
        <w:rPr>
          <w:rFonts w:ascii="Times New Roman"/>
          <w:sz w:val="24"/>
          <w:szCs w:val="24"/>
        </w:rPr>
      </w:pPr>
      <w:r w:rsidRPr="009F534A">
        <w:rPr>
          <w:rFonts w:ascii="Times New Roman"/>
          <w:color w:val="333333"/>
          <w:sz w:val="24"/>
          <w:szCs w:val="24"/>
          <w:shd w:val="clear" w:color="auto" w:fill="FFFFFF"/>
        </w:rPr>
        <w:t>What specific actions can you take to make your After Diagram a reality?  In particular, what are three specific actions you can take in the next week and month?</w:t>
      </w:r>
    </w:p>
    <w:p w14:paraId="1E006377" w14:textId="77777777" w:rsidR="00DD1543" w:rsidRPr="009F534A" w:rsidRDefault="00DD1543" w:rsidP="00DD1543">
      <w:pPr>
        <w:pStyle w:val="ListParagraph"/>
        <w:numPr>
          <w:ilvl w:val="0"/>
          <w:numId w:val="16"/>
        </w:numPr>
        <w:spacing w:after="0" w:line="480" w:lineRule="auto"/>
        <w:rPr>
          <w:rFonts w:ascii="Times New Roman"/>
          <w:sz w:val="24"/>
          <w:szCs w:val="24"/>
        </w:rPr>
      </w:pPr>
      <w:r w:rsidRPr="009F534A">
        <w:rPr>
          <w:rFonts w:ascii="Times New Roman"/>
          <w:color w:val="333333"/>
          <w:sz w:val="24"/>
          <w:szCs w:val="24"/>
          <w:shd w:val="clear" w:color="auto" w:fill="FFFFFF"/>
        </w:rPr>
        <w:t>What specific people might be able to make your After Diagram a reality?  How and when might you ask each of these people for help?</w:t>
      </w:r>
    </w:p>
    <w:p w14:paraId="0FF492F7" w14:textId="77777777" w:rsidR="00DD1543" w:rsidRPr="009F534A" w:rsidRDefault="00DD1543" w:rsidP="00DD1543">
      <w:pPr>
        <w:pStyle w:val="ListParagraph"/>
        <w:numPr>
          <w:ilvl w:val="0"/>
          <w:numId w:val="16"/>
        </w:numPr>
        <w:spacing w:after="0" w:line="480" w:lineRule="auto"/>
        <w:rPr>
          <w:rFonts w:ascii="Times New Roman"/>
          <w:sz w:val="24"/>
          <w:szCs w:val="24"/>
        </w:rPr>
      </w:pPr>
      <w:r w:rsidRPr="009F534A">
        <w:rPr>
          <w:rFonts w:ascii="Times New Roman"/>
          <w:color w:val="333333"/>
          <w:sz w:val="24"/>
          <w:szCs w:val="24"/>
          <w:shd w:val="clear" w:color="auto" w:fill="FFFFFF"/>
        </w:rPr>
        <w:t>What will be some of the main challenges or barriers involved in making your After Diagram a reality?  What are 2 or 3 strategies that might help you avoid or overcome these challenges or barriers?</w:t>
      </w:r>
    </w:p>
    <w:p w14:paraId="34B6D331" w14:textId="77777777" w:rsidR="00DD1543" w:rsidRPr="009F534A" w:rsidRDefault="00DD1543" w:rsidP="00DD1543">
      <w:pPr>
        <w:spacing w:after="0" w:line="480" w:lineRule="auto"/>
        <w:rPr>
          <w:rFonts w:ascii="Times New Roman"/>
          <w:color w:val="333333"/>
          <w:sz w:val="24"/>
          <w:szCs w:val="24"/>
          <w:shd w:val="clear" w:color="auto" w:fill="FFFFFF"/>
        </w:rPr>
      </w:pPr>
    </w:p>
    <w:p w14:paraId="64D0C0E3" w14:textId="77777777" w:rsidR="00DD1543" w:rsidRPr="009F534A" w:rsidRDefault="00DD1543" w:rsidP="00DD1543">
      <w:pPr>
        <w:spacing w:after="200" w:line="276" w:lineRule="auto"/>
        <w:rPr>
          <w:rFonts w:cs="Helvetica"/>
          <w:b/>
          <w:color w:val="333333"/>
          <w:shd w:val="clear" w:color="auto" w:fill="FFFFFF"/>
        </w:rPr>
      </w:pPr>
    </w:p>
    <w:p w14:paraId="3784A63F" w14:textId="77777777" w:rsidR="00DD1543" w:rsidRDefault="00DD1543" w:rsidP="00DD1543"/>
    <w:p w14:paraId="76EA9A4C" w14:textId="77777777" w:rsidR="00DD1543" w:rsidRDefault="00DD1543" w:rsidP="00DD1543"/>
    <w:p w14:paraId="212E4687" w14:textId="77777777" w:rsidR="00DD1543" w:rsidRDefault="00DD1543" w:rsidP="00DD1543"/>
    <w:p w14:paraId="075478B2" w14:textId="77777777" w:rsidR="00DD1543" w:rsidRDefault="00DD1543" w:rsidP="00DD1543"/>
    <w:p w14:paraId="4EA6FB5C" w14:textId="77777777" w:rsidR="00DD1543" w:rsidRDefault="00DD1543" w:rsidP="00DD1543"/>
    <w:p w14:paraId="7705E930" w14:textId="77777777" w:rsidR="00DD1543" w:rsidRDefault="00DD1543" w:rsidP="00DD1543"/>
    <w:p w14:paraId="38CFBE70" w14:textId="77777777" w:rsidR="00DD1543" w:rsidRDefault="00DD1543" w:rsidP="00DD1543"/>
    <w:p w14:paraId="14C9AD06" w14:textId="77777777" w:rsidR="00DD1543" w:rsidRDefault="00DD1543" w:rsidP="00DD1543"/>
    <w:p w14:paraId="17FF8CF5" w14:textId="77777777" w:rsidR="00DD1543" w:rsidRDefault="00DD1543" w:rsidP="00DD1543"/>
    <w:p w14:paraId="41CF5B4F" w14:textId="77777777" w:rsidR="00DD1543" w:rsidRDefault="00DD1543" w:rsidP="00DD1543"/>
    <w:p w14:paraId="4AEECA67" w14:textId="77777777" w:rsidR="00DD1543" w:rsidRDefault="00DD1543" w:rsidP="00DD1543"/>
    <w:p w14:paraId="45D7B00D" w14:textId="77777777" w:rsidR="00DD1543" w:rsidRDefault="00DD1543" w:rsidP="00DD1543"/>
    <w:p w14:paraId="7E89CC5E" w14:textId="77777777" w:rsidR="00DD1543" w:rsidRDefault="00DD1543" w:rsidP="00DD1543"/>
    <w:p w14:paraId="077236B3" w14:textId="77777777" w:rsidR="00DD1543" w:rsidRDefault="00DD1543" w:rsidP="00DD1543"/>
    <w:p w14:paraId="4CC76511" w14:textId="77777777" w:rsidR="00DD1543" w:rsidRPr="005F41C5" w:rsidRDefault="00DD1543" w:rsidP="00DD1543">
      <w:pPr>
        <w:jc w:val="center"/>
        <w:rPr>
          <w:rFonts w:ascii="Times New Roman"/>
          <w:b/>
          <w:sz w:val="24"/>
          <w:szCs w:val="24"/>
        </w:rPr>
      </w:pPr>
      <w:r>
        <w:rPr>
          <w:rFonts w:ascii="Times New Roman"/>
          <w:b/>
          <w:sz w:val="24"/>
          <w:szCs w:val="24"/>
        </w:rPr>
        <w:lastRenderedPageBreak/>
        <w:t>Appendix M</w:t>
      </w:r>
    </w:p>
    <w:p w14:paraId="187D1D03" w14:textId="77777777" w:rsidR="00DD1543" w:rsidRPr="00F0077E" w:rsidRDefault="00DD1543" w:rsidP="00DD1543">
      <w:pPr>
        <w:jc w:val="center"/>
        <w:rPr>
          <w:rFonts w:ascii="Times New Roman"/>
          <w:b/>
          <w:sz w:val="24"/>
          <w:szCs w:val="24"/>
        </w:rPr>
      </w:pPr>
      <w:r>
        <w:rPr>
          <w:rFonts w:ascii="Times New Roman"/>
          <w:b/>
          <w:sz w:val="24"/>
          <w:szCs w:val="24"/>
        </w:rPr>
        <w:t>Positive Emotions in the Workplace</w:t>
      </w:r>
    </w:p>
    <w:p w14:paraId="12CEBBC8" w14:textId="77777777" w:rsidR="00DD1543" w:rsidRDefault="00DD1543" w:rsidP="00DD1543">
      <w:pPr>
        <w:spacing w:after="0" w:line="480" w:lineRule="auto"/>
        <w:ind w:firstLine="720"/>
        <w:rPr>
          <w:rFonts w:ascii="Times New Roman"/>
          <w:sz w:val="24"/>
          <w:szCs w:val="24"/>
        </w:rPr>
      </w:pPr>
      <w:r w:rsidRPr="00B23905">
        <w:rPr>
          <w:rFonts w:ascii="Times New Roman"/>
          <w:sz w:val="24"/>
          <w:szCs w:val="24"/>
        </w:rPr>
        <w:t xml:space="preserve">In organizational settings, positive emotions have been empirically linked to increases in social support, more accurate and careful decision-making, better business performance, prosocial behavior, and more creative and flexible thinking (Staw &amp; Barsade, 1993; Fredrickson, 2003). Simply put, positive emotions like joy, interest, gratitude, pride, contentment, and love can transform not only individuals, but also organizations through making their members more flexible, adaptive, creative, empathic, and interconnected. </w:t>
      </w:r>
    </w:p>
    <w:p w14:paraId="2006AA45" w14:textId="77777777" w:rsidR="00DD1543" w:rsidRPr="00B23905" w:rsidRDefault="00DD1543" w:rsidP="00DD1543">
      <w:pPr>
        <w:spacing w:after="0" w:line="480" w:lineRule="auto"/>
        <w:ind w:firstLine="720"/>
        <w:rPr>
          <w:rFonts w:ascii="Times New Roman"/>
          <w:sz w:val="24"/>
          <w:szCs w:val="24"/>
        </w:rPr>
      </w:pPr>
      <w:r w:rsidRPr="00B23905">
        <w:rPr>
          <w:rFonts w:ascii="Times New Roman"/>
          <w:sz w:val="24"/>
          <w:szCs w:val="24"/>
        </w:rPr>
        <w:t>The following activities can be undertaken by individuals who wish to reinforce positive emotions in their organizations through simple yet effective actions:</w:t>
      </w:r>
    </w:p>
    <w:p w14:paraId="3ABEDEE6" w14:textId="77777777" w:rsidR="00DD1543" w:rsidRPr="00B23905" w:rsidRDefault="00DD1543" w:rsidP="00DD1543">
      <w:pPr>
        <w:pStyle w:val="ListParagraph"/>
        <w:numPr>
          <w:ilvl w:val="0"/>
          <w:numId w:val="17"/>
        </w:numPr>
        <w:spacing w:after="0" w:line="480" w:lineRule="auto"/>
        <w:rPr>
          <w:rFonts w:ascii="Times New Roman"/>
          <w:i/>
          <w:sz w:val="24"/>
          <w:szCs w:val="24"/>
        </w:rPr>
      </w:pPr>
      <w:r w:rsidRPr="00B23905">
        <w:rPr>
          <w:rFonts w:ascii="Times New Roman"/>
          <w:b/>
          <w:sz w:val="24"/>
          <w:szCs w:val="24"/>
        </w:rPr>
        <w:t>Elicit positive emotions in meetings</w:t>
      </w:r>
      <w:r w:rsidRPr="00B23905">
        <w:rPr>
          <w:rFonts w:ascii="Times New Roman"/>
          <w:sz w:val="24"/>
          <w:szCs w:val="24"/>
        </w:rPr>
        <w:t xml:space="preserve">: </w:t>
      </w:r>
      <w:r>
        <w:rPr>
          <w:rFonts w:ascii="Times New Roman"/>
          <w:sz w:val="24"/>
          <w:szCs w:val="24"/>
        </w:rPr>
        <w:t>I</w:t>
      </w:r>
      <w:r w:rsidRPr="00B23905">
        <w:rPr>
          <w:rFonts w:ascii="Times New Roman"/>
          <w:sz w:val="24"/>
          <w:szCs w:val="24"/>
        </w:rPr>
        <w:t xml:space="preserve">nfuse work meetings with positive emotions through simple practices such as </w:t>
      </w:r>
      <w:r w:rsidRPr="00B23905">
        <w:rPr>
          <w:rFonts w:ascii="Times New Roman"/>
          <w:i/>
          <w:sz w:val="24"/>
          <w:szCs w:val="24"/>
        </w:rPr>
        <w:t>appreciative check-in (</w:t>
      </w:r>
      <w:r w:rsidRPr="00B23905">
        <w:rPr>
          <w:rFonts w:ascii="Times New Roman"/>
          <w:sz w:val="24"/>
          <w:szCs w:val="24"/>
        </w:rPr>
        <w:t xml:space="preserve">opening meetings by publicly expressing appreciation of other team members), </w:t>
      </w:r>
      <w:r w:rsidRPr="00B23905">
        <w:rPr>
          <w:rFonts w:ascii="Times New Roman"/>
          <w:i/>
          <w:sz w:val="24"/>
          <w:szCs w:val="24"/>
        </w:rPr>
        <w:t>“what went well”</w:t>
      </w:r>
      <w:r w:rsidRPr="00B23905">
        <w:rPr>
          <w:rFonts w:ascii="Times New Roman"/>
          <w:sz w:val="24"/>
          <w:szCs w:val="24"/>
        </w:rPr>
        <w:t xml:space="preserve"> type of questions (draw attention to positive experiences, strengths, and possibilities), and </w:t>
      </w:r>
      <w:r w:rsidRPr="00B23905">
        <w:rPr>
          <w:rFonts w:ascii="Times New Roman"/>
          <w:i/>
          <w:sz w:val="24"/>
          <w:szCs w:val="24"/>
        </w:rPr>
        <w:t xml:space="preserve">playful ice-breakers </w:t>
      </w:r>
      <w:r w:rsidRPr="00B23905">
        <w:rPr>
          <w:rFonts w:ascii="Times New Roman"/>
          <w:sz w:val="24"/>
          <w:szCs w:val="24"/>
        </w:rPr>
        <w:t xml:space="preserve">(use humour to make meetings lively, fun, and energizing). </w:t>
      </w:r>
    </w:p>
    <w:p w14:paraId="477A027C" w14:textId="77777777" w:rsidR="00DD1543" w:rsidRPr="00B23905" w:rsidRDefault="00DD1543" w:rsidP="00DD1543">
      <w:pPr>
        <w:pStyle w:val="ListParagraph"/>
        <w:numPr>
          <w:ilvl w:val="0"/>
          <w:numId w:val="17"/>
        </w:numPr>
        <w:spacing w:after="0" w:line="480" w:lineRule="auto"/>
        <w:rPr>
          <w:rFonts w:ascii="Times New Roman"/>
          <w:i/>
          <w:sz w:val="24"/>
          <w:szCs w:val="24"/>
        </w:rPr>
      </w:pPr>
      <w:r w:rsidRPr="00B23905">
        <w:rPr>
          <w:rFonts w:ascii="Times New Roman"/>
          <w:b/>
          <w:sz w:val="24"/>
          <w:szCs w:val="24"/>
        </w:rPr>
        <w:t>Make gratitude easy to express</w:t>
      </w:r>
      <w:r w:rsidRPr="00B23905">
        <w:rPr>
          <w:rFonts w:ascii="Times New Roman"/>
          <w:sz w:val="24"/>
          <w:szCs w:val="24"/>
        </w:rPr>
        <w:t>: A simple practice like the</w:t>
      </w:r>
      <w:r w:rsidRPr="00B23905">
        <w:rPr>
          <w:rFonts w:ascii="Times New Roman"/>
          <w:i/>
          <w:sz w:val="24"/>
          <w:szCs w:val="24"/>
        </w:rPr>
        <w:t xml:space="preserve"> </w:t>
      </w:r>
      <w:r w:rsidRPr="00B23905">
        <w:rPr>
          <w:rFonts w:ascii="Times New Roman"/>
          <w:sz w:val="24"/>
          <w:szCs w:val="24"/>
        </w:rPr>
        <w:t>“</w:t>
      </w:r>
      <w:r w:rsidRPr="00B23905">
        <w:rPr>
          <w:rFonts w:ascii="Times New Roman"/>
          <w:i/>
          <w:sz w:val="24"/>
          <w:szCs w:val="24"/>
        </w:rPr>
        <w:t>Gratitude Jar</w:t>
      </w:r>
      <w:r w:rsidRPr="00B23905">
        <w:rPr>
          <w:rFonts w:ascii="Times New Roman"/>
          <w:sz w:val="24"/>
          <w:szCs w:val="24"/>
        </w:rPr>
        <w:t xml:space="preserve">” can serve as an invitation for employees to write brief notes of appreciation to other colleagues. The Gratitude Jar can be placed in common areas for social interaction, such as the lounge or coffee area, and offer a quick and easy way for employees to write brief notes of appreciation which are then put in the jar and can be read at a team gathering once a month. </w:t>
      </w:r>
      <w:r>
        <w:rPr>
          <w:rFonts w:ascii="Times New Roman"/>
          <w:sz w:val="24"/>
          <w:szCs w:val="24"/>
        </w:rPr>
        <w:t xml:space="preserve">This activity may encourage even relatively shy colleagues to join in cultivating and expressing gratitude to others. </w:t>
      </w:r>
    </w:p>
    <w:p w14:paraId="2EBE1C39" w14:textId="77777777" w:rsidR="00DD1543" w:rsidRPr="00434C17" w:rsidRDefault="00DD1543" w:rsidP="00DD1543">
      <w:pPr>
        <w:pStyle w:val="ListParagraph"/>
        <w:numPr>
          <w:ilvl w:val="0"/>
          <w:numId w:val="17"/>
        </w:numPr>
        <w:spacing w:after="0" w:line="480" w:lineRule="auto"/>
        <w:rPr>
          <w:rFonts w:ascii="Times New Roman"/>
          <w:i/>
          <w:sz w:val="24"/>
          <w:szCs w:val="24"/>
        </w:rPr>
      </w:pPr>
      <w:r w:rsidRPr="00B23905">
        <w:rPr>
          <w:rFonts w:ascii="Times New Roman"/>
          <w:b/>
          <w:sz w:val="24"/>
          <w:szCs w:val="24"/>
        </w:rPr>
        <w:t>Celebrate others</w:t>
      </w:r>
      <w:r w:rsidRPr="00B23905">
        <w:rPr>
          <w:rFonts w:ascii="Times New Roman"/>
          <w:sz w:val="24"/>
          <w:szCs w:val="24"/>
        </w:rPr>
        <w:t xml:space="preserve">: Celebrate </w:t>
      </w:r>
      <w:r w:rsidRPr="00B23905">
        <w:rPr>
          <w:rFonts w:ascii="Times New Roman"/>
          <w:i/>
          <w:sz w:val="24"/>
          <w:szCs w:val="24"/>
        </w:rPr>
        <w:t>small wins</w:t>
      </w:r>
      <w:r w:rsidRPr="00B23905">
        <w:rPr>
          <w:rFonts w:ascii="Times New Roman"/>
          <w:sz w:val="24"/>
          <w:szCs w:val="24"/>
        </w:rPr>
        <w:t xml:space="preserve"> of others, express appreciation of their qualities and achievements, and find various ways to congratulate them (in meetings, in one-to-one conversations, via email, etc.)</w:t>
      </w:r>
      <w:r>
        <w:rPr>
          <w:rFonts w:ascii="Times New Roman"/>
          <w:sz w:val="24"/>
          <w:szCs w:val="24"/>
        </w:rPr>
        <w:t xml:space="preserve">. </w:t>
      </w:r>
    </w:p>
    <w:p w14:paraId="055EE5AE" w14:textId="77777777" w:rsidR="00DD1543" w:rsidRPr="000958A5" w:rsidRDefault="00DD1543" w:rsidP="00DD1543">
      <w:pPr>
        <w:rPr>
          <w:rFonts w:ascii="Times New Roman"/>
        </w:rPr>
      </w:pPr>
    </w:p>
    <w:sectPr w:rsidR="00DD1543" w:rsidRPr="000958A5" w:rsidSect="003D6935">
      <w:headerReference w:type="default" r:id="rId23"/>
      <w:head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A85BE1" w14:textId="77777777" w:rsidR="00BB0434" w:rsidRDefault="00BB0434" w:rsidP="00BE1478">
      <w:pPr>
        <w:spacing w:after="0" w:line="240" w:lineRule="auto"/>
      </w:pPr>
      <w:r>
        <w:separator/>
      </w:r>
    </w:p>
  </w:endnote>
  <w:endnote w:type="continuationSeparator" w:id="0">
    <w:p w14:paraId="372C4AE4" w14:textId="77777777" w:rsidR="00BB0434" w:rsidRDefault="00BB0434" w:rsidP="00BE14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eiryo">
    <w:panose1 w:val="020B0604030504040204"/>
    <w:charset w:val="80"/>
    <w:family w:val="swiss"/>
    <w:pitch w:val="variable"/>
    <w:sig w:usb0="E00002FF" w:usb1="6AC7FFFF"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FF995C" w14:textId="77777777" w:rsidR="00BB0434" w:rsidRDefault="00BB0434" w:rsidP="00BE1478">
      <w:pPr>
        <w:spacing w:after="0" w:line="240" w:lineRule="auto"/>
      </w:pPr>
      <w:r>
        <w:separator/>
      </w:r>
    </w:p>
  </w:footnote>
  <w:footnote w:type="continuationSeparator" w:id="0">
    <w:p w14:paraId="11A8BEE1" w14:textId="77777777" w:rsidR="00BB0434" w:rsidRDefault="00BB0434" w:rsidP="00BE14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sz w:val="24"/>
        <w:szCs w:val="24"/>
      </w:rPr>
      <w:id w:val="-2093071017"/>
      <w:docPartObj>
        <w:docPartGallery w:val="Page Numbers (Top of Page)"/>
        <w:docPartUnique/>
      </w:docPartObj>
    </w:sdtPr>
    <w:sdtEndPr>
      <w:rPr>
        <w:noProof/>
      </w:rPr>
    </w:sdtEndPr>
    <w:sdtContent>
      <w:p w14:paraId="793A8302" w14:textId="33FDD5C2" w:rsidR="00BB0434" w:rsidRPr="003D6935" w:rsidRDefault="00BB0434" w:rsidP="003D6935">
        <w:pPr>
          <w:pStyle w:val="Header"/>
          <w:rPr>
            <w:rFonts w:ascii="Times New Roman"/>
            <w:sz w:val="24"/>
            <w:szCs w:val="24"/>
          </w:rPr>
        </w:pPr>
        <w:r w:rsidRPr="003D6935">
          <w:rPr>
            <w:rFonts w:ascii="Times New Roman"/>
            <w:sz w:val="24"/>
            <w:szCs w:val="24"/>
          </w:rPr>
          <w:t>BUILDING RESILIENCE IN MBA STUDENTS</w:t>
        </w:r>
        <w:r w:rsidRPr="003D6935">
          <w:rPr>
            <w:rFonts w:ascii="Times New Roman"/>
            <w:sz w:val="24"/>
            <w:szCs w:val="24"/>
          </w:rPr>
          <w:tab/>
        </w:r>
        <w:r w:rsidRPr="003D6935">
          <w:rPr>
            <w:rFonts w:ascii="Times New Roman"/>
            <w:sz w:val="24"/>
            <w:szCs w:val="24"/>
          </w:rPr>
          <w:fldChar w:fldCharType="begin"/>
        </w:r>
        <w:r w:rsidRPr="003D6935">
          <w:rPr>
            <w:rFonts w:ascii="Times New Roman"/>
            <w:sz w:val="24"/>
            <w:szCs w:val="24"/>
          </w:rPr>
          <w:instrText xml:space="preserve"> PAGE   \* MERGEFORMAT </w:instrText>
        </w:r>
        <w:r w:rsidRPr="003D6935">
          <w:rPr>
            <w:rFonts w:ascii="Times New Roman"/>
            <w:sz w:val="24"/>
            <w:szCs w:val="24"/>
          </w:rPr>
          <w:fldChar w:fldCharType="separate"/>
        </w:r>
        <w:r w:rsidR="00535317">
          <w:rPr>
            <w:rFonts w:ascii="Times New Roman"/>
            <w:noProof/>
            <w:sz w:val="24"/>
            <w:szCs w:val="24"/>
          </w:rPr>
          <w:t>20</w:t>
        </w:r>
        <w:r w:rsidRPr="003D6935">
          <w:rPr>
            <w:rFonts w:ascii="Times New Roman"/>
            <w:noProof/>
            <w:sz w:val="24"/>
            <w:szCs w:val="24"/>
          </w:rPr>
          <w:fldChar w:fldCharType="end"/>
        </w:r>
      </w:p>
    </w:sdtContent>
  </w:sdt>
  <w:p w14:paraId="2CB3006F" w14:textId="77777777" w:rsidR="00BB0434" w:rsidRDefault="00BB043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3D39D5" w14:textId="57B8FD1D" w:rsidR="00BB0434" w:rsidRDefault="00BB0434" w:rsidP="00402401">
    <w:pPr>
      <w:pStyle w:val="Header"/>
    </w:pPr>
    <w:r w:rsidRPr="00F8702B">
      <w:rPr>
        <w:rFonts w:ascii="Times New Roman"/>
        <w:sz w:val="24"/>
        <w:szCs w:val="24"/>
      </w:rPr>
      <w:t>Run</w:t>
    </w:r>
    <w:r>
      <w:rPr>
        <w:rFonts w:ascii="Times New Roman"/>
        <w:sz w:val="24"/>
        <w:szCs w:val="24"/>
      </w:rPr>
      <w:t>ning Head: BUILDING RESILIENCE IN MBA STUDENTS</w:t>
    </w:r>
    <w:r>
      <w:rPr>
        <w:rFonts w:ascii="Times New Roman"/>
        <w:sz w:val="24"/>
        <w:szCs w:val="24"/>
      </w:rPr>
      <w:tab/>
    </w:r>
    <w:r w:rsidRPr="00F8702B">
      <w:rPr>
        <w:rFonts w:ascii="Times New Roman"/>
        <w:sz w:val="24"/>
        <w:szCs w:val="24"/>
      </w:rPr>
      <w:fldChar w:fldCharType="begin"/>
    </w:r>
    <w:r w:rsidRPr="00F8702B">
      <w:rPr>
        <w:rFonts w:ascii="Times New Roman"/>
        <w:sz w:val="24"/>
        <w:szCs w:val="24"/>
      </w:rPr>
      <w:instrText xml:space="preserve"> PAGE   \* MERGEFORMAT </w:instrText>
    </w:r>
    <w:r w:rsidRPr="00F8702B">
      <w:rPr>
        <w:rFonts w:ascii="Times New Roman"/>
        <w:sz w:val="24"/>
        <w:szCs w:val="24"/>
      </w:rPr>
      <w:fldChar w:fldCharType="separate"/>
    </w:r>
    <w:r w:rsidR="00535317">
      <w:rPr>
        <w:rFonts w:ascii="Times New Roman"/>
        <w:noProof/>
        <w:sz w:val="24"/>
        <w:szCs w:val="24"/>
      </w:rPr>
      <w:t>1</w:t>
    </w:r>
    <w:r w:rsidRPr="00F8702B">
      <w:rPr>
        <w:rFonts w:ascii="Times New Roman"/>
        <w:noProof/>
        <w:sz w:val="24"/>
        <w:szCs w:val="24"/>
      </w:rPr>
      <w:fldChar w:fldCharType="end"/>
    </w:r>
  </w:p>
  <w:p w14:paraId="5F520CFF" w14:textId="430418EE" w:rsidR="00BB0434" w:rsidRPr="00402401" w:rsidRDefault="00BB0434" w:rsidP="004024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94576B"/>
    <w:multiLevelType w:val="hybridMultilevel"/>
    <w:tmpl w:val="E0F4A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24F31"/>
    <w:multiLevelType w:val="hybridMultilevel"/>
    <w:tmpl w:val="77E615AC"/>
    <w:lvl w:ilvl="0" w:tplc="1E4E010A">
      <w:start w:val="3"/>
      <w:numFmt w:val="bullet"/>
      <w:pStyle w:val="EndNoteBibliography"/>
      <w:lvlText w:val=""/>
      <w:lvlJc w:val="left"/>
      <w:pPr>
        <w:ind w:left="720" w:hanging="360"/>
      </w:pPr>
      <w:rPr>
        <w:rFonts w:ascii="Symbol" w:eastAsia="Cambria" w:hAnsi="Symbol"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997743"/>
    <w:multiLevelType w:val="hybridMultilevel"/>
    <w:tmpl w:val="24AA0A96"/>
    <w:lvl w:ilvl="0" w:tplc="448C307A">
      <w:start w:val="1"/>
      <w:numFmt w:val="decimal"/>
      <w:lvlText w:val="%1."/>
      <w:lvlJc w:val="left"/>
      <w:pPr>
        <w:ind w:left="720" w:hanging="360"/>
      </w:pPr>
      <w:rPr>
        <w:rFonts w:eastAsiaTheme="minorHAnsi" w:cstheme="minorBidi"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C2211B"/>
    <w:multiLevelType w:val="hybridMultilevel"/>
    <w:tmpl w:val="64429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812780"/>
    <w:multiLevelType w:val="hybridMultilevel"/>
    <w:tmpl w:val="3FFC1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766F0C"/>
    <w:multiLevelType w:val="hybridMultilevel"/>
    <w:tmpl w:val="D95C3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0E11AB"/>
    <w:multiLevelType w:val="hybridMultilevel"/>
    <w:tmpl w:val="A6DE0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977312"/>
    <w:multiLevelType w:val="hybridMultilevel"/>
    <w:tmpl w:val="E1D65EAE"/>
    <w:lvl w:ilvl="0" w:tplc="F02C79B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784003E"/>
    <w:multiLevelType w:val="hybridMultilevel"/>
    <w:tmpl w:val="CC128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2B6C7D"/>
    <w:multiLevelType w:val="hybridMultilevel"/>
    <w:tmpl w:val="83CCC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796BFF"/>
    <w:multiLevelType w:val="hybridMultilevel"/>
    <w:tmpl w:val="B1246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5B2677"/>
    <w:multiLevelType w:val="hybridMultilevel"/>
    <w:tmpl w:val="EB1E7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2F6702"/>
    <w:multiLevelType w:val="hybridMultilevel"/>
    <w:tmpl w:val="2D684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7731CF"/>
    <w:multiLevelType w:val="hybridMultilevel"/>
    <w:tmpl w:val="2E724BEE"/>
    <w:lvl w:ilvl="0" w:tplc="DA625A08">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DB3320"/>
    <w:multiLevelType w:val="hybridMultilevel"/>
    <w:tmpl w:val="0E2A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0F11B2"/>
    <w:multiLevelType w:val="hybridMultilevel"/>
    <w:tmpl w:val="1AB86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895FE4"/>
    <w:multiLevelType w:val="hybridMultilevel"/>
    <w:tmpl w:val="D4B477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8B1C0A"/>
    <w:multiLevelType w:val="hybridMultilevel"/>
    <w:tmpl w:val="DB26D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E908EF"/>
    <w:multiLevelType w:val="hybridMultilevel"/>
    <w:tmpl w:val="F8C41A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EA240C1"/>
    <w:multiLevelType w:val="hybridMultilevel"/>
    <w:tmpl w:val="BA003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9336F7"/>
    <w:multiLevelType w:val="hybridMultilevel"/>
    <w:tmpl w:val="D276B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960F26"/>
    <w:multiLevelType w:val="hybridMultilevel"/>
    <w:tmpl w:val="9C620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D1164C8"/>
    <w:multiLevelType w:val="hybridMultilevel"/>
    <w:tmpl w:val="2FCE7E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4C74634"/>
    <w:multiLevelType w:val="hybridMultilevel"/>
    <w:tmpl w:val="F6887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EB4F4E"/>
    <w:multiLevelType w:val="hybridMultilevel"/>
    <w:tmpl w:val="CB6C8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4"/>
  </w:num>
  <w:num w:numId="4">
    <w:abstractNumId w:val="16"/>
  </w:num>
  <w:num w:numId="5">
    <w:abstractNumId w:val="13"/>
  </w:num>
  <w:num w:numId="6">
    <w:abstractNumId w:val="7"/>
  </w:num>
  <w:num w:numId="7">
    <w:abstractNumId w:val="22"/>
  </w:num>
  <w:num w:numId="8">
    <w:abstractNumId w:val="18"/>
  </w:num>
  <w:num w:numId="9">
    <w:abstractNumId w:val="5"/>
  </w:num>
  <w:num w:numId="10">
    <w:abstractNumId w:val="15"/>
  </w:num>
  <w:num w:numId="11">
    <w:abstractNumId w:val="11"/>
  </w:num>
  <w:num w:numId="12">
    <w:abstractNumId w:val="21"/>
  </w:num>
  <w:num w:numId="13">
    <w:abstractNumId w:val="19"/>
  </w:num>
  <w:num w:numId="14">
    <w:abstractNumId w:val="24"/>
  </w:num>
  <w:num w:numId="15">
    <w:abstractNumId w:val="0"/>
  </w:num>
  <w:num w:numId="16">
    <w:abstractNumId w:val="8"/>
  </w:num>
  <w:num w:numId="17">
    <w:abstractNumId w:val="12"/>
  </w:num>
  <w:num w:numId="18">
    <w:abstractNumId w:val="17"/>
  </w:num>
  <w:num w:numId="19">
    <w:abstractNumId w:val="6"/>
  </w:num>
  <w:num w:numId="20">
    <w:abstractNumId w:val="9"/>
  </w:num>
  <w:num w:numId="21">
    <w:abstractNumId w:val="20"/>
  </w:num>
  <w:num w:numId="22">
    <w:abstractNumId w:val="4"/>
  </w:num>
  <w:num w:numId="23">
    <w:abstractNumId w:val="10"/>
  </w:num>
  <w:num w:numId="24">
    <w:abstractNumId w:val="23"/>
  </w:num>
  <w:num w:numId="25">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A50"/>
    <w:rsid w:val="00000EC7"/>
    <w:rsid w:val="000021E7"/>
    <w:rsid w:val="0000293D"/>
    <w:rsid w:val="00002A58"/>
    <w:rsid w:val="0000377C"/>
    <w:rsid w:val="00003B90"/>
    <w:rsid w:val="000042D3"/>
    <w:rsid w:val="00004EB1"/>
    <w:rsid w:val="0000726E"/>
    <w:rsid w:val="00010C7B"/>
    <w:rsid w:val="00011CEE"/>
    <w:rsid w:val="00012040"/>
    <w:rsid w:val="000126CC"/>
    <w:rsid w:val="00012CA9"/>
    <w:rsid w:val="00013317"/>
    <w:rsid w:val="00015101"/>
    <w:rsid w:val="000152E9"/>
    <w:rsid w:val="00016BDB"/>
    <w:rsid w:val="00016F3D"/>
    <w:rsid w:val="000172C8"/>
    <w:rsid w:val="00020305"/>
    <w:rsid w:val="00021C5A"/>
    <w:rsid w:val="00021E8D"/>
    <w:rsid w:val="00022271"/>
    <w:rsid w:val="00022633"/>
    <w:rsid w:val="00023B37"/>
    <w:rsid w:val="0002493D"/>
    <w:rsid w:val="00024980"/>
    <w:rsid w:val="000254F7"/>
    <w:rsid w:val="00025A31"/>
    <w:rsid w:val="00025FE3"/>
    <w:rsid w:val="00026F4F"/>
    <w:rsid w:val="000274D6"/>
    <w:rsid w:val="00030246"/>
    <w:rsid w:val="00030F53"/>
    <w:rsid w:val="0003196F"/>
    <w:rsid w:val="0003247F"/>
    <w:rsid w:val="000325B0"/>
    <w:rsid w:val="00033D81"/>
    <w:rsid w:val="00034818"/>
    <w:rsid w:val="0003573F"/>
    <w:rsid w:val="000360B4"/>
    <w:rsid w:val="00037804"/>
    <w:rsid w:val="00037C7C"/>
    <w:rsid w:val="0004016E"/>
    <w:rsid w:val="00040652"/>
    <w:rsid w:val="0004082C"/>
    <w:rsid w:val="00041125"/>
    <w:rsid w:val="00041164"/>
    <w:rsid w:val="00041778"/>
    <w:rsid w:val="00041DC8"/>
    <w:rsid w:val="000435B9"/>
    <w:rsid w:val="0004373D"/>
    <w:rsid w:val="00043F23"/>
    <w:rsid w:val="0004465D"/>
    <w:rsid w:val="00045B71"/>
    <w:rsid w:val="00045EBA"/>
    <w:rsid w:val="00045FA5"/>
    <w:rsid w:val="0004610D"/>
    <w:rsid w:val="0004659F"/>
    <w:rsid w:val="00046F16"/>
    <w:rsid w:val="000506FF"/>
    <w:rsid w:val="00050E58"/>
    <w:rsid w:val="00051001"/>
    <w:rsid w:val="00052419"/>
    <w:rsid w:val="0005258E"/>
    <w:rsid w:val="000531AF"/>
    <w:rsid w:val="00053BB7"/>
    <w:rsid w:val="00054393"/>
    <w:rsid w:val="00054C99"/>
    <w:rsid w:val="0005562B"/>
    <w:rsid w:val="00056061"/>
    <w:rsid w:val="00056855"/>
    <w:rsid w:val="000574DC"/>
    <w:rsid w:val="0006055A"/>
    <w:rsid w:val="00060A8D"/>
    <w:rsid w:val="00060C72"/>
    <w:rsid w:val="00061D96"/>
    <w:rsid w:val="00062CC0"/>
    <w:rsid w:val="00064367"/>
    <w:rsid w:val="000645B9"/>
    <w:rsid w:val="00064869"/>
    <w:rsid w:val="00064FF1"/>
    <w:rsid w:val="0006504C"/>
    <w:rsid w:val="00065FBD"/>
    <w:rsid w:val="000660E5"/>
    <w:rsid w:val="00066A30"/>
    <w:rsid w:val="00070376"/>
    <w:rsid w:val="00070597"/>
    <w:rsid w:val="00070D81"/>
    <w:rsid w:val="00071F0F"/>
    <w:rsid w:val="00072793"/>
    <w:rsid w:val="00073868"/>
    <w:rsid w:val="00073EBF"/>
    <w:rsid w:val="0007433E"/>
    <w:rsid w:val="000743D2"/>
    <w:rsid w:val="00074487"/>
    <w:rsid w:val="00075593"/>
    <w:rsid w:val="00075BF7"/>
    <w:rsid w:val="00076259"/>
    <w:rsid w:val="00080065"/>
    <w:rsid w:val="000801A5"/>
    <w:rsid w:val="00080272"/>
    <w:rsid w:val="000804F7"/>
    <w:rsid w:val="00080E46"/>
    <w:rsid w:val="00081312"/>
    <w:rsid w:val="00081CB1"/>
    <w:rsid w:val="00083985"/>
    <w:rsid w:val="00083E0C"/>
    <w:rsid w:val="00084115"/>
    <w:rsid w:val="00084214"/>
    <w:rsid w:val="0008445B"/>
    <w:rsid w:val="0008530F"/>
    <w:rsid w:val="0008534C"/>
    <w:rsid w:val="000860BB"/>
    <w:rsid w:val="00086DAA"/>
    <w:rsid w:val="00087D5F"/>
    <w:rsid w:val="000901F0"/>
    <w:rsid w:val="00091B42"/>
    <w:rsid w:val="0009274D"/>
    <w:rsid w:val="000939BF"/>
    <w:rsid w:val="00094293"/>
    <w:rsid w:val="0009567B"/>
    <w:rsid w:val="000958A5"/>
    <w:rsid w:val="00096AA5"/>
    <w:rsid w:val="00097BDF"/>
    <w:rsid w:val="000A045C"/>
    <w:rsid w:val="000A056E"/>
    <w:rsid w:val="000A06C4"/>
    <w:rsid w:val="000A1E7A"/>
    <w:rsid w:val="000A23C0"/>
    <w:rsid w:val="000A251E"/>
    <w:rsid w:val="000A2A06"/>
    <w:rsid w:val="000A2D97"/>
    <w:rsid w:val="000A2F5E"/>
    <w:rsid w:val="000A3043"/>
    <w:rsid w:val="000A4AE7"/>
    <w:rsid w:val="000A5FEB"/>
    <w:rsid w:val="000A69F5"/>
    <w:rsid w:val="000B012E"/>
    <w:rsid w:val="000B1775"/>
    <w:rsid w:val="000B5B42"/>
    <w:rsid w:val="000B5DF2"/>
    <w:rsid w:val="000B63E0"/>
    <w:rsid w:val="000B7612"/>
    <w:rsid w:val="000B7BE0"/>
    <w:rsid w:val="000C1A12"/>
    <w:rsid w:val="000C3682"/>
    <w:rsid w:val="000C53AA"/>
    <w:rsid w:val="000C5F46"/>
    <w:rsid w:val="000C6A3E"/>
    <w:rsid w:val="000C7E83"/>
    <w:rsid w:val="000D02B2"/>
    <w:rsid w:val="000D0621"/>
    <w:rsid w:val="000D09E7"/>
    <w:rsid w:val="000D1A62"/>
    <w:rsid w:val="000D24F8"/>
    <w:rsid w:val="000D253F"/>
    <w:rsid w:val="000D2A64"/>
    <w:rsid w:val="000D3C9F"/>
    <w:rsid w:val="000D4CEC"/>
    <w:rsid w:val="000D4F47"/>
    <w:rsid w:val="000D549A"/>
    <w:rsid w:val="000D5D88"/>
    <w:rsid w:val="000E064A"/>
    <w:rsid w:val="000E1AB1"/>
    <w:rsid w:val="000E27FE"/>
    <w:rsid w:val="000E30C3"/>
    <w:rsid w:val="000E34B8"/>
    <w:rsid w:val="000E39F8"/>
    <w:rsid w:val="000E3B00"/>
    <w:rsid w:val="000E5400"/>
    <w:rsid w:val="000E5587"/>
    <w:rsid w:val="000E6389"/>
    <w:rsid w:val="000E7593"/>
    <w:rsid w:val="000F1E9F"/>
    <w:rsid w:val="000F1F12"/>
    <w:rsid w:val="000F2022"/>
    <w:rsid w:val="000F257C"/>
    <w:rsid w:val="000F3062"/>
    <w:rsid w:val="000F3A8F"/>
    <w:rsid w:val="000F410E"/>
    <w:rsid w:val="000F41F5"/>
    <w:rsid w:val="000F4B60"/>
    <w:rsid w:val="000F55B1"/>
    <w:rsid w:val="000F64AA"/>
    <w:rsid w:val="000F661B"/>
    <w:rsid w:val="000F668E"/>
    <w:rsid w:val="000F6AB8"/>
    <w:rsid w:val="000F765E"/>
    <w:rsid w:val="000F7D14"/>
    <w:rsid w:val="001017BF"/>
    <w:rsid w:val="00101EBC"/>
    <w:rsid w:val="00102153"/>
    <w:rsid w:val="0010359B"/>
    <w:rsid w:val="00103986"/>
    <w:rsid w:val="00104A8D"/>
    <w:rsid w:val="00104EC5"/>
    <w:rsid w:val="00105B0F"/>
    <w:rsid w:val="00105F54"/>
    <w:rsid w:val="00107D5F"/>
    <w:rsid w:val="00111BCF"/>
    <w:rsid w:val="00114272"/>
    <w:rsid w:val="00114CA1"/>
    <w:rsid w:val="00114ECC"/>
    <w:rsid w:val="001150AC"/>
    <w:rsid w:val="00115EC4"/>
    <w:rsid w:val="00116F55"/>
    <w:rsid w:val="00116F93"/>
    <w:rsid w:val="00120250"/>
    <w:rsid w:val="0012027E"/>
    <w:rsid w:val="00120B00"/>
    <w:rsid w:val="00121564"/>
    <w:rsid w:val="00122502"/>
    <w:rsid w:val="00122AE9"/>
    <w:rsid w:val="00124F62"/>
    <w:rsid w:val="00125777"/>
    <w:rsid w:val="00126986"/>
    <w:rsid w:val="00126B3D"/>
    <w:rsid w:val="001275D0"/>
    <w:rsid w:val="001309CA"/>
    <w:rsid w:val="00131096"/>
    <w:rsid w:val="001312F8"/>
    <w:rsid w:val="00131D23"/>
    <w:rsid w:val="00132E25"/>
    <w:rsid w:val="00133E9D"/>
    <w:rsid w:val="001344D5"/>
    <w:rsid w:val="00136232"/>
    <w:rsid w:val="00136280"/>
    <w:rsid w:val="00137BCB"/>
    <w:rsid w:val="00140A25"/>
    <w:rsid w:val="0014100C"/>
    <w:rsid w:val="00141B61"/>
    <w:rsid w:val="00142D37"/>
    <w:rsid w:val="0014366F"/>
    <w:rsid w:val="00143996"/>
    <w:rsid w:val="00143F5A"/>
    <w:rsid w:val="001440EA"/>
    <w:rsid w:val="0014482B"/>
    <w:rsid w:val="0014492D"/>
    <w:rsid w:val="00146080"/>
    <w:rsid w:val="001463F5"/>
    <w:rsid w:val="00146C53"/>
    <w:rsid w:val="00146F4F"/>
    <w:rsid w:val="00150723"/>
    <w:rsid w:val="001508FD"/>
    <w:rsid w:val="00151E07"/>
    <w:rsid w:val="0015337C"/>
    <w:rsid w:val="001549BA"/>
    <w:rsid w:val="00154E31"/>
    <w:rsid w:val="00155A41"/>
    <w:rsid w:val="001568F3"/>
    <w:rsid w:val="0015722E"/>
    <w:rsid w:val="00160B34"/>
    <w:rsid w:val="0016184D"/>
    <w:rsid w:val="00162194"/>
    <w:rsid w:val="001634F9"/>
    <w:rsid w:val="00163E97"/>
    <w:rsid w:val="00164A3D"/>
    <w:rsid w:val="00164DB5"/>
    <w:rsid w:val="001658E1"/>
    <w:rsid w:val="00165E7B"/>
    <w:rsid w:val="001662E4"/>
    <w:rsid w:val="00167D0A"/>
    <w:rsid w:val="001709B5"/>
    <w:rsid w:val="00171117"/>
    <w:rsid w:val="00171BAE"/>
    <w:rsid w:val="00171C84"/>
    <w:rsid w:val="00172327"/>
    <w:rsid w:val="00172FAD"/>
    <w:rsid w:val="001739F8"/>
    <w:rsid w:val="00174172"/>
    <w:rsid w:val="00174419"/>
    <w:rsid w:val="0017600C"/>
    <w:rsid w:val="00176A3F"/>
    <w:rsid w:val="00176B1A"/>
    <w:rsid w:val="00177196"/>
    <w:rsid w:val="00177B96"/>
    <w:rsid w:val="001806EE"/>
    <w:rsid w:val="0018088C"/>
    <w:rsid w:val="0018114D"/>
    <w:rsid w:val="00181BDE"/>
    <w:rsid w:val="00182D97"/>
    <w:rsid w:val="00183542"/>
    <w:rsid w:val="00187D63"/>
    <w:rsid w:val="001902F2"/>
    <w:rsid w:val="00190636"/>
    <w:rsid w:val="00190F8D"/>
    <w:rsid w:val="00193065"/>
    <w:rsid w:val="001930CA"/>
    <w:rsid w:val="001944D8"/>
    <w:rsid w:val="00195B48"/>
    <w:rsid w:val="00195C08"/>
    <w:rsid w:val="00196440"/>
    <w:rsid w:val="001968D5"/>
    <w:rsid w:val="001A067A"/>
    <w:rsid w:val="001A0C01"/>
    <w:rsid w:val="001A0EBC"/>
    <w:rsid w:val="001A1554"/>
    <w:rsid w:val="001A20F3"/>
    <w:rsid w:val="001A2CC4"/>
    <w:rsid w:val="001A3BE0"/>
    <w:rsid w:val="001A3EA0"/>
    <w:rsid w:val="001A3F21"/>
    <w:rsid w:val="001A4250"/>
    <w:rsid w:val="001A4F68"/>
    <w:rsid w:val="001A5347"/>
    <w:rsid w:val="001A5999"/>
    <w:rsid w:val="001A5C4C"/>
    <w:rsid w:val="001A62FD"/>
    <w:rsid w:val="001B0139"/>
    <w:rsid w:val="001B119E"/>
    <w:rsid w:val="001B1AFA"/>
    <w:rsid w:val="001B1D98"/>
    <w:rsid w:val="001B27A2"/>
    <w:rsid w:val="001B3047"/>
    <w:rsid w:val="001B353A"/>
    <w:rsid w:val="001B4028"/>
    <w:rsid w:val="001B4044"/>
    <w:rsid w:val="001B4164"/>
    <w:rsid w:val="001B4A6A"/>
    <w:rsid w:val="001B5C17"/>
    <w:rsid w:val="001B6DE6"/>
    <w:rsid w:val="001B765C"/>
    <w:rsid w:val="001C091C"/>
    <w:rsid w:val="001C0C14"/>
    <w:rsid w:val="001C0E89"/>
    <w:rsid w:val="001C197C"/>
    <w:rsid w:val="001C1D0B"/>
    <w:rsid w:val="001C2569"/>
    <w:rsid w:val="001C3196"/>
    <w:rsid w:val="001C36AB"/>
    <w:rsid w:val="001C3BB4"/>
    <w:rsid w:val="001C45B7"/>
    <w:rsid w:val="001C4A81"/>
    <w:rsid w:val="001C4D3B"/>
    <w:rsid w:val="001C6D41"/>
    <w:rsid w:val="001C7D35"/>
    <w:rsid w:val="001D0602"/>
    <w:rsid w:val="001D0685"/>
    <w:rsid w:val="001D1801"/>
    <w:rsid w:val="001D2684"/>
    <w:rsid w:val="001D26C6"/>
    <w:rsid w:val="001D5A27"/>
    <w:rsid w:val="001D5B6E"/>
    <w:rsid w:val="001D5D5E"/>
    <w:rsid w:val="001D5DD0"/>
    <w:rsid w:val="001D6C50"/>
    <w:rsid w:val="001D6DC0"/>
    <w:rsid w:val="001E2158"/>
    <w:rsid w:val="001E2D61"/>
    <w:rsid w:val="001E3315"/>
    <w:rsid w:val="001E5F69"/>
    <w:rsid w:val="001E6AFB"/>
    <w:rsid w:val="001F26A7"/>
    <w:rsid w:val="001F2AD8"/>
    <w:rsid w:val="001F3407"/>
    <w:rsid w:val="001F3D58"/>
    <w:rsid w:val="001F4452"/>
    <w:rsid w:val="001F4C7F"/>
    <w:rsid w:val="001F4E9F"/>
    <w:rsid w:val="001F4FB7"/>
    <w:rsid w:val="001F6475"/>
    <w:rsid w:val="001F6F52"/>
    <w:rsid w:val="001F7668"/>
    <w:rsid w:val="001F7C2B"/>
    <w:rsid w:val="00200250"/>
    <w:rsid w:val="00200799"/>
    <w:rsid w:val="00200C8F"/>
    <w:rsid w:val="00202400"/>
    <w:rsid w:val="00205665"/>
    <w:rsid w:val="00206081"/>
    <w:rsid w:val="00210437"/>
    <w:rsid w:val="002117D8"/>
    <w:rsid w:val="00213B0D"/>
    <w:rsid w:val="002148F6"/>
    <w:rsid w:val="002151D5"/>
    <w:rsid w:val="00215A50"/>
    <w:rsid w:val="002160C8"/>
    <w:rsid w:val="0022035E"/>
    <w:rsid w:val="002231C2"/>
    <w:rsid w:val="00225932"/>
    <w:rsid w:val="00226691"/>
    <w:rsid w:val="00226899"/>
    <w:rsid w:val="00230089"/>
    <w:rsid w:val="002301B4"/>
    <w:rsid w:val="00230D2E"/>
    <w:rsid w:val="00231273"/>
    <w:rsid w:val="002315F4"/>
    <w:rsid w:val="00232742"/>
    <w:rsid w:val="00232B1A"/>
    <w:rsid w:val="002340A5"/>
    <w:rsid w:val="002340B4"/>
    <w:rsid w:val="002343F6"/>
    <w:rsid w:val="00234486"/>
    <w:rsid w:val="002348A5"/>
    <w:rsid w:val="0023547C"/>
    <w:rsid w:val="002359DE"/>
    <w:rsid w:val="00236174"/>
    <w:rsid w:val="00237207"/>
    <w:rsid w:val="002373F8"/>
    <w:rsid w:val="00240075"/>
    <w:rsid w:val="00240953"/>
    <w:rsid w:val="00241803"/>
    <w:rsid w:val="002428BD"/>
    <w:rsid w:val="00242E9D"/>
    <w:rsid w:val="002444F8"/>
    <w:rsid w:val="00244CF6"/>
    <w:rsid w:val="0024547B"/>
    <w:rsid w:val="00245D08"/>
    <w:rsid w:val="00246DB2"/>
    <w:rsid w:val="00247C2F"/>
    <w:rsid w:val="00250EB1"/>
    <w:rsid w:val="00251C7D"/>
    <w:rsid w:val="00251E4A"/>
    <w:rsid w:val="00253763"/>
    <w:rsid w:val="00253EBC"/>
    <w:rsid w:val="00255C42"/>
    <w:rsid w:val="00257EA1"/>
    <w:rsid w:val="00260586"/>
    <w:rsid w:val="00260C07"/>
    <w:rsid w:val="002610CF"/>
    <w:rsid w:val="002623C2"/>
    <w:rsid w:val="00262CCB"/>
    <w:rsid w:val="002630FF"/>
    <w:rsid w:val="00263F81"/>
    <w:rsid w:val="00264308"/>
    <w:rsid w:val="002655EF"/>
    <w:rsid w:val="00265F0C"/>
    <w:rsid w:val="00267823"/>
    <w:rsid w:val="002715DD"/>
    <w:rsid w:val="00271D8C"/>
    <w:rsid w:val="002725FA"/>
    <w:rsid w:val="0027329E"/>
    <w:rsid w:val="00276C30"/>
    <w:rsid w:val="002776EC"/>
    <w:rsid w:val="00277C51"/>
    <w:rsid w:val="00277CC4"/>
    <w:rsid w:val="0028029D"/>
    <w:rsid w:val="002810BE"/>
    <w:rsid w:val="00281809"/>
    <w:rsid w:val="00281C64"/>
    <w:rsid w:val="00282AA8"/>
    <w:rsid w:val="002832E0"/>
    <w:rsid w:val="002835F4"/>
    <w:rsid w:val="00283FD4"/>
    <w:rsid w:val="0028417B"/>
    <w:rsid w:val="0028572A"/>
    <w:rsid w:val="0028654D"/>
    <w:rsid w:val="0029004A"/>
    <w:rsid w:val="0029007B"/>
    <w:rsid w:val="00290087"/>
    <w:rsid w:val="0029020C"/>
    <w:rsid w:val="00290F3E"/>
    <w:rsid w:val="002915B2"/>
    <w:rsid w:val="00291867"/>
    <w:rsid w:val="00292737"/>
    <w:rsid w:val="00292C9A"/>
    <w:rsid w:val="002943CE"/>
    <w:rsid w:val="0029479A"/>
    <w:rsid w:val="002955D8"/>
    <w:rsid w:val="002957C5"/>
    <w:rsid w:val="002972B4"/>
    <w:rsid w:val="002A037F"/>
    <w:rsid w:val="002A06E8"/>
    <w:rsid w:val="002A07BE"/>
    <w:rsid w:val="002A0904"/>
    <w:rsid w:val="002A1625"/>
    <w:rsid w:val="002A1639"/>
    <w:rsid w:val="002A2886"/>
    <w:rsid w:val="002A3427"/>
    <w:rsid w:val="002A365A"/>
    <w:rsid w:val="002A3ECD"/>
    <w:rsid w:val="002A4F41"/>
    <w:rsid w:val="002A5C47"/>
    <w:rsid w:val="002A6530"/>
    <w:rsid w:val="002A6E21"/>
    <w:rsid w:val="002A76D5"/>
    <w:rsid w:val="002B1C73"/>
    <w:rsid w:val="002B34F8"/>
    <w:rsid w:val="002B3626"/>
    <w:rsid w:val="002B4A3B"/>
    <w:rsid w:val="002B4FDD"/>
    <w:rsid w:val="002B615B"/>
    <w:rsid w:val="002C00BC"/>
    <w:rsid w:val="002C0473"/>
    <w:rsid w:val="002C0B4F"/>
    <w:rsid w:val="002C207D"/>
    <w:rsid w:val="002C2120"/>
    <w:rsid w:val="002C23B3"/>
    <w:rsid w:val="002C2C0D"/>
    <w:rsid w:val="002C2C72"/>
    <w:rsid w:val="002C2E38"/>
    <w:rsid w:val="002C2E93"/>
    <w:rsid w:val="002C40A9"/>
    <w:rsid w:val="002C46BE"/>
    <w:rsid w:val="002C53D7"/>
    <w:rsid w:val="002C5D79"/>
    <w:rsid w:val="002C6528"/>
    <w:rsid w:val="002C676C"/>
    <w:rsid w:val="002C6E5C"/>
    <w:rsid w:val="002D1ECC"/>
    <w:rsid w:val="002D2403"/>
    <w:rsid w:val="002D25FE"/>
    <w:rsid w:val="002D2E54"/>
    <w:rsid w:val="002D3454"/>
    <w:rsid w:val="002D363C"/>
    <w:rsid w:val="002D4048"/>
    <w:rsid w:val="002D46BC"/>
    <w:rsid w:val="002D4A79"/>
    <w:rsid w:val="002D4EF7"/>
    <w:rsid w:val="002D5D05"/>
    <w:rsid w:val="002D6EFF"/>
    <w:rsid w:val="002D7628"/>
    <w:rsid w:val="002E0582"/>
    <w:rsid w:val="002E1750"/>
    <w:rsid w:val="002E1A4F"/>
    <w:rsid w:val="002E2AD8"/>
    <w:rsid w:val="002E2F62"/>
    <w:rsid w:val="002E31F4"/>
    <w:rsid w:val="002E651C"/>
    <w:rsid w:val="002F018C"/>
    <w:rsid w:val="002F03F7"/>
    <w:rsid w:val="002F08A1"/>
    <w:rsid w:val="002F0F37"/>
    <w:rsid w:val="002F1839"/>
    <w:rsid w:val="002F25BA"/>
    <w:rsid w:val="002F2840"/>
    <w:rsid w:val="002F35D2"/>
    <w:rsid w:val="002F5921"/>
    <w:rsid w:val="002F61F8"/>
    <w:rsid w:val="00300A03"/>
    <w:rsid w:val="00300E06"/>
    <w:rsid w:val="003010CB"/>
    <w:rsid w:val="003013A6"/>
    <w:rsid w:val="00301938"/>
    <w:rsid w:val="0030225B"/>
    <w:rsid w:val="003028DB"/>
    <w:rsid w:val="00303848"/>
    <w:rsid w:val="00304257"/>
    <w:rsid w:val="00305C69"/>
    <w:rsid w:val="00307CB4"/>
    <w:rsid w:val="00311981"/>
    <w:rsid w:val="00313186"/>
    <w:rsid w:val="00313B5F"/>
    <w:rsid w:val="00316C30"/>
    <w:rsid w:val="00316D8B"/>
    <w:rsid w:val="0031718A"/>
    <w:rsid w:val="0031740E"/>
    <w:rsid w:val="0031741F"/>
    <w:rsid w:val="00317432"/>
    <w:rsid w:val="00317C28"/>
    <w:rsid w:val="00317DAC"/>
    <w:rsid w:val="00320C6F"/>
    <w:rsid w:val="00320EEE"/>
    <w:rsid w:val="00321972"/>
    <w:rsid w:val="003223FF"/>
    <w:rsid w:val="0032273F"/>
    <w:rsid w:val="00322985"/>
    <w:rsid w:val="00324C0C"/>
    <w:rsid w:val="003260EF"/>
    <w:rsid w:val="0032677E"/>
    <w:rsid w:val="00326793"/>
    <w:rsid w:val="00327771"/>
    <w:rsid w:val="00333790"/>
    <w:rsid w:val="00334A17"/>
    <w:rsid w:val="00334AAC"/>
    <w:rsid w:val="003359E8"/>
    <w:rsid w:val="00337116"/>
    <w:rsid w:val="00337659"/>
    <w:rsid w:val="0033788B"/>
    <w:rsid w:val="00337C26"/>
    <w:rsid w:val="00337FFC"/>
    <w:rsid w:val="003409B7"/>
    <w:rsid w:val="003423FE"/>
    <w:rsid w:val="0034354B"/>
    <w:rsid w:val="00343B98"/>
    <w:rsid w:val="00343DA5"/>
    <w:rsid w:val="00345988"/>
    <w:rsid w:val="00345C2C"/>
    <w:rsid w:val="00347B51"/>
    <w:rsid w:val="00347F15"/>
    <w:rsid w:val="003507AE"/>
    <w:rsid w:val="00350D05"/>
    <w:rsid w:val="00351A22"/>
    <w:rsid w:val="00353F3D"/>
    <w:rsid w:val="0035407C"/>
    <w:rsid w:val="003545A4"/>
    <w:rsid w:val="003546BE"/>
    <w:rsid w:val="0035783F"/>
    <w:rsid w:val="00357E82"/>
    <w:rsid w:val="003603F7"/>
    <w:rsid w:val="00360CA9"/>
    <w:rsid w:val="00361A35"/>
    <w:rsid w:val="00362268"/>
    <w:rsid w:val="00362FA6"/>
    <w:rsid w:val="00363028"/>
    <w:rsid w:val="0036593A"/>
    <w:rsid w:val="00365944"/>
    <w:rsid w:val="00365A6E"/>
    <w:rsid w:val="00365E23"/>
    <w:rsid w:val="00367670"/>
    <w:rsid w:val="00367A01"/>
    <w:rsid w:val="00367C66"/>
    <w:rsid w:val="00371BCD"/>
    <w:rsid w:val="00371E3E"/>
    <w:rsid w:val="003722EF"/>
    <w:rsid w:val="00372F12"/>
    <w:rsid w:val="00372FD9"/>
    <w:rsid w:val="00373469"/>
    <w:rsid w:val="003749F5"/>
    <w:rsid w:val="003754DE"/>
    <w:rsid w:val="00375556"/>
    <w:rsid w:val="00375BFC"/>
    <w:rsid w:val="00375E19"/>
    <w:rsid w:val="00375F59"/>
    <w:rsid w:val="00376701"/>
    <w:rsid w:val="0037768B"/>
    <w:rsid w:val="0038240A"/>
    <w:rsid w:val="00383160"/>
    <w:rsid w:val="00383621"/>
    <w:rsid w:val="00383D93"/>
    <w:rsid w:val="00383F9A"/>
    <w:rsid w:val="0038422B"/>
    <w:rsid w:val="0038443E"/>
    <w:rsid w:val="003857A0"/>
    <w:rsid w:val="003858B2"/>
    <w:rsid w:val="00387442"/>
    <w:rsid w:val="003875E1"/>
    <w:rsid w:val="00390195"/>
    <w:rsid w:val="003903F9"/>
    <w:rsid w:val="00391161"/>
    <w:rsid w:val="003916B7"/>
    <w:rsid w:val="0039184F"/>
    <w:rsid w:val="00391C1B"/>
    <w:rsid w:val="0039241F"/>
    <w:rsid w:val="00392A73"/>
    <w:rsid w:val="003935A0"/>
    <w:rsid w:val="003948F5"/>
    <w:rsid w:val="0039498A"/>
    <w:rsid w:val="0039498D"/>
    <w:rsid w:val="00396724"/>
    <w:rsid w:val="00396D85"/>
    <w:rsid w:val="003976C5"/>
    <w:rsid w:val="00397BB7"/>
    <w:rsid w:val="003A0022"/>
    <w:rsid w:val="003A1459"/>
    <w:rsid w:val="003A1AEF"/>
    <w:rsid w:val="003A1E71"/>
    <w:rsid w:val="003A4DEE"/>
    <w:rsid w:val="003A5717"/>
    <w:rsid w:val="003A5976"/>
    <w:rsid w:val="003A5DC2"/>
    <w:rsid w:val="003A621E"/>
    <w:rsid w:val="003B0629"/>
    <w:rsid w:val="003B071F"/>
    <w:rsid w:val="003B0772"/>
    <w:rsid w:val="003B4B60"/>
    <w:rsid w:val="003B4CB5"/>
    <w:rsid w:val="003B5283"/>
    <w:rsid w:val="003B70FB"/>
    <w:rsid w:val="003B735E"/>
    <w:rsid w:val="003C00E9"/>
    <w:rsid w:val="003C036D"/>
    <w:rsid w:val="003C1438"/>
    <w:rsid w:val="003C16AC"/>
    <w:rsid w:val="003C1AAF"/>
    <w:rsid w:val="003C36A9"/>
    <w:rsid w:val="003C3D12"/>
    <w:rsid w:val="003C5B81"/>
    <w:rsid w:val="003C5C69"/>
    <w:rsid w:val="003C6ECF"/>
    <w:rsid w:val="003C7188"/>
    <w:rsid w:val="003D0753"/>
    <w:rsid w:val="003D085D"/>
    <w:rsid w:val="003D1213"/>
    <w:rsid w:val="003D13CE"/>
    <w:rsid w:val="003D1DED"/>
    <w:rsid w:val="003D21B4"/>
    <w:rsid w:val="003D2378"/>
    <w:rsid w:val="003D3914"/>
    <w:rsid w:val="003D3B49"/>
    <w:rsid w:val="003D3B5B"/>
    <w:rsid w:val="003D48C4"/>
    <w:rsid w:val="003D4A81"/>
    <w:rsid w:val="003D54EA"/>
    <w:rsid w:val="003D5579"/>
    <w:rsid w:val="003D65D4"/>
    <w:rsid w:val="003D6935"/>
    <w:rsid w:val="003D7D87"/>
    <w:rsid w:val="003E0F16"/>
    <w:rsid w:val="003E18B8"/>
    <w:rsid w:val="003E218D"/>
    <w:rsid w:val="003E2C6D"/>
    <w:rsid w:val="003E3338"/>
    <w:rsid w:val="003E34B6"/>
    <w:rsid w:val="003E3724"/>
    <w:rsid w:val="003E3DC3"/>
    <w:rsid w:val="003E4B16"/>
    <w:rsid w:val="003E4D16"/>
    <w:rsid w:val="003E575A"/>
    <w:rsid w:val="003E5DB4"/>
    <w:rsid w:val="003E5E0F"/>
    <w:rsid w:val="003E60CC"/>
    <w:rsid w:val="003E6944"/>
    <w:rsid w:val="003E6EA9"/>
    <w:rsid w:val="003E70F1"/>
    <w:rsid w:val="003F14BA"/>
    <w:rsid w:val="003F1569"/>
    <w:rsid w:val="003F1F92"/>
    <w:rsid w:val="003F26E4"/>
    <w:rsid w:val="003F3042"/>
    <w:rsid w:val="003F3214"/>
    <w:rsid w:val="003F3BB7"/>
    <w:rsid w:val="003F3C30"/>
    <w:rsid w:val="003F455A"/>
    <w:rsid w:val="003F560D"/>
    <w:rsid w:val="003F578D"/>
    <w:rsid w:val="003F6A7F"/>
    <w:rsid w:val="003F7AAF"/>
    <w:rsid w:val="003F7F49"/>
    <w:rsid w:val="0040007F"/>
    <w:rsid w:val="00400392"/>
    <w:rsid w:val="00400926"/>
    <w:rsid w:val="0040164A"/>
    <w:rsid w:val="00401C87"/>
    <w:rsid w:val="00401CC3"/>
    <w:rsid w:val="00402401"/>
    <w:rsid w:val="00402670"/>
    <w:rsid w:val="004035AA"/>
    <w:rsid w:val="0040369B"/>
    <w:rsid w:val="00404B4D"/>
    <w:rsid w:val="00404E89"/>
    <w:rsid w:val="0040546D"/>
    <w:rsid w:val="00405A66"/>
    <w:rsid w:val="00406242"/>
    <w:rsid w:val="00407620"/>
    <w:rsid w:val="004100A8"/>
    <w:rsid w:val="0041260C"/>
    <w:rsid w:val="00412EB1"/>
    <w:rsid w:val="00413E95"/>
    <w:rsid w:val="00414561"/>
    <w:rsid w:val="0041581A"/>
    <w:rsid w:val="004161BB"/>
    <w:rsid w:val="00417741"/>
    <w:rsid w:val="0041777C"/>
    <w:rsid w:val="00417A7F"/>
    <w:rsid w:val="00417E9F"/>
    <w:rsid w:val="004203F4"/>
    <w:rsid w:val="0042290B"/>
    <w:rsid w:val="00423C96"/>
    <w:rsid w:val="00423E7D"/>
    <w:rsid w:val="00423F8A"/>
    <w:rsid w:val="0042416F"/>
    <w:rsid w:val="004260EC"/>
    <w:rsid w:val="00430B18"/>
    <w:rsid w:val="00431845"/>
    <w:rsid w:val="004318F6"/>
    <w:rsid w:val="00431F56"/>
    <w:rsid w:val="0043215A"/>
    <w:rsid w:val="00432DFE"/>
    <w:rsid w:val="0043400A"/>
    <w:rsid w:val="00434773"/>
    <w:rsid w:val="00434DC8"/>
    <w:rsid w:val="00435D77"/>
    <w:rsid w:val="004368A5"/>
    <w:rsid w:val="00436D6F"/>
    <w:rsid w:val="0043733A"/>
    <w:rsid w:val="0043739C"/>
    <w:rsid w:val="004379CC"/>
    <w:rsid w:val="00437A08"/>
    <w:rsid w:val="00440017"/>
    <w:rsid w:val="00440182"/>
    <w:rsid w:val="004406EE"/>
    <w:rsid w:val="00441AEC"/>
    <w:rsid w:val="0044546C"/>
    <w:rsid w:val="004458E1"/>
    <w:rsid w:val="00445BAF"/>
    <w:rsid w:val="004477D8"/>
    <w:rsid w:val="00447A12"/>
    <w:rsid w:val="00447C86"/>
    <w:rsid w:val="00447C8F"/>
    <w:rsid w:val="0045008E"/>
    <w:rsid w:val="00450787"/>
    <w:rsid w:val="00451A55"/>
    <w:rsid w:val="00452BE9"/>
    <w:rsid w:val="00453619"/>
    <w:rsid w:val="004542FF"/>
    <w:rsid w:val="00454F6F"/>
    <w:rsid w:val="0045514D"/>
    <w:rsid w:val="00455413"/>
    <w:rsid w:val="00455833"/>
    <w:rsid w:val="004561D5"/>
    <w:rsid w:val="004569A2"/>
    <w:rsid w:val="00457D02"/>
    <w:rsid w:val="0046094B"/>
    <w:rsid w:val="00461586"/>
    <w:rsid w:val="004617FB"/>
    <w:rsid w:val="004618D0"/>
    <w:rsid w:val="00462022"/>
    <w:rsid w:val="00464D95"/>
    <w:rsid w:val="00465A8A"/>
    <w:rsid w:val="00465D25"/>
    <w:rsid w:val="00466181"/>
    <w:rsid w:val="004668F1"/>
    <w:rsid w:val="00466A62"/>
    <w:rsid w:val="00467C04"/>
    <w:rsid w:val="00470170"/>
    <w:rsid w:val="00470A8D"/>
    <w:rsid w:val="00471129"/>
    <w:rsid w:val="00471B12"/>
    <w:rsid w:val="00471D4B"/>
    <w:rsid w:val="00471F11"/>
    <w:rsid w:val="004721AD"/>
    <w:rsid w:val="0047353C"/>
    <w:rsid w:val="00474981"/>
    <w:rsid w:val="00474A0B"/>
    <w:rsid w:val="00474C83"/>
    <w:rsid w:val="00476242"/>
    <w:rsid w:val="00476F5F"/>
    <w:rsid w:val="00477656"/>
    <w:rsid w:val="00477F09"/>
    <w:rsid w:val="004807C5"/>
    <w:rsid w:val="00480A80"/>
    <w:rsid w:val="004813E7"/>
    <w:rsid w:val="0048358C"/>
    <w:rsid w:val="0048408D"/>
    <w:rsid w:val="004847FC"/>
    <w:rsid w:val="00484BF1"/>
    <w:rsid w:val="0048657E"/>
    <w:rsid w:val="00486660"/>
    <w:rsid w:val="004871ED"/>
    <w:rsid w:val="004879F9"/>
    <w:rsid w:val="00487A0A"/>
    <w:rsid w:val="00490F5A"/>
    <w:rsid w:val="00490FB7"/>
    <w:rsid w:val="004911A1"/>
    <w:rsid w:val="00491AEC"/>
    <w:rsid w:val="00492457"/>
    <w:rsid w:val="004937CB"/>
    <w:rsid w:val="00493CCF"/>
    <w:rsid w:val="004952FE"/>
    <w:rsid w:val="004954AF"/>
    <w:rsid w:val="004955B0"/>
    <w:rsid w:val="004958EF"/>
    <w:rsid w:val="004959A8"/>
    <w:rsid w:val="00495A60"/>
    <w:rsid w:val="0049665F"/>
    <w:rsid w:val="004966A8"/>
    <w:rsid w:val="00497185"/>
    <w:rsid w:val="00497189"/>
    <w:rsid w:val="00497DB3"/>
    <w:rsid w:val="00497E16"/>
    <w:rsid w:val="004A0366"/>
    <w:rsid w:val="004A18E5"/>
    <w:rsid w:val="004A3526"/>
    <w:rsid w:val="004A4A0E"/>
    <w:rsid w:val="004A55C1"/>
    <w:rsid w:val="004A63F6"/>
    <w:rsid w:val="004A6511"/>
    <w:rsid w:val="004A706E"/>
    <w:rsid w:val="004A76F0"/>
    <w:rsid w:val="004B0771"/>
    <w:rsid w:val="004B07B3"/>
    <w:rsid w:val="004B12DB"/>
    <w:rsid w:val="004B2437"/>
    <w:rsid w:val="004B2EED"/>
    <w:rsid w:val="004B33BF"/>
    <w:rsid w:val="004B42AC"/>
    <w:rsid w:val="004B471F"/>
    <w:rsid w:val="004B4D2B"/>
    <w:rsid w:val="004B537F"/>
    <w:rsid w:val="004B55EF"/>
    <w:rsid w:val="004B585D"/>
    <w:rsid w:val="004B6F5F"/>
    <w:rsid w:val="004B73BD"/>
    <w:rsid w:val="004B7EC7"/>
    <w:rsid w:val="004C00BD"/>
    <w:rsid w:val="004C0478"/>
    <w:rsid w:val="004C097B"/>
    <w:rsid w:val="004C0E71"/>
    <w:rsid w:val="004C0FEC"/>
    <w:rsid w:val="004C10D7"/>
    <w:rsid w:val="004C293C"/>
    <w:rsid w:val="004C31B9"/>
    <w:rsid w:val="004C3A59"/>
    <w:rsid w:val="004C4FE2"/>
    <w:rsid w:val="004C52F6"/>
    <w:rsid w:val="004C56F9"/>
    <w:rsid w:val="004C5A21"/>
    <w:rsid w:val="004C6CA1"/>
    <w:rsid w:val="004C7439"/>
    <w:rsid w:val="004C7BEA"/>
    <w:rsid w:val="004D080B"/>
    <w:rsid w:val="004D1D8A"/>
    <w:rsid w:val="004D3524"/>
    <w:rsid w:val="004D4623"/>
    <w:rsid w:val="004D4DFB"/>
    <w:rsid w:val="004D646B"/>
    <w:rsid w:val="004D688C"/>
    <w:rsid w:val="004D6E5A"/>
    <w:rsid w:val="004D795E"/>
    <w:rsid w:val="004D7C96"/>
    <w:rsid w:val="004E1394"/>
    <w:rsid w:val="004E2A76"/>
    <w:rsid w:val="004E30FD"/>
    <w:rsid w:val="004E32F5"/>
    <w:rsid w:val="004E3538"/>
    <w:rsid w:val="004E3BCF"/>
    <w:rsid w:val="004E47DB"/>
    <w:rsid w:val="004E487F"/>
    <w:rsid w:val="004E55D7"/>
    <w:rsid w:val="004E6907"/>
    <w:rsid w:val="004F038F"/>
    <w:rsid w:val="004F07AF"/>
    <w:rsid w:val="004F2C9A"/>
    <w:rsid w:val="004F2D6A"/>
    <w:rsid w:val="004F2E5E"/>
    <w:rsid w:val="004F372E"/>
    <w:rsid w:val="004F39C0"/>
    <w:rsid w:val="004F42AA"/>
    <w:rsid w:val="004F625E"/>
    <w:rsid w:val="004F6F7F"/>
    <w:rsid w:val="004F71BE"/>
    <w:rsid w:val="004F75AF"/>
    <w:rsid w:val="00500345"/>
    <w:rsid w:val="005007FC"/>
    <w:rsid w:val="00500E6B"/>
    <w:rsid w:val="00500F9A"/>
    <w:rsid w:val="005013BD"/>
    <w:rsid w:val="005019B9"/>
    <w:rsid w:val="00501A59"/>
    <w:rsid w:val="00503118"/>
    <w:rsid w:val="00503A20"/>
    <w:rsid w:val="00504793"/>
    <w:rsid w:val="00504B90"/>
    <w:rsid w:val="0050517C"/>
    <w:rsid w:val="00506BCE"/>
    <w:rsid w:val="00507109"/>
    <w:rsid w:val="00507EAA"/>
    <w:rsid w:val="00510CA0"/>
    <w:rsid w:val="0051141E"/>
    <w:rsid w:val="00511452"/>
    <w:rsid w:val="005118F5"/>
    <w:rsid w:val="0051217D"/>
    <w:rsid w:val="005144A3"/>
    <w:rsid w:val="005155B6"/>
    <w:rsid w:val="00515676"/>
    <w:rsid w:val="0051581F"/>
    <w:rsid w:val="00517400"/>
    <w:rsid w:val="00517688"/>
    <w:rsid w:val="005208CB"/>
    <w:rsid w:val="00523766"/>
    <w:rsid w:val="00523AB1"/>
    <w:rsid w:val="005243A1"/>
    <w:rsid w:val="005243F0"/>
    <w:rsid w:val="00524971"/>
    <w:rsid w:val="00524EF2"/>
    <w:rsid w:val="0052508A"/>
    <w:rsid w:val="00525B36"/>
    <w:rsid w:val="00526274"/>
    <w:rsid w:val="005269D1"/>
    <w:rsid w:val="0052770B"/>
    <w:rsid w:val="00530091"/>
    <w:rsid w:val="00530AF6"/>
    <w:rsid w:val="00531F34"/>
    <w:rsid w:val="00533EA2"/>
    <w:rsid w:val="00534FD2"/>
    <w:rsid w:val="00535317"/>
    <w:rsid w:val="0053582A"/>
    <w:rsid w:val="00536096"/>
    <w:rsid w:val="005367A8"/>
    <w:rsid w:val="005367F9"/>
    <w:rsid w:val="00536851"/>
    <w:rsid w:val="00536F57"/>
    <w:rsid w:val="005417CF"/>
    <w:rsid w:val="0054359A"/>
    <w:rsid w:val="00543BC7"/>
    <w:rsid w:val="005440C4"/>
    <w:rsid w:val="00546136"/>
    <w:rsid w:val="00546B9E"/>
    <w:rsid w:val="005472A4"/>
    <w:rsid w:val="00547630"/>
    <w:rsid w:val="00547E54"/>
    <w:rsid w:val="00547E7F"/>
    <w:rsid w:val="00547FFB"/>
    <w:rsid w:val="005500FF"/>
    <w:rsid w:val="00550B2B"/>
    <w:rsid w:val="0055186E"/>
    <w:rsid w:val="0055249F"/>
    <w:rsid w:val="00552A38"/>
    <w:rsid w:val="00552A73"/>
    <w:rsid w:val="0055300D"/>
    <w:rsid w:val="00553CA9"/>
    <w:rsid w:val="00554139"/>
    <w:rsid w:val="00555A6D"/>
    <w:rsid w:val="00557542"/>
    <w:rsid w:val="005576B2"/>
    <w:rsid w:val="00557C16"/>
    <w:rsid w:val="0056003C"/>
    <w:rsid w:val="00560D92"/>
    <w:rsid w:val="00560F1A"/>
    <w:rsid w:val="0056137F"/>
    <w:rsid w:val="00561437"/>
    <w:rsid w:val="00561CE2"/>
    <w:rsid w:val="00561FDE"/>
    <w:rsid w:val="00562C1F"/>
    <w:rsid w:val="005633F0"/>
    <w:rsid w:val="00563D59"/>
    <w:rsid w:val="005642A5"/>
    <w:rsid w:val="005648D6"/>
    <w:rsid w:val="005659C8"/>
    <w:rsid w:val="00565C90"/>
    <w:rsid w:val="0056628F"/>
    <w:rsid w:val="00567C0C"/>
    <w:rsid w:val="00567C82"/>
    <w:rsid w:val="00571127"/>
    <w:rsid w:val="00571873"/>
    <w:rsid w:val="00572C7E"/>
    <w:rsid w:val="00573987"/>
    <w:rsid w:val="00573AAE"/>
    <w:rsid w:val="00574365"/>
    <w:rsid w:val="005749C0"/>
    <w:rsid w:val="00574E80"/>
    <w:rsid w:val="00575A78"/>
    <w:rsid w:val="00576B5C"/>
    <w:rsid w:val="00577A79"/>
    <w:rsid w:val="0058008C"/>
    <w:rsid w:val="005832CE"/>
    <w:rsid w:val="00583EEF"/>
    <w:rsid w:val="00583F68"/>
    <w:rsid w:val="005842E8"/>
    <w:rsid w:val="005861DF"/>
    <w:rsid w:val="00586E74"/>
    <w:rsid w:val="00587115"/>
    <w:rsid w:val="0059008E"/>
    <w:rsid w:val="00590A09"/>
    <w:rsid w:val="0059107D"/>
    <w:rsid w:val="00591CB9"/>
    <w:rsid w:val="00597198"/>
    <w:rsid w:val="00597A94"/>
    <w:rsid w:val="005A0D8C"/>
    <w:rsid w:val="005A1335"/>
    <w:rsid w:val="005A1813"/>
    <w:rsid w:val="005A1891"/>
    <w:rsid w:val="005A2A48"/>
    <w:rsid w:val="005A2B4C"/>
    <w:rsid w:val="005A336F"/>
    <w:rsid w:val="005A4074"/>
    <w:rsid w:val="005A40FB"/>
    <w:rsid w:val="005A4A2C"/>
    <w:rsid w:val="005A5695"/>
    <w:rsid w:val="005A5B13"/>
    <w:rsid w:val="005A6955"/>
    <w:rsid w:val="005A7365"/>
    <w:rsid w:val="005A7C3C"/>
    <w:rsid w:val="005B26A5"/>
    <w:rsid w:val="005B2E93"/>
    <w:rsid w:val="005B2EC1"/>
    <w:rsid w:val="005B54E7"/>
    <w:rsid w:val="005B5E42"/>
    <w:rsid w:val="005B5F75"/>
    <w:rsid w:val="005B6D23"/>
    <w:rsid w:val="005B71BA"/>
    <w:rsid w:val="005C09CB"/>
    <w:rsid w:val="005C0DE2"/>
    <w:rsid w:val="005C124A"/>
    <w:rsid w:val="005C1881"/>
    <w:rsid w:val="005C3272"/>
    <w:rsid w:val="005C3522"/>
    <w:rsid w:val="005C3960"/>
    <w:rsid w:val="005C3A93"/>
    <w:rsid w:val="005C3B71"/>
    <w:rsid w:val="005C7322"/>
    <w:rsid w:val="005C7E5B"/>
    <w:rsid w:val="005D0DB8"/>
    <w:rsid w:val="005D0F9B"/>
    <w:rsid w:val="005D197A"/>
    <w:rsid w:val="005D1CF4"/>
    <w:rsid w:val="005D286C"/>
    <w:rsid w:val="005D3C9D"/>
    <w:rsid w:val="005D3D93"/>
    <w:rsid w:val="005D471C"/>
    <w:rsid w:val="005D52D6"/>
    <w:rsid w:val="005D57B1"/>
    <w:rsid w:val="005D698C"/>
    <w:rsid w:val="005E138D"/>
    <w:rsid w:val="005E16FB"/>
    <w:rsid w:val="005E2458"/>
    <w:rsid w:val="005E2899"/>
    <w:rsid w:val="005E2A22"/>
    <w:rsid w:val="005E2F04"/>
    <w:rsid w:val="005E425E"/>
    <w:rsid w:val="005E4E03"/>
    <w:rsid w:val="005E51AA"/>
    <w:rsid w:val="005E51AB"/>
    <w:rsid w:val="005E5D6A"/>
    <w:rsid w:val="005E6173"/>
    <w:rsid w:val="005E6C2F"/>
    <w:rsid w:val="005E771F"/>
    <w:rsid w:val="005E7F6B"/>
    <w:rsid w:val="005F1F54"/>
    <w:rsid w:val="005F3698"/>
    <w:rsid w:val="005F4C90"/>
    <w:rsid w:val="005F51CC"/>
    <w:rsid w:val="005F5618"/>
    <w:rsid w:val="005F6437"/>
    <w:rsid w:val="005F65C7"/>
    <w:rsid w:val="005F70DA"/>
    <w:rsid w:val="0060520E"/>
    <w:rsid w:val="0060627E"/>
    <w:rsid w:val="0060683A"/>
    <w:rsid w:val="00610AA4"/>
    <w:rsid w:val="00611E65"/>
    <w:rsid w:val="00611E76"/>
    <w:rsid w:val="00613852"/>
    <w:rsid w:val="006146E4"/>
    <w:rsid w:val="00614A04"/>
    <w:rsid w:val="006159C1"/>
    <w:rsid w:val="00615F59"/>
    <w:rsid w:val="006200C1"/>
    <w:rsid w:val="0062065E"/>
    <w:rsid w:val="006208E0"/>
    <w:rsid w:val="00622A5A"/>
    <w:rsid w:val="00622D67"/>
    <w:rsid w:val="006238AF"/>
    <w:rsid w:val="00624B65"/>
    <w:rsid w:val="00624C8E"/>
    <w:rsid w:val="006270F7"/>
    <w:rsid w:val="0062760D"/>
    <w:rsid w:val="00631A7D"/>
    <w:rsid w:val="006321D2"/>
    <w:rsid w:val="006329A8"/>
    <w:rsid w:val="00632F6D"/>
    <w:rsid w:val="006330D3"/>
    <w:rsid w:val="0063374D"/>
    <w:rsid w:val="0063409C"/>
    <w:rsid w:val="006343B3"/>
    <w:rsid w:val="006348DF"/>
    <w:rsid w:val="006353B3"/>
    <w:rsid w:val="00637219"/>
    <w:rsid w:val="00640899"/>
    <w:rsid w:val="00640CBD"/>
    <w:rsid w:val="006412E4"/>
    <w:rsid w:val="00641EBD"/>
    <w:rsid w:val="00641F40"/>
    <w:rsid w:val="006425FC"/>
    <w:rsid w:val="00642FC9"/>
    <w:rsid w:val="006432E3"/>
    <w:rsid w:val="00643458"/>
    <w:rsid w:val="006448D9"/>
    <w:rsid w:val="006449B8"/>
    <w:rsid w:val="00644E31"/>
    <w:rsid w:val="00644E4E"/>
    <w:rsid w:val="00644F89"/>
    <w:rsid w:val="00644FB8"/>
    <w:rsid w:val="006466A1"/>
    <w:rsid w:val="0064695C"/>
    <w:rsid w:val="00647D26"/>
    <w:rsid w:val="00652DA4"/>
    <w:rsid w:val="00653413"/>
    <w:rsid w:val="006539DF"/>
    <w:rsid w:val="0065403A"/>
    <w:rsid w:val="00656720"/>
    <w:rsid w:val="00657292"/>
    <w:rsid w:val="006574BF"/>
    <w:rsid w:val="00660261"/>
    <w:rsid w:val="006608E7"/>
    <w:rsid w:val="00660C1A"/>
    <w:rsid w:val="00661101"/>
    <w:rsid w:val="00661BDC"/>
    <w:rsid w:val="00662760"/>
    <w:rsid w:val="00662832"/>
    <w:rsid w:val="00662B83"/>
    <w:rsid w:val="00663FF6"/>
    <w:rsid w:val="00664229"/>
    <w:rsid w:val="006643B5"/>
    <w:rsid w:val="00665507"/>
    <w:rsid w:val="006662AA"/>
    <w:rsid w:val="00666CE2"/>
    <w:rsid w:val="00670689"/>
    <w:rsid w:val="00671781"/>
    <w:rsid w:val="0067195C"/>
    <w:rsid w:val="00674F13"/>
    <w:rsid w:val="00675739"/>
    <w:rsid w:val="00675DC3"/>
    <w:rsid w:val="00676B1B"/>
    <w:rsid w:val="006772F7"/>
    <w:rsid w:val="0067763B"/>
    <w:rsid w:val="0067779F"/>
    <w:rsid w:val="00677954"/>
    <w:rsid w:val="00680761"/>
    <w:rsid w:val="00680B36"/>
    <w:rsid w:val="00680C11"/>
    <w:rsid w:val="0068147C"/>
    <w:rsid w:val="00682275"/>
    <w:rsid w:val="00682E3F"/>
    <w:rsid w:val="00682EBB"/>
    <w:rsid w:val="00682F5C"/>
    <w:rsid w:val="00684000"/>
    <w:rsid w:val="00684BB1"/>
    <w:rsid w:val="006863BD"/>
    <w:rsid w:val="00686484"/>
    <w:rsid w:val="006864FC"/>
    <w:rsid w:val="00687938"/>
    <w:rsid w:val="00687B54"/>
    <w:rsid w:val="00687CEE"/>
    <w:rsid w:val="00687FAB"/>
    <w:rsid w:val="00690566"/>
    <w:rsid w:val="00690B6E"/>
    <w:rsid w:val="0069185A"/>
    <w:rsid w:val="0069343E"/>
    <w:rsid w:val="00693580"/>
    <w:rsid w:val="00694A3E"/>
    <w:rsid w:val="0069638E"/>
    <w:rsid w:val="006967A8"/>
    <w:rsid w:val="0069703D"/>
    <w:rsid w:val="006A101E"/>
    <w:rsid w:val="006A27B5"/>
    <w:rsid w:val="006A33FE"/>
    <w:rsid w:val="006A5756"/>
    <w:rsid w:val="006A60C3"/>
    <w:rsid w:val="006A66DD"/>
    <w:rsid w:val="006A69FA"/>
    <w:rsid w:val="006A6D5F"/>
    <w:rsid w:val="006A71B9"/>
    <w:rsid w:val="006A7B4B"/>
    <w:rsid w:val="006B05C8"/>
    <w:rsid w:val="006B11EE"/>
    <w:rsid w:val="006B1435"/>
    <w:rsid w:val="006B1450"/>
    <w:rsid w:val="006B273D"/>
    <w:rsid w:val="006B4752"/>
    <w:rsid w:val="006B4C2A"/>
    <w:rsid w:val="006B4C82"/>
    <w:rsid w:val="006B4FE4"/>
    <w:rsid w:val="006B5667"/>
    <w:rsid w:val="006B5E5D"/>
    <w:rsid w:val="006B6491"/>
    <w:rsid w:val="006B6D5B"/>
    <w:rsid w:val="006B75F6"/>
    <w:rsid w:val="006C1ACF"/>
    <w:rsid w:val="006C1C0A"/>
    <w:rsid w:val="006C1F55"/>
    <w:rsid w:val="006C2658"/>
    <w:rsid w:val="006C2D67"/>
    <w:rsid w:val="006C3019"/>
    <w:rsid w:val="006C3604"/>
    <w:rsid w:val="006C42F3"/>
    <w:rsid w:val="006C6C61"/>
    <w:rsid w:val="006D18E3"/>
    <w:rsid w:val="006D1B22"/>
    <w:rsid w:val="006D22F0"/>
    <w:rsid w:val="006D2F61"/>
    <w:rsid w:val="006D3A3B"/>
    <w:rsid w:val="006D41A2"/>
    <w:rsid w:val="006D4A5C"/>
    <w:rsid w:val="006D56A5"/>
    <w:rsid w:val="006D5957"/>
    <w:rsid w:val="006D5B1B"/>
    <w:rsid w:val="006D5B55"/>
    <w:rsid w:val="006D5CDD"/>
    <w:rsid w:val="006D5F05"/>
    <w:rsid w:val="006D7006"/>
    <w:rsid w:val="006E13C1"/>
    <w:rsid w:val="006E3269"/>
    <w:rsid w:val="006E3821"/>
    <w:rsid w:val="006E4AE0"/>
    <w:rsid w:val="006E5296"/>
    <w:rsid w:val="006E52E4"/>
    <w:rsid w:val="006E6234"/>
    <w:rsid w:val="006F03F3"/>
    <w:rsid w:val="006F2724"/>
    <w:rsid w:val="006F2927"/>
    <w:rsid w:val="006F2C35"/>
    <w:rsid w:val="006F2F7D"/>
    <w:rsid w:val="006F52DE"/>
    <w:rsid w:val="006F60F8"/>
    <w:rsid w:val="006F6730"/>
    <w:rsid w:val="00702F25"/>
    <w:rsid w:val="007055C7"/>
    <w:rsid w:val="00705B96"/>
    <w:rsid w:val="00705C86"/>
    <w:rsid w:val="00705DCA"/>
    <w:rsid w:val="007062BF"/>
    <w:rsid w:val="00706AA4"/>
    <w:rsid w:val="00706ECD"/>
    <w:rsid w:val="00706F2D"/>
    <w:rsid w:val="00706FCC"/>
    <w:rsid w:val="00707631"/>
    <w:rsid w:val="00707667"/>
    <w:rsid w:val="00710696"/>
    <w:rsid w:val="00711BAC"/>
    <w:rsid w:val="00712209"/>
    <w:rsid w:val="00712797"/>
    <w:rsid w:val="007137D7"/>
    <w:rsid w:val="00713E85"/>
    <w:rsid w:val="007151B6"/>
    <w:rsid w:val="00715952"/>
    <w:rsid w:val="0071609E"/>
    <w:rsid w:val="007168DA"/>
    <w:rsid w:val="00716906"/>
    <w:rsid w:val="00720420"/>
    <w:rsid w:val="0072094F"/>
    <w:rsid w:val="0072196F"/>
    <w:rsid w:val="00722F9D"/>
    <w:rsid w:val="00723F74"/>
    <w:rsid w:val="00724FBA"/>
    <w:rsid w:val="00725C7B"/>
    <w:rsid w:val="0073034A"/>
    <w:rsid w:val="00730C91"/>
    <w:rsid w:val="00731AC4"/>
    <w:rsid w:val="00731AD0"/>
    <w:rsid w:val="00733115"/>
    <w:rsid w:val="00733A00"/>
    <w:rsid w:val="00733F57"/>
    <w:rsid w:val="007343A6"/>
    <w:rsid w:val="00734409"/>
    <w:rsid w:val="007348B7"/>
    <w:rsid w:val="00736C97"/>
    <w:rsid w:val="00737419"/>
    <w:rsid w:val="00740490"/>
    <w:rsid w:val="00740990"/>
    <w:rsid w:val="007425F2"/>
    <w:rsid w:val="00744E05"/>
    <w:rsid w:val="007451CF"/>
    <w:rsid w:val="00745571"/>
    <w:rsid w:val="00745BA8"/>
    <w:rsid w:val="0074607C"/>
    <w:rsid w:val="007465A3"/>
    <w:rsid w:val="00747155"/>
    <w:rsid w:val="00747C19"/>
    <w:rsid w:val="00747E4A"/>
    <w:rsid w:val="00747F44"/>
    <w:rsid w:val="007522E1"/>
    <w:rsid w:val="0075316B"/>
    <w:rsid w:val="007538CC"/>
    <w:rsid w:val="00756B94"/>
    <w:rsid w:val="007572F4"/>
    <w:rsid w:val="00757592"/>
    <w:rsid w:val="007576D4"/>
    <w:rsid w:val="00760810"/>
    <w:rsid w:val="00760C2E"/>
    <w:rsid w:val="00762607"/>
    <w:rsid w:val="00763166"/>
    <w:rsid w:val="0076351F"/>
    <w:rsid w:val="00764164"/>
    <w:rsid w:val="00765287"/>
    <w:rsid w:val="00765E3A"/>
    <w:rsid w:val="007700DC"/>
    <w:rsid w:val="00770376"/>
    <w:rsid w:val="0077155E"/>
    <w:rsid w:val="00771599"/>
    <w:rsid w:val="00773DFE"/>
    <w:rsid w:val="00775A37"/>
    <w:rsid w:val="007766C0"/>
    <w:rsid w:val="00776CCE"/>
    <w:rsid w:val="007774DC"/>
    <w:rsid w:val="00777A15"/>
    <w:rsid w:val="00777A5A"/>
    <w:rsid w:val="00777F22"/>
    <w:rsid w:val="0078024C"/>
    <w:rsid w:val="00782B47"/>
    <w:rsid w:val="00782C82"/>
    <w:rsid w:val="00783A43"/>
    <w:rsid w:val="00783F29"/>
    <w:rsid w:val="007843FC"/>
    <w:rsid w:val="007847AB"/>
    <w:rsid w:val="00785130"/>
    <w:rsid w:val="00785894"/>
    <w:rsid w:val="00785934"/>
    <w:rsid w:val="00785C94"/>
    <w:rsid w:val="007864C0"/>
    <w:rsid w:val="007865B4"/>
    <w:rsid w:val="007874C0"/>
    <w:rsid w:val="007878AA"/>
    <w:rsid w:val="007903E7"/>
    <w:rsid w:val="007912C3"/>
    <w:rsid w:val="007920AB"/>
    <w:rsid w:val="00794089"/>
    <w:rsid w:val="00795566"/>
    <w:rsid w:val="00795741"/>
    <w:rsid w:val="00795A1E"/>
    <w:rsid w:val="00795F80"/>
    <w:rsid w:val="0079605E"/>
    <w:rsid w:val="00797196"/>
    <w:rsid w:val="00797A68"/>
    <w:rsid w:val="007A02F1"/>
    <w:rsid w:val="007A0803"/>
    <w:rsid w:val="007A0BBC"/>
    <w:rsid w:val="007A2530"/>
    <w:rsid w:val="007A2A31"/>
    <w:rsid w:val="007A3C50"/>
    <w:rsid w:val="007A4020"/>
    <w:rsid w:val="007A4A88"/>
    <w:rsid w:val="007A4D83"/>
    <w:rsid w:val="007A5129"/>
    <w:rsid w:val="007A5607"/>
    <w:rsid w:val="007A663D"/>
    <w:rsid w:val="007A66B3"/>
    <w:rsid w:val="007A6FD6"/>
    <w:rsid w:val="007A7991"/>
    <w:rsid w:val="007A7C15"/>
    <w:rsid w:val="007A7DDC"/>
    <w:rsid w:val="007B08E0"/>
    <w:rsid w:val="007B0B81"/>
    <w:rsid w:val="007B0F4D"/>
    <w:rsid w:val="007B1C8C"/>
    <w:rsid w:val="007B229F"/>
    <w:rsid w:val="007B2875"/>
    <w:rsid w:val="007B4155"/>
    <w:rsid w:val="007B5056"/>
    <w:rsid w:val="007B627A"/>
    <w:rsid w:val="007B7505"/>
    <w:rsid w:val="007B7ADE"/>
    <w:rsid w:val="007B7FE5"/>
    <w:rsid w:val="007C04A2"/>
    <w:rsid w:val="007C1B27"/>
    <w:rsid w:val="007C1E32"/>
    <w:rsid w:val="007C3B04"/>
    <w:rsid w:val="007C41EA"/>
    <w:rsid w:val="007C51E1"/>
    <w:rsid w:val="007D0D4E"/>
    <w:rsid w:val="007D1459"/>
    <w:rsid w:val="007D1E91"/>
    <w:rsid w:val="007D2E54"/>
    <w:rsid w:val="007D3BAE"/>
    <w:rsid w:val="007D3C22"/>
    <w:rsid w:val="007D443E"/>
    <w:rsid w:val="007D4EE2"/>
    <w:rsid w:val="007E0021"/>
    <w:rsid w:val="007E146F"/>
    <w:rsid w:val="007E1D30"/>
    <w:rsid w:val="007E210E"/>
    <w:rsid w:val="007E21DC"/>
    <w:rsid w:val="007E27A8"/>
    <w:rsid w:val="007E3524"/>
    <w:rsid w:val="007E3F5D"/>
    <w:rsid w:val="007E53A0"/>
    <w:rsid w:val="007E5E11"/>
    <w:rsid w:val="007E5F08"/>
    <w:rsid w:val="007E6777"/>
    <w:rsid w:val="007E6872"/>
    <w:rsid w:val="007E79EF"/>
    <w:rsid w:val="007F01B5"/>
    <w:rsid w:val="007F0E50"/>
    <w:rsid w:val="007F1745"/>
    <w:rsid w:val="007F1AD0"/>
    <w:rsid w:val="007F25DC"/>
    <w:rsid w:val="007F29CB"/>
    <w:rsid w:val="007F2B1E"/>
    <w:rsid w:val="007F4261"/>
    <w:rsid w:val="007F4600"/>
    <w:rsid w:val="007F4D1E"/>
    <w:rsid w:val="007F5914"/>
    <w:rsid w:val="007F5D83"/>
    <w:rsid w:val="007F5E8B"/>
    <w:rsid w:val="007F70E3"/>
    <w:rsid w:val="008002F7"/>
    <w:rsid w:val="00800F66"/>
    <w:rsid w:val="00802F30"/>
    <w:rsid w:val="00803A80"/>
    <w:rsid w:val="00804739"/>
    <w:rsid w:val="00806420"/>
    <w:rsid w:val="0080666B"/>
    <w:rsid w:val="008074EF"/>
    <w:rsid w:val="00807A2E"/>
    <w:rsid w:val="00810DBB"/>
    <w:rsid w:val="00810ED6"/>
    <w:rsid w:val="00811CFC"/>
    <w:rsid w:val="00812924"/>
    <w:rsid w:val="00812B10"/>
    <w:rsid w:val="00812E44"/>
    <w:rsid w:val="00812EF8"/>
    <w:rsid w:val="00813898"/>
    <w:rsid w:val="00813ACD"/>
    <w:rsid w:val="00813E6B"/>
    <w:rsid w:val="0081411B"/>
    <w:rsid w:val="008145C9"/>
    <w:rsid w:val="00815D31"/>
    <w:rsid w:val="00816595"/>
    <w:rsid w:val="00816EAF"/>
    <w:rsid w:val="00816F65"/>
    <w:rsid w:val="00817BCF"/>
    <w:rsid w:val="00820060"/>
    <w:rsid w:val="00820ADA"/>
    <w:rsid w:val="008214F6"/>
    <w:rsid w:val="00822040"/>
    <w:rsid w:val="00822BBA"/>
    <w:rsid w:val="0082326C"/>
    <w:rsid w:val="0082386A"/>
    <w:rsid w:val="008245C5"/>
    <w:rsid w:val="00826110"/>
    <w:rsid w:val="00827C4C"/>
    <w:rsid w:val="00830895"/>
    <w:rsid w:val="00830EFB"/>
    <w:rsid w:val="00830F1F"/>
    <w:rsid w:val="00834A18"/>
    <w:rsid w:val="00835D86"/>
    <w:rsid w:val="00837486"/>
    <w:rsid w:val="00837651"/>
    <w:rsid w:val="00837D37"/>
    <w:rsid w:val="008412DC"/>
    <w:rsid w:val="008415AD"/>
    <w:rsid w:val="008417A9"/>
    <w:rsid w:val="00841CBA"/>
    <w:rsid w:val="00843387"/>
    <w:rsid w:val="00843953"/>
    <w:rsid w:val="00843C01"/>
    <w:rsid w:val="00844065"/>
    <w:rsid w:val="00844A74"/>
    <w:rsid w:val="00844C28"/>
    <w:rsid w:val="00844D0C"/>
    <w:rsid w:val="0084601D"/>
    <w:rsid w:val="00846576"/>
    <w:rsid w:val="0084772B"/>
    <w:rsid w:val="008477D2"/>
    <w:rsid w:val="00850537"/>
    <w:rsid w:val="00850C30"/>
    <w:rsid w:val="008514FF"/>
    <w:rsid w:val="008518C7"/>
    <w:rsid w:val="00852C12"/>
    <w:rsid w:val="00853B5A"/>
    <w:rsid w:val="00854299"/>
    <w:rsid w:val="00855417"/>
    <w:rsid w:val="00855710"/>
    <w:rsid w:val="00855C87"/>
    <w:rsid w:val="00855C98"/>
    <w:rsid w:val="00856EF4"/>
    <w:rsid w:val="00856FAD"/>
    <w:rsid w:val="008571D0"/>
    <w:rsid w:val="00857A1A"/>
    <w:rsid w:val="00860FBA"/>
    <w:rsid w:val="00862481"/>
    <w:rsid w:val="008630C8"/>
    <w:rsid w:val="00863B85"/>
    <w:rsid w:val="008641B3"/>
    <w:rsid w:val="00864F80"/>
    <w:rsid w:val="0086617F"/>
    <w:rsid w:val="00866D4D"/>
    <w:rsid w:val="0087062F"/>
    <w:rsid w:val="00870CC5"/>
    <w:rsid w:val="0087171F"/>
    <w:rsid w:val="0087197B"/>
    <w:rsid w:val="00872650"/>
    <w:rsid w:val="008729C5"/>
    <w:rsid w:val="00873C38"/>
    <w:rsid w:val="00874571"/>
    <w:rsid w:val="00874995"/>
    <w:rsid w:val="0087567D"/>
    <w:rsid w:val="00875D41"/>
    <w:rsid w:val="00876383"/>
    <w:rsid w:val="008764E9"/>
    <w:rsid w:val="00876B04"/>
    <w:rsid w:val="00876EFC"/>
    <w:rsid w:val="00877A52"/>
    <w:rsid w:val="00877A75"/>
    <w:rsid w:val="00877BCB"/>
    <w:rsid w:val="00877E82"/>
    <w:rsid w:val="008818C1"/>
    <w:rsid w:val="00882278"/>
    <w:rsid w:val="00882865"/>
    <w:rsid w:val="008828AC"/>
    <w:rsid w:val="00882FD3"/>
    <w:rsid w:val="008830D4"/>
    <w:rsid w:val="0088311E"/>
    <w:rsid w:val="00883180"/>
    <w:rsid w:val="00883271"/>
    <w:rsid w:val="0088360F"/>
    <w:rsid w:val="008846AF"/>
    <w:rsid w:val="00884DB3"/>
    <w:rsid w:val="00886733"/>
    <w:rsid w:val="00886A71"/>
    <w:rsid w:val="00887822"/>
    <w:rsid w:val="00887AA6"/>
    <w:rsid w:val="00890447"/>
    <w:rsid w:val="00890AA1"/>
    <w:rsid w:val="008910E0"/>
    <w:rsid w:val="0089171D"/>
    <w:rsid w:val="00891B30"/>
    <w:rsid w:val="00891EFE"/>
    <w:rsid w:val="008927F9"/>
    <w:rsid w:val="00894C34"/>
    <w:rsid w:val="00894FE3"/>
    <w:rsid w:val="008951F2"/>
    <w:rsid w:val="008952B2"/>
    <w:rsid w:val="00895335"/>
    <w:rsid w:val="0089539F"/>
    <w:rsid w:val="008957CF"/>
    <w:rsid w:val="00895F75"/>
    <w:rsid w:val="008965BC"/>
    <w:rsid w:val="00896E52"/>
    <w:rsid w:val="008A1255"/>
    <w:rsid w:val="008A160B"/>
    <w:rsid w:val="008A26FF"/>
    <w:rsid w:val="008A2BB7"/>
    <w:rsid w:val="008A2E2E"/>
    <w:rsid w:val="008A377E"/>
    <w:rsid w:val="008A3EB3"/>
    <w:rsid w:val="008A41E8"/>
    <w:rsid w:val="008A49ED"/>
    <w:rsid w:val="008A58BB"/>
    <w:rsid w:val="008A66F2"/>
    <w:rsid w:val="008A7E78"/>
    <w:rsid w:val="008B016E"/>
    <w:rsid w:val="008B114A"/>
    <w:rsid w:val="008B13D6"/>
    <w:rsid w:val="008B2E10"/>
    <w:rsid w:val="008B3167"/>
    <w:rsid w:val="008B42F4"/>
    <w:rsid w:val="008B4AAF"/>
    <w:rsid w:val="008B513D"/>
    <w:rsid w:val="008B52C9"/>
    <w:rsid w:val="008B55F5"/>
    <w:rsid w:val="008B64B0"/>
    <w:rsid w:val="008C091A"/>
    <w:rsid w:val="008C32A2"/>
    <w:rsid w:val="008C340D"/>
    <w:rsid w:val="008C48BE"/>
    <w:rsid w:val="008C6E9C"/>
    <w:rsid w:val="008C7075"/>
    <w:rsid w:val="008D075E"/>
    <w:rsid w:val="008D0F81"/>
    <w:rsid w:val="008D15B9"/>
    <w:rsid w:val="008D2864"/>
    <w:rsid w:val="008D3275"/>
    <w:rsid w:val="008D3281"/>
    <w:rsid w:val="008D32C6"/>
    <w:rsid w:val="008D3BCE"/>
    <w:rsid w:val="008D3F3C"/>
    <w:rsid w:val="008D4654"/>
    <w:rsid w:val="008D4B65"/>
    <w:rsid w:val="008D4C98"/>
    <w:rsid w:val="008D75A8"/>
    <w:rsid w:val="008D79D5"/>
    <w:rsid w:val="008D7AF6"/>
    <w:rsid w:val="008E02D1"/>
    <w:rsid w:val="008E0FB2"/>
    <w:rsid w:val="008E117C"/>
    <w:rsid w:val="008E20F3"/>
    <w:rsid w:val="008E27CA"/>
    <w:rsid w:val="008E2AC3"/>
    <w:rsid w:val="008E2ACA"/>
    <w:rsid w:val="008E4067"/>
    <w:rsid w:val="008E66DE"/>
    <w:rsid w:val="008E70B3"/>
    <w:rsid w:val="008E7E31"/>
    <w:rsid w:val="008F0816"/>
    <w:rsid w:val="008F0C3C"/>
    <w:rsid w:val="008F2447"/>
    <w:rsid w:val="008F24E1"/>
    <w:rsid w:val="008F36A9"/>
    <w:rsid w:val="008F4067"/>
    <w:rsid w:val="008F44B1"/>
    <w:rsid w:val="008F4A38"/>
    <w:rsid w:val="008F4E50"/>
    <w:rsid w:val="008F4F4F"/>
    <w:rsid w:val="008F5852"/>
    <w:rsid w:val="008F5C93"/>
    <w:rsid w:val="008F5FEC"/>
    <w:rsid w:val="008F6330"/>
    <w:rsid w:val="008F697C"/>
    <w:rsid w:val="008F6CDC"/>
    <w:rsid w:val="00900F7E"/>
    <w:rsid w:val="00901133"/>
    <w:rsid w:val="009031D0"/>
    <w:rsid w:val="00903234"/>
    <w:rsid w:val="00903428"/>
    <w:rsid w:val="009034EA"/>
    <w:rsid w:val="00903AE3"/>
    <w:rsid w:val="00904B2A"/>
    <w:rsid w:val="0090570A"/>
    <w:rsid w:val="00905DC4"/>
    <w:rsid w:val="00905E35"/>
    <w:rsid w:val="0090649D"/>
    <w:rsid w:val="0090730D"/>
    <w:rsid w:val="00907463"/>
    <w:rsid w:val="00907577"/>
    <w:rsid w:val="009116B9"/>
    <w:rsid w:val="00912AF5"/>
    <w:rsid w:val="00913B95"/>
    <w:rsid w:val="00914C96"/>
    <w:rsid w:val="00915234"/>
    <w:rsid w:val="00915455"/>
    <w:rsid w:val="00915BC5"/>
    <w:rsid w:val="00916053"/>
    <w:rsid w:val="00916528"/>
    <w:rsid w:val="00917031"/>
    <w:rsid w:val="009172D4"/>
    <w:rsid w:val="009209C8"/>
    <w:rsid w:val="00922798"/>
    <w:rsid w:val="00922DC4"/>
    <w:rsid w:val="00922F25"/>
    <w:rsid w:val="0092306A"/>
    <w:rsid w:val="009239AF"/>
    <w:rsid w:val="00923B65"/>
    <w:rsid w:val="00923C60"/>
    <w:rsid w:val="00923F90"/>
    <w:rsid w:val="0092405B"/>
    <w:rsid w:val="00924F1B"/>
    <w:rsid w:val="00924FF8"/>
    <w:rsid w:val="0092511A"/>
    <w:rsid w:val="00926396"/>
    <w:rsid w:val="00926B1D"/>
    <w:rsid w:val="00927F48"/>
    <w:rsid w:val="00930615"/>
    <w:rsid w:val="009319BD"/>
    <w:rsid w:val="00931D4B"/>
    <w:rsid w:val="00932325"/>
    <w:rsid w:val="00933081"/>
    <w:rsid w:val="009331BB"/>
    <w:rsid w:val="00933DF9"/>
    <w:rsid w:val="009364C7"/>
    <w:rsid w:val="00936766"/>
    <w:rsid w:val="00937091"/>
    <w:rsid w:val="00937A6A"/>
    <w:rsid w:val="00937C62"/>
    <w:rsid w:val="00940B51"/>
    <w:rsid w:val="009429AA"/>
    <w:rsid w:val="00942B9F"/>
    <w:rsid w:val="009436C8"/>
    <w:rsid w:val="00943D6C"/>
    <w:rsid w:val="00944BB2"/>
    <w:rsid w:val="009456A0"/>
    <w:rsid w:val="00945796"/>
    <w:rsid w:val="00946578"/>
    <w:rsid w:val="00946EE4"/>
    <w:rsid w:val="009502E6"/>
    <w:rsid w:val="009508A4"/>
    <w:rsid w:val="0095142D"/>
    <w:rsid w:val="0095200E"/>
    <w:rsid w:val="009529DD"/>
    <w:rsid w:val="00952BE6"/>
    <w:rsid w:val="00953370"/>
    <w:rsid w:val="009533FA"/>
    <w:rsid w:val="0095345E"/>
    <w:rsid w:val="0095419A"/>
    <w:rsid w:val="00954341"/>
    <w:rsid w:val="0095508E"/>
    <w:rsid w:val="00955AA2"/>
    <w:rsid w:val="00956158"/>
    <w:rsid w:val="00956547"/>
    <w:rsid w:val="00956EE7"/>
    <w:rsid w:val="0095784F"/>
    <w:rsid w:val="009606D4"/>
    <w:rsid w:val="00960999"/>
    <w:rsid w:val="00960D86"/>
    <w:rsid w:val="00961318"/>
    <w:rsid w:val="009613FA"/>
    <w:rsid w:val="00961D31"/>
    <w:rsid w:val="00961DD0"/>
    <w:rsid w:val="009628DD"/>
    <w:rsid w:val="00966870"/>
    <w:rsid w:val="00967529"/>
    <w:rsid w:val="00967AE1"/>
    <w:rsid w:val="009713B8"/>
    <w:rsid w:val="00971CF0"/>
    <w:rsid w:val="00972C35"/>
    <w:rsid w:val="00972D88"/>
    <w:rsid w:val="00973251"/>
    <w:rsid w:val="009735E8"/>
    <w:rsid w:val="00973CCA"/>
    <w:rsid w:val="00973DFB"/>
    <w:rsid w:val="009756DD"/>
    <w:rsid w:val="00975FD5"/>
    <w:rsid w:val="0097617F"/>
    <w:rsid w:val="0097765D"/>
    <w:rsid w:val="00977A77"/>
    <w:rsid w:val="009812FE"/>
    <w:rsid w:val="009814EB"/>
    <w:rsid w:val="0098177C"/>
    <w:rsid w:val="00981F8D"/>
    <w:rsid w:val="0098268A"/>
    <w:rsid w:val="00982C50"/>
    <w:rsid w:val="00983E36"/>
    <w:rsid w:val="0098443D"/>
    <w:rsid w:val="00985984"/>
    <w:rsid w:val="00986505"/>
    <w:rsid w:val="00986734"/>
    <w:rsid w:val="009875F5"/>
    <w:rsid w:val="0099027F"/>
    <w:rsid w:val="00992520"/>
    <w:rsid w:val="009925B1"/>
    <w:rsid w:val="0099357D"/>
    <w:rsid w:val="00993819"/>
    <w:rsid w:val="0099432D"/>
    <w:rsid w:val="00994F38"/>
    <w:rsid w:val="009953BD"/>
    <w:rsid w:val="00995824"/>
    <w:rsid w:val="009965AD"/>
    <w:rsid w:val="00996ACF"/>
    <w:rsid w:val="009A0864"/>
    <w:rsid w:val="009A1AB0"/>
    <w:rsid w:val="009A1C68"/>
    <w:rsid w:val="009A2317"/>
    <w:rsid w:val="009A2CA2"/>
    <w:rsid w:val="009A32F9"/>
    <w:rsid w:val="009A387D"/>
    <w:rsid w:val="009A45FD"/>
    <w:rsid w:val="009A4EC3"/>
    <w:rsid w:val="009A7C07"/>
    <w:rsid w:val="009B0280"/>
    <w:rsid w:val="009B1759"/>
    <w:rsid w:val="009B1D2F"/>
    <w:rsid w:val="009B1E19"/>
    <w:rsid w:val="009B2D52"/>
    <w:rsid w:val="009B3158"/>
    <w:rsid w:val="009B324E"/>
    <w:rsid w:val="009B359A"/>
    <w:rsid w:val="009B370A"/>
    <w:rsid w:val="009B3EAD"/>
    <w:rsid w:val="009B4319"/>
    <w:rsid w:val="009B5491"/>
    <w:rsid w:val="009B5EBD"/>
    <w:rsid w:val="009B765B"/>
    <w:rsid w:val="009B7AF6"/>
    <w:rsid w:val="009C16C1"/>
    <w:rsid w:val="009C338E"/>
    <w:rsid w:val="009C39EC"/>
    <w:rsid w:val="009C3C8F"/>
    <w:rsid w:val="009C3F4F"/>
    <w:rsid w:val="009C51A7"/>
    <w:rsid w:val="009C59A8"/>
    <w:rsid w:val="009C615E"/>
    <w:rsid w:val="009C61A7"/>
    <w:rsid w:val="009C708A"/>
    <w:rsid w:val="009C71BD"/>
    <w:rsid w:val="009C7EEF"/>
    <w:rsid w:val="009D0A88"/>
    <w:rsid w:val="009D0D0A"/>
    <w:rsid w:val="009D10B3"/>
    <w:rsid w:val="009D11D8"/>
    <w:rsid w:val="009D248A"/>
    <w:rsid w:val="009D37CC"/>
    <w:rsid w:val="009D3833"/>
    <w:rsid w:val="009D3A9B"/>
    <w:rsid w:val="009D4C81"/>
    <w:rsid w:val="009D5A8D"/>
    <w:rsid w:val="009D6017"/>
    <w:rsid w:val="009D7744"/>
    <w:rsid w:val="009E03E0"/>
    <w:rsid w:val="009E050F"/>
    <w:rsid w:val="009E19D5"/>
    <w:rsid w:val="009E31C1"/>
    <w:rsid w:val="009E3551"/>
    <w:rsid w:val="009E3684"/>
    <w:rsid w:val="009E4180"/>
    <w:rsid w:val="009E5B0F"/>
    <w:rsid w:val="009E72D2"/>
    <w:rsid w:val="009E749F"/>
    <w:rsid w:val="009E7525"/>
    <w:rsid w:val="009E7B7F"/>
    <w:rsid w:val="009E7BAC"/>
    <w:rsid w:val="009F0D56"/>
    <w:rsid w:val="009F0E71"/>
    <w:rsid w:val="009F0F82"/>
    <w:rsid w:val="009F1CEE"/>
    <w:rsid w:val="009F359C"/>
    <w:rsid w:val="009F3BC1"/>
    <w:rsid w:val="009F3EFA"/>
    <w:rsid w:val="009F4F6E"/>
    <w:rsid w:val="009F57EA"/>
    <w:rsid w:val="009F5939"/>
    <w:rsid w:val="009F5B70"/>
    <w:rsid w:val="009F6C76"/>
    <w:rsid w:val="009F702B"/>
    <w:rsid w:val="009F799F"/>
    <w:rsid w:val="00A0006D"/>
    <w:rsid w:val="00A00864"/>
    <w:rsid w:val="00A00AA1"/>
    <w:rsid w:val="00A00AFE"/>
    <w:rsid w:val="00A00D8D"/>
    <w:rsid w:val="00A00EC7"/>
    <w:rsid w:val="00A014EF"/>
    <w:rsid w:val="00A02504"/>
    <w:rsid w:val="00A042CF"/>
    <w:rsid w:val="00A051B4"/>
    <w:rsid w:val="00A05296"/>
    <w:rsid w:val="00A057F7"/>
    <w:rsid w:val="00A06074"/>
    <w:rsid w:val="00A076C4"/>
    <w:rsid w:val="00A07992"/>
    <w:rsid w:val="00A079C9"/>
    <w:rsid w:val="00A12255"/>
    <w:rsid w:val="00A12AA9"/>
    <w:rsid w:val="00A13653"/>
    <w:rsid w:val="00A13C7B"/>
    <w:rsid w:val="00A14097"/>
    <w:rsid w:val="00A154FF"/>
    <w:rsid w:val="00A160A2"/>
    <w:rsid w:val="00A160CB"/>
    <w:rsid w:val="00A165A3"/>
    <w:rsid w:val="00A16D3D"/>
    <w:rsid w:val="00A20329"/>
    <w:rsid w:val="00A2141C"/>
    <w:rsid w:val="00A22526"/>
    <w:rsid w:val="00A228D4"/>
    <w:rsid w:val="00A22F8F"/>
    <w:rsid w:val="00A2395F"/>
    <w:rsid w:val="00A26671"/>
    <w:rsid w:val="00A27A37"/>
    <w:rsid w:val="00A27C38"/>
    <w:rsid w:val="00A307B1"/>
    <w:rsid w:val="00A3092F"/>
    <w:rsid w:val="00A30B84"/>
    <w:rsid w:val="00A31115"/>
    <w:rsid w:val="00A316F8"/>
    <w:rsid w:val="00A33158"/>
    <w:rsid w:val="00A3394B"/>
    <w:rsid w:val="00A33C78"/>
    <w:rsid w:val="00A37076"/>
    <w:rsid w:val="00A370A1"/>
    <w:rsid w:val="00A375F9"/>
    <w:rsid w:val="00A406F7"/>
    <w:rsid w:val="00A419EC"/>
    <w:rsid w:val="00A4249F"/>
    <w:rsid w:val="00A4254F"/>
    <w:rsid w:val="00A425A8"/>
    <w:rsid w:val="00A42C6A"/>
    <w:rsid w:val="00A44E29"/>
    <w:rsid w:val="00A45B59"/>
    <w:rsid w:val="00A45BE3"/>
    <w:rsid w:val="00A46A0F"/>
    <w:rsid w:val="00A46DB3"/>
    <w:rsid w:val="00A52484"/>
    <w:rsid w:val="00A5262E"/>
    <w:rsid w:val="00A52988"/>
    <w:rsid w:val="00A53563"/>
    <w:rsid w:val="00A53D90"/>
    <w:rsid w:val="00A53EEB"/>
    <w:rsid w:val="00A55A0C"/>
    <w:rsid w:val="00A5719B"/>
    <w:rsid w:val="00A573CB"/>
    <w:rsid w:val="00A57B85"/>
    <w:rsid w:val="00A6058B"/>
    <w:rsid w:val="00A60713"/>
    <w:rsid w:val="00A6140A"/>
    <w:rsid w:val="00A62818"/>
    <w:rsid w:val="00A62F56"/>
    <w:rsid w:val="00A63200"/>
    <w:rsid w:val="00A63230"/>
    <w:rsid w:val="00A64281"/>
    <w:rsid w:val="00A657E1"/>
    <w:rsid w:val="00A65A55"/>
    <w:rsid w:val="00A6603E"/>
    <w:rsid w:val="00A66C07"/>
    <w:rsid w:val="00A7081C"/>
    <w:rsid w:val="00A70A10"/>
    <w:rsid w:val="00A714B5"/>
    <w:rsid w:val="00A71D24"/>
    <w:rsid w:val="00A71FF1"/>
    <w:rsid w:val="00A721AF"/>
    <w:rsid w:val="00A72D73"/>
    <w:rsid w:val="00A73D7E"/>
    <w:rsid w:val="00A74055"/>
    <w:rsid w:val="00A74D83"/>
    <w:rsid w:val="00A75300"/>
    <w:rsid w:val="00A77763"/>
    <w:rsid w:val="00A805CC"/>
    <w:rsid w:val="00A80C37"/>
    <w:rsid w:val="00A80E2D"/>
    <w:rsid w:val="00A81220"/>
    <w:rsid w:val="00A8185B"/>
    <w:rsid w:val="00A81AD6"/>
    <w:rsid w:val="00A82004"/>
    <w:rsid w:val="00A82AE4"/>
    <w:rsid w:val="00A82EC0"/>
    <w:rsid w:val="00A82F18"/>
    <w:rsid w:val="00A83263"/>
    <w:rsid w:val="00A83ED0"/>
    <w:rsid w:val="00A851DE"/>
    <w:rsid w:val="00A86216"/>
    <w:rsid w:val="00A867E2"/>
    <w:rsid w:val="00A86D2D"/>
    <w:rsid w:val="00A900C2"/>
    <w:rsid w:val="00A902B6"/>
    <w:rsid w:val="00A902C4"/>
    <w:rsid w:val="00A91250"/>
    <w:rsid w:val="00A92F22"/>
    <w:rsid w:val="00A934FC"/>
    <w:rsid w:val="00A93B5D"/>
    <w:rsid w:val="00A93E04"/>
    <w:rsid w:val="00A9427A"/>
    <w:rsid w:val="00A94C75"/>
    <w:rsid w:val="00A95415"/>
    <w:rsid w:val="00A95CD2"/>
    <w:rsid w:val="00A97AFB"/>
    <w:rsid w:val="00AA001C"/>
    <w:rsid w:val="00AA0FAF"/>
    <w:rsid w:val="00AA1298"/>
    <w:rsid w:val="00AA1729"/>
    <w:rsid w:val="00AA20D7"/>
    <w:rsid w:val="00AA26CF"/>
    <w:rsid w:val="00AA2D5C"/>
    <w:rsid w:val="00AA2DDA"/>
    <w:rsid w:val="00AA3393"/>
    <w:rsid w:val="00AA43A3"/>
    <w:rsid w:val="00AA4E01"/>
    <w:rsid w:val="00AA531D"/>
    <w:rsid w:val="00AA66CA"/>
    <w:rsid w:val="00AA66F6"/>
    <w:rsid w:val="00AA6D19"/>
    <w:rsid w:val="00AA7088"/>
    <w:rsid w:val="00AA7F0C"/>
    <w:rsid w:val="00AB15E2"/>
    <w:rsid w:val="00AB2C17"/>
    <w:rsid w:val="00AB3A34"/>
    <w:rsid w:val="00AB40D6"/>
    <w:rsid w:val="00AB440E"/>
    <w:rsid w:val="00AB546A"/>
    <w:rsid w:val="00AB7283"/>
    <w:rsid w:val="00AB7E8C"/>
    <w:rsid w:val="00AC1453"/>
    <w:rsid w:val="00AC2039"/>
    <w:rsid w:val="00AC21A2"/>
    <w:rsid w:val="00AC3745"/>
    <w:rsid w:val="00AC38AD"/>
    <w:rsid w:val="00AC426A"/>
    <w:rsid w:val="00AC43AF"/>
    <w:rsid w:val="00AC5346"/>
    <w:rsid w:val="00AC6E0C"/>
    <w:rsid w:val="00AC7A53"/>
    <w:rsid w:val="00AD00BF"/>
    <w:rsid w:val="00AD04C0"/>
    <w:rsid w:val="00AD165A"/>
    <w:rsid w:val="00AD2299"/>
    <w:rsid w:val="00AD538E"/>
    <w:rsid w:val="00AD547A"/>
    <w:rsid w:val="00AD5BC3"/>
    <w:rsid w:val="00AD759C"/>
    <w:rsid w:val="00AE05B5"/>
    <w:rsid w:val="00AE1234"/>
    <w:rsid w:val="00AE22DD"/>
    <w:rsid w:val="00AE244A"/>
    <w:rsid w:val="00AE24F4"/>
    <w:rsid w:val="00AE2C25"/>
    <w:rsid w:val="00AE6575"/>
    <w:rsid w:val="00AE7124"/>
    <w:rsid w:val="00AE79FB"/>
    <w:rsid w:val="00AF040B"/>
    <w:rsid w:val="00AF0DDE"/>
    <w:rsid w:val="00AF0EFA"/>
    <w:rsid w:val="00AF18E4"/>
    <w:rsid w:val="00AF197B"/>
    <w:rsid w:val="00AF2A7E"/>
    <w:rsid w:val="00AF2D04"/>
    <w:rsid w:val="00AF423B"/>
    <w:rsid w:val="00AF4AAA"/>
    <w:rsid w:val="00AF59D5"/>
    <w:rsid w:val="00AF7679"/>
    <w:rsid w:val="00B00B25"/>
    <w:rsid w:val="00B00D31"/>
    <w:rsid w:val="00B01CB0"/>
    <w:rsid w:val="00B01EE7"/>
    <w:rsid w:val="00B02135"/>
    <w:rsid w:val="00B029D4"/>
    <w:rsid w:val="00B04353"/>
    <w:rsid w:val="00B045E4"/>
    <w:rsid w:val="00B0534E"/>
    <w:rsid w:val="00B06187"/>
    <w:rsid w:val="00B064D1"/>
    <w:rsid w:val="00B06FCC"/>
    <w:rsid w:val="00B07A02"/>
    <w:rsid w:val="00B07FDD"/>
    <w:rsid w:val="00B10B89"/>
    <w:rsid w:val="00B10E69"/>
    <w:rsid w:val="00B11139"/>
    <w:rsid w:val="00B127C6"/>
    <w:rsid w:val="00B12A0D"/>
    <w:rsid w:val="00B1333C"/>
    <w:rsid w:val="00B13B79"/>
    <w:rsid w:val="00B14824"/>
    <w:rsid w:val="00B16FD8"/>
    <w:rsid w:val="00B172E5"/>
    <w:rsid w:val="00B17DDC"/>
    <w:rsid w:val="00B17E6E"/>
    <w:rsid w:val="00B20DD3"/>
    <w:rsid w:val="00B22EEF"/>
    <w:rsid w:val="00B2353A"/>
    <w:rsid w:val="00B2502E"/>
    <w:rsid w:val="00B25150"/>
    <w:rsid w:val="00B25303"/>
    <w:rsid w:val="00B25489"/>
    <w:rsid w:val="00B26567"/>
    <w:rsid w:val="00B2796E"/>
    <w:rsid w:val="00B27D87"/>
    <w:rsid w:val="00B30C9E"/>
    <w:rsid w:val="00B33C7E"/>
    <w:rsid w:val="00B371E7"/>
    <w:rsid w:val="00B374FA"/>
    <w:rsid w:val="00B41502"/>
    <w:rsid w:val="00B41ABA"/>
    <w:rsid w:val="00B41EA5"/>
    <w:rsid w:val="00B43E7B"/>
    <w:rsid w:val="00B44DE4"/>
    <w:rsid w:val="00B452B0"/>
    <w:rsid w:val="00B45FB5"/>
    <w:rsid w:val="00B46551"/>
    <w:rsid w:val="00B47702"/>
    <w:rsid w:val="00B47A46"/>
    <w:rsid w:val="00B47AEF"/>
    <w:rsid w:val="00B500F6"/>
    <w:rsid w:val="00B520C7"/>
    <w:rsid w:val="00B52AB3"/>
    <w:rsid w:val="00B544F3"/>
    <w:rsid w:val="00B54DD3"/>
    <w:rsid w:val="00B571D2"/>
    <w:rsid w:val="00B60D04"/>
    <w:rsid w:val="00B61388"/>
    <w:rsid w:val="00B6156B"/>
    <w:rsid w:val="00B62120"/>
    <w:rsid w:val="00B621C6"/>
    <w:rsid w:val="00B6397E"/>
    <w:rsid w:val="00B649B8"/>
    <w:rsid w:val="00B649C8"/>
    <w:rsid w:val="00B64F92"/>
    <w:rsid w:val="00B65DD4"/>
    <w:rsid w:val="00B66B31"/>
    <w:rsid w:val="00B670B4"/>
    <w:rsid w:val="00B728C4"/>
    <w:rsid w:val="00B72C5F"/>
    <w:rsid w:val="00B73315"/>
    <w:rsid w:val="00B7491C"/>
    <w:rsid w:val="00B74CB8"/>
    <w:rsid w:val="00B74F49"/>
    <w:rsid w:val="00B75A3F"/>
    <w:rsid w:val="00B764BB"/>
    <w:rsid w:val="00B76D91"/>
    <w:rsid w:val="00B77044"/>
    <w:rsid w:val="00B77C99"/>
    <w:rsid w:val="00B803D7"/>
    <w:rsid w:val="00B82117"/>
    <w:rsid w:val="00B82A00"/>
    <w:rsid w:val="00B861F1"/>
    <w:rsid w:val="00B86253"/>
    <w:rsid w:val="00B8704B"/>
    <w:rsid w:val="00B874EA"/>
    <w:rsid w:val="00B87B87"/>
    <w:rsid w:val="00B87F1D"/>
    <w:rsid w:val="00B90FFA"/>
    <w:rsid w:val="00B91312"/>
    <w:rsid w:val="00B91388"/>
    <w:rsid w:val="00B92430"/>
    <w:rsid w:val="00B9294C"/>
    <w:rsid w:val="00B92E7B"/>
    <w:rsid w:val="00B93EBE"/>
    <w:rsid w:val="00B95908"/>
    <w:rsid w:val="00B976BC"/>
    <w:rsid w:val="00B97915"/>
    <w:rsid w:val="00BA0B00"/>
    <w:rsid w:val="00BA1EF6"/>
    <w:rsid w:val="00BA2839"/>
    <w:rsid w:val="00BA421F"/>
    <w:rsid w:val="00BA47F4"/>
    <w:rsid w:val="00BA518D"/>
    <w:rsid w:val="00BA60D7"/>
    <w:rsid w:val="00BA623D"/>
    <w:rsid w:val="00BA685B"/>
    <w:rsid w:val="00BB003F"/>
    <w:rsid w:val="00BB017E"/>
    <w:rsid w:val="00BB03AC"/>
    <w:rsid w:val="00BB0434"/>
    <w:rsid w:val="00BB160A"/>
    <w:rsid w:val="00BB2E5B"/>
    <w:rsid w:val="00BB451F"/>
    <w:rsid w:val="00BB4877"/>
    <w:rsid w:val="00BB6A77"/>
    <w:rsid w:val="00BB74F8"/>
    <w:rsid w:val="00BC13B2"/>
    <w:rsid w:val="00BC150A"/>
    <w:rsid w:val="00BC18F3"/>
    <w:rsid w:val="00BC19DD"/>
    <w:rsid w:val="00BC1A39"/>
    <w:rsid w:val="00BC1DBF"/>
    <w:rsid w:val="00BC1E2A"/>
    <w:rsid w:val="00BC259E"/>
    <w:rsid w:val="00BC27A4"/>
    <w:rsid w:val="00BC2A8B"/>
    <w:rsid w:val="00BC341E"/>
    <w:rsid w:val="00BC4EDA"/>
    <w:rsid w:val="00BC52A5"/>
    <w:rsid w:val="00BC57DE"/>
    <w:rsid w:val="00BD0B52"/>
    <w:rsid w:val="00BD301A"/>
    <w:rsid w:val="00BD5AB8"/>
    <w:rsid w:val="00BD62CC"/>
    <w:rsid w:val="00BD6394"/>
    <w:rsid w:val="00BD6B7A"/>
    <w:rsid w:val="00BD717A"/>
    <w:rsid w:val="00BD72AA"/>
    <w:rsid w:val="00BD7FC1"/>
    <w:rsid w:val="00BE1478"/>
    <w:rsid w:val="00BE1890"/>
    <w:rsid w:val="00BE20EE"/>
    <w:rsid w:val="00BE24DE"/>
    <w:rsid w:val="00BE2607"/>
    <w:rsid w:val="00BE3185"/>
    <w:rsid w:val="00BE3B4C"/>
    <w:rsid w:val="00BE3F2B"/>
    <w:rsid w:val="00BE445C"/>
    <w:rsid w:val="00BE575C"/>
    <w:rsid w:val="00BE62BD"/>
    <w:rsid w:val="00BE6F84"/>
    <w:rsid w:val="00BE74A7"/>
    <w:rsid w:val="00BF0A1B"/>
    <w:rsid w:val="00BF12CC"/>
    <w:rsid w:val="00BF214A"/>
    <w:rsid w:val="00BF248F"/>
    <w:rsid w:val="00BF3B67"/>
    <w:rsid w:val="00BF3BA4"/>
    <w:rsid w:val="00BF498B"/>
    <w:rsid w:val="00BF6DC0"/>
    <w:rsid w:val="00BF70EA"/>
    <w:rsid w:val="00C002FE"/>
    <w:rsid w:val="00C01352"/>
    <w:rsid w:val="00C02690"/>
    <w:rsid w:val="00C02961"/>
    <w:rsid w:val="00C02A61"/>
    <w:rsid w:val="00C02A76"/>
    <w:rsid w:val="00C034A7"/>
    <w:rsid w:val="00C04713"/>
    <w:rsid w:val="00C04E65"/>
    <w:rsid w:val="00C054A7"/>
    <w:rsid w:val="00C05950"/>
    <w:rsid w:val="00C10026"/>
    <w:rsid w:val="00C10255"/>
    <w:rsid w:val="00C11000"/>
    <w:rsid w:val="00C115B9"/>
    <w:rsid w:val="00C12145"/>
    <w:rsid w:val="00C121CA"/>
    <w:rsid w:val="00C122B9"/>
    <w:rsid w:val="00C12FFC"/>
    <w:rsid w:val="00C1387A"/>
    <w:rsid w:val="00C14A36"/>
    <w:rsid w:val="00C14C02"/>
    <w:rsid w:val="00C164C6"/>
    <w:rsid w:val="00C1694E"/>
    <w:rsid w:val="00C16CAC"/>
    <w:rsid w:val="00C177FA"/>
    <w:rsid w:val="00C2084E"/>
    <w:rsid w:val="00C21EBE"/>
    <w:rsid w:val="00C22F14"/>
    <w:rsid w:val="00C2382E"/>
    <w:rsid w:val="00C2407F"/>
    <w:rsid w:val="00C24FFC"/>
    <w:rsid w:val="00C26910"/>
    <w:rsid w:val="00C271F8"/>
    <w:rsid w:val="00C306AD"/>
    <w:rsid w:val="00C30AD5"/>
    <w:rsid w:val="00C314D5"/>
    <w:rsid w:val="00C31B01"/>
    <w:rsid w:val="00C31C40"/>
    <w:rsid w:val="00C31E10"/>
    <w:rsid w:val="00C3235F"/>
    <w:rsid w:val="00C32C42"/>
    <w:rsid w:val="00C3360A"/>
    <w:rsid w:val="00C33A26"/>
    <w:rsid w:val="00C34444"/>
    <w:rsid w:val="00C34914"/>
    <w:rsid w:val="00C352BD"/>
    <w:rsid w:val="00C3622C"/>
    <w:rsid w:val="00C367C7"/>
    <w:rsid w:val="00C36850"/>
    <w:rsid w:val="00C36C19"/>
    <w:rsid w:val="00C36F76"/>
    <w:rsid w:val="00C3754B"/>
    <w:rsid w:val="00C37688"/>
    <w:rsid w:val="00C378E4"/>
    <w:rsid w:val="00C37EC0"/>
    <w:rsid w:val="00C400E1"/>
    <w:rsid w:val="00C417F4"/>
    <w:rsid w:val="00C43202"/>
    <w:rsid w:val="00C4372A"/>
    <w:rsid w:val="00C44128"/>
    <w:rsid w:val="00C44219"/>
    <w:rsid w:val="00C45060"/>
    <w:rsid w:val="00C47659"/>
    <w:rsid w:val="00C47C19"/>
    <w:rsid w:val="00C507D8"/>
    <w:rsid w:val="00C511B7"/>
    <w:rsid w:val="00C52C0D"/>
    <w:rsid w:val="00C546F5"/>
    <w:rsid w:val="00C56124"/>
    <w:rsid w:val="00C5635A"/>
    <w:rsid w:val="00C578EE"/>
    <w:rsid w:val="00C579BE"/>
    <w:rsid w:val="00C57CB7"/>
    <w:rsid w:val="00C57D7E"/>
    <w:rsid w:val="00C60C8E"/>
    <w:rsid w:val="00C60CAD"/>
    <w:rsid w:val="00C61B6D"/>
    <w:rsid w:val="00C6309A"/>
    <w:rsid w:val="00C633DD"/>
    <w:rsid w:val="00C65C00"/>
    <w:rsid w:val="00C66CBA"/>
    <w:rsid w:val="00C6754B"/>
    <w:rsid w:val="00C7021E"/>
    <w:rsid w:val="00C7105A"/>
    <w:rsid w:val="00C71E75"/>
    <w:rsid w:val="00C72BCC"/>
    <w:rsid w:val="00C73E97"/>
    <w:rsid w:val="00C7668E"/>
    <w:rsid w:val="00C77355"/>
    <w:rsid w:val="00C806F6"/>
    <w:rsid w:val="00C8182B"/>
    <w:rsid w:val="00C81A8A"/>
    <w:rsid w:val="00C822E6"/>
    <w:rsid w:val="00C8295C"/>
    <w:rsid w:val="00C840BB"/>
    <w:rsid w:val="00C84359"/>
    <w:rsid w:val="00C84D68"/>
    <w:rsid w:val="00C85210"/>
    <w:rsid w:val="00C860E6"/>
    <w:rsid w:val="00C86BA5"/>
    <w:rsid w:val="00C873C2"/>
    <w:rsid w:val="00C90854"/>
    <w:rsid w:val="00C91014"/>
    <w:rsid w:val="00C91277"/>
    <w:rsid w:val="00C92838"/>
    <w:rsid w:val="00C93633"/>
    <w:rsid w:val="00C943FD"/>
    <w:rsid w:val="00C953BB"/>
    <w:rsid w:val="00C976AA"/>
    <w:rsid w:val="00CA6D58"/>
    <w:rsid w:val="00CA7142"/>
    <w:rsid w:val="00CA76C6"/>
    <w:rsid w:val="00CA7A93"/>
    <w:rsid w:val="00CA7E79"/>
    <w:rsid w:val="00CA7E99"/>
    <w:rsid w:val="00CB0F3A"/>
    <w:rsid w:val="00CB1094"/>
    <w:rsid w:val="00CB3123"/>
    <w:rsid w:val="00CB3AAA"/>
    <w:rsid w:val="00CB439D"/>
    <w:rsid w:val="00CB4D13"/>
    <w:rsid w:val="00CB5E38"/>
    <w:rsid w:val="00CB6399"/>
    <w:rsid w:val="00CB6E4B"/>
    <w:rsid w:val="00CB70F7"/>
    <w:rsid w:val="00CC2496"/>
    <w:rsid w:val="00CC329C"/>
    <w:rsid w:val="00CC3A28"/>
    <w:rsid w:val="00CC4427"/>
    <w:rsid w:val="00CC449A"/>
    <w:rsid w:val="00CC458A"/>
    <w:rsid w:val="00CC467B"/>
    <w:rsid w:val="00CC4BAA"/>
    <w:rsid w:val="00CC4C6A"/>
    <w:rsid w:val="00CC4CD8"/>
    <w:rsid w:val="00CC70A0"/>
    <w:rsid w:val="00CC73BE"/>
    <w:rsid w:val="00CC7779"/>
    <w:rsid w:val="00CD030E"/>
    <w:rsid w:val="00CD0323"/>
    <w:rsid w:val="00CD0F3F"/>
    <w:rsid w:val="00CD13B4"/>
    <w:rsid w:val="00CD1BE3"/>
    <w:rsid w:val="00CD1D5F"/>
    <w:rsid w:val="00CD1ECD"/>
    <w:rsid w:val="00CD2171"/>
    <w:rsid w:val="00CD230D"/>
    <w:rsid w:val="00CD2DA5"/>
    <w:rsid w:val="00CD2DE7"/>
    <w:rsid w:val="00CD3460"/>
    <w:rsid w:val="00CD3E1B"/>
    <w:rsid w:val="00CD45A2"/>
    <w:rsid w:val="00CD4C25"/>
    <w:rsid w:val="00CD67A8"/>
    <w:rsid w:val="00CD6C81"/>
    <w:rsid w:val="00CD7174"/>
    <w:rsid w:val="00CD7E9F"/>
    <w:rsid w:val="00CE06F4"/>
    <w:rsid w:val="00CE0978"/>
    <w:rsid w:val="00CE0BF8"/>
    <w:rsid w:val="00CE0F12"/>
    <w:rsid w:val="00CE1E2A"/>
    <w:rsid w:val="00CE2211"/>
    <w:rsid w:val="00CE233E"/>
    <w:rsid w:val="00CE2BE7"/>
    <w:rsid w:val="00CE2F37"/>
    <w:rsid w:val="00CE3413"/>
    <w:rsid w:val="00CE5B61"/>
    <w:rsid w:val="00CE5BEA"/>
    <w:rsid w:val="00CE62F6"/>
    <w:rsid w:val="00CF0F16"/>
    <w:rsid w:val="00CF1198"/>
    <w:rsid w:val="00CF1DB9"/>
    <w:rsid w:val="00CF1E7E"/>
    <w:rsid w:val="00CF52FB"/>
    <w:rsid w:val="00CF5973"/>
    <w:rsid w:val="00CF5987"/>
    <w:rsid w:val="00CF5A71"/>
    <w:rsid w:val="00CF5FC3"/>
    <w:rsid w:val="00CF7094"/>
    <w:rsid w:val="00CF742D"/>
    <w:rsid w:val="00CF7DE8"/>
    <w:rsid w:val="00D006B6"/>
    <w:rsid w:val="00D026CC"/>
    <w:rsid w:val="00D0439B"/>
    <w:rsid w:val="00D066B2"/>
    <w:rsid w:val="00D071FC"/>
    <w:rsid w:val="00D07B24"/>
    <w:rsid w:val="00D10633"/>
    <w:rsid w:val="00D10EEF"/>
    <w:rsid w:val="00D11A6E"/>
    <w:rsid w:val="00D11AA2"/>
    <w:rsid w:val="00D124BC"/>
    <w:rsid w:val="00D12AE7"/>
    <w:rsid w:val="00D13396"/>
    <w:rsid w:val="00D1405F"/>
    <w:rsid w:val="00D14746"/>
    <w:rsid w:val="00D14C6C"/>
    <w:rsid w:val="00D15080"/>
    <w:rsid w:val="00D15F97"/>
    <w:rsid w:val="00D16267"/>
    <w:rsid w:val="00D16A23"/>
    <w:rsid w:val="00D17302"/>
    <w:rsid w:val="00D20A96"/>
    <w:rsid w:val="00D219CE"/>
    <w:rsid w:val="00D2203F"/>
    <w:rsid w:val="00D2204C"/>
    <w:rsid w:val="00D223A9"/>
    <w:rsid w:val="00D22BBF"/>
    <w:rsid w:val="00D2391B"/>
    <w:rsid w:val="00D239A0"/>
    <w:rsid w:val="00D242CA"/>
    <w:rsid w:val="00D24DF8"/>
    <w:rsid w:val="00D24F04"/>
    <w:rsid w:val="00D26649"/>
    <w:rsid w:val="00D267A2"/>
    <w:rsid w:val="00D2798C"/>
    <w:rsid w:val="00D27DC1"/>
    <w:rsid w:val="00D307AF"/>
    <w:rsid w:val="00D309AB"/>
    <w:rsid w:val="00D3458A"/>
    <w:rsid w:val="00D34657"/>
    <w:rsid w:val="00D34ACE"/>
    <w:rsid w:val="00D353D8"/>
    <w:rsid w:val="00D36ECB"/>
    <w:rsid w:val="00D374CF"/>
    <w:rsid w:val="00D40365"/>
    <w:rsid w:val="00D40434"/>
    <w:rsid w:val="00D428D6"/>
    <w:rsid w:val="00D437B5"/>
    <w:rsid w:val="00D4561E"/>
    <w:rsid w:val="00D45B3D"/>
    <w:rsid w:val="00D461C3"/>
    <w:rsid w:val="00D46225"/>
    <w:rsid w:val="00D470F4"/>
    <w:rsid w:val="00D50D82"/>
    <w:rsid w:val="00D5117A"/>
    <w:rsid w:val="00D53C25"/>
    <w:rsid w:val="00D56932"/>
    <w:rsid w:val="00D56B0A"/>
    <w:rsid w:val="00D56E36"/>
    <w:rsid w:val="00D57AAD"/>
    <w:rsid w:val="00D6055B"/>
    <w:rsid w:val="00D61397"/>
    <w:rsid w:val="00D618BD"/>
    <w:rsid w:val="00D61BA2"/>
    <w:rsid w:val="00D629F9"/>
    <w:rsid w:val="00D63568"/>
    <w:rsid w:val="00D6374E"/>
    <w:rsid w:val="00D650AB"/>
    <w:rsid w:val="00D65EE4"/>
    <w:rsid w:val="00D67120"/>
    <w:rsid w:val="00D67CAC"/>
    <w:rsid w:val="00D708F8"/>
    <w:rsid w:val="00D70DCC"/>
    <w:rsid w:val="00D7123F"/>
    <w:rsid w:val="00D712FD"/>
    <w:rsid w:val="00D71315"/>
    <w:rsid w:val="00D71CD7"/>
    <w:rsid w:val="00D71E6C"/>
    <w:rsid w:val="00D72486"/>
    <w:rsid w:val="00D734A9"/>
    <w:rsid w:val="00D73614"/>
    <w:rsid w:val="00D738D1"/>
    <w:rsid w:val="00D766B2"/>
    <w:rsid w:val="00D77718"/>
    <w:rsid w:val="00D77E6E"/>
    <w:rsid w:val="00D81ACC"/>
    <w:rsid w:val="00D81B44"/>
    <w:rsid w:val="00D8229C"/>
    <w:rsid w:val="00D822A1"/>
    <w:rsid w:val="00D82352"/>
    <w:rsid w:val="00D83A21"/>
    <w:rsid w:val="00D84F80"/>
    <w:rsid w:val="00D85DD6"/>
    <w:rsid w:val="00D85EFD"/>
    <w:rsid w:val="00D85F01"/>
    <w:rsid w:val="00D86B65"/>
    <w:rsid w:val="00D86F2D"/>
    <w:rsid w:val="00D87615"/>
    <w:rsid w:val="00D90C7E"/>
    <w:rsid w:val="00D91621"/>
    <w:rsid w:val="00D9240A"/>
    <w:rsid w:val="00D9456A"/>
    <w:rsid w:val="00D9461B"/>
    <w:rsid w:val="00D952C5"/>
    <w:rsid w:val="00D952CC"/>
    <w:rsid w:val="00D95555"/>
    <w:rsid w:val="00D977D1"/>
    <w:rsid w:val="00DA011C"/>
    <w:rsid w:val="00DA142F"/>
    <w:rsid w:val="00DA1469"/>
    <w:rsid w:val="00DA202F"/>
    <w:rsid w:val="00DA5156"/>
    <w:rsid w:val="00DA5F2D"/>
    <w:rsid w:val="00DA70D7"/>
    <w:rsid w:val="00DB20CB"/>
    <w:rsid w:val="00DB2B3E"/>
    <w:rsid w:val="00DB37AB"/>
    <w:rsid w:val="00DB4243"/>
    <w:rsid w:val="00DB42EA"/>
    <w:rsid w:val="00DB586A"/>
    <w:rsid w:val="00DB6CFB"/>
    <w:rsid w:val="00DB7127"/>
    <w:rsid w:val="00DB7601"/>
    <w:rsid w:val="00DB7BB7"/>
    <w:rsid w:val="00DC0133"/>
    <w:rsid w:val="00DC0D8B"/>
    <w:rsid w:val="00DC390B"/>
    <w:rsid w:val="00DC4B3E"/>
    <w:rsid w:val="00DC4E01"/>
    <w:rsid w:val="00DC5AC8"/>
    <w:rsid w:val="00DC6CF6"/>
    <w:rsid w:val="00DC7AA0"/>
    <w:rsid w:val="00DD0924"/>
    <w:rsid w:val="00DD1543"/>
    <w:rsid w:val="00DD19E7"/>
    <w:rsid w:val="00DD1B3E"/>
    <w:rsid w:val="00DD38D1"/>
    <w:rsid w:val="00DD67CC"/>
    <w:rsid w:val="00DD6F9B"/>
    <w:rsid w:val="00DD7E97"/>
    <w:rsid w:val="00DE02EE"/>
    <w:rsid w:val="00DE0E13"/>
    <w:rsid w:val="00DE0E3B"/>
    <w:rsid w:val="00DE1106"/>
    <w:rsid w:val="00DE1329"/>
    <w:rsid w:val="00DE3291"/>
    <w:rsid w:val="00DE35C2"/>
    <w:rsid w:val="00DE4FB2"/>
    <w:rsid w:val="00DE5118"/>
    <w:rsid w:val="00DE5C76"/>
    <w:rsid w:val="00DE619F"/>
    <w:rsid w:val="00DE65C8"/>
    <w:rsid w:val="00DE6618"/>
    <w:rsid w:val="00DF00FD"/>
    <w:rsid w:val="00DF02A6"/>
    <w:rsid w:val="00DF04C9"/>
    <w:rsid w:val="00DF0E25"/>
    <w:rsid w:val="00DF0FC7"/>
    <w:rsid w:val="00DF1638"/>
    <w:rsid w:val="00DF1ECB"/>
    <w:rsid w:val="00DF27EB"/>
    <w:rsid w:val="00DF2B18"/>
    <w:rsid w:val="00DF3F93"/>
    <w:rsid w:val="00DF49B9"/>
    <w:rsid w:val="00DF4CC0"/>
    <w:rsid w:val="00DF5B01"/>
    <w:rsid w:val="00DF6141"/>
    <w:rsid w:val="00DF65B3"/>
    <w:rsid w:val="00E0108B"/>
    <w:rsid w:val="00E01247"/>
    <w:rsid w:val="00E02A0A"/>
    <w:rsid w:val="00E03B24"/>
    <w:rsid w:val="00E03DAC"/>
    <w:rsid w:val="00E04D5C"/>
    <w:rsid w:val="00E04F7E"/>
    <w:rsid w:val="00E050A1"/>
    <w:rsid w:val="00E07228"/>
    <w:rsid w:val="00E0759F"/>
    <w:rsid w:val="00E1061F"/>
    <w:rsid w:val="00E10C9B"/>
    <w:rsid w:val="00E11A99"/>
    <w:rsid w:val="00E12D6D"/>
    <w:rsid w:val="00E13568"/>
    <w:rsid w:val="00E14D0F"/>
    <w:rsid w:val="00E17B94"/>
    <w:rsid w:val="00E20088"/>
    <w:rsid w:val="00E2063F"/>
    <w:rsid w:val="00E24723"/>
    <w:rsid w:val="00E24D10"/>
    <w:rsid w:val="00E2558D"/>
    <w:rsid w:val="00E26238"/>
    <w:rsid w:val="00E30108"/>
    <w:rsid w:val="00E323B5"/>
    <w:rsid w:val="00E32A0B"/>
    <w:rsid w:val="00E34332"/>
    <w:rsid w:val="00E3605F"/>
    <w:rsid w:val="00E374CC"/>
    <w:rsid w:val="00E377ED"/>
    <w:rsid w:val="00E405FC"/>
    <w:rsid w:val="00E4084C"/>
    <w:rsid w:val="00E410F4"/>
    <w:rsid w:val="00E416A5"/>
    <w:rsid w:val="00E41DB7"/>
    <w:rsid w:val="00E42818"/>
    <w:rsid w:val="00E42E1F"/>
    <w:rsid w:val="00E43A52"/>
    <w:rsid w:val="00E44860"/>
    <w:rsid w:val="00E45957"/>
    <w:rsid w:val="00E462A0"/>
    <w:rsid w:val="00E467F5"/>
    <w:rsid w:val="00E46CE4"/>
    <w:rsid w:val="00E477EF"/>
    <w:rsid w:val="00E5004C"/>
    <w:rsid w:val="00E509A1"/>
    <w:rsid w:val="00E509DC"/>
    <w:rsid w:val="00E516A5"/>
    <w:rsid w:val="00E53B61"/>
    <w:rsid w:val="00E545B1"/>
    <w:rsid w:val="00E558A3"/>
    <w:rsid w:val="00E55972"/>
    <w:rsid w:val="00E55B2F"/>
    <w:rsid w:val="00E5616B"/>
    <w:rsid w:val="00E561AF"/>
    <w:rsid w:val="00E561F0"/>
    <w:rsid w:val="00E56BCD"/>
    <w:rsid w:val="00E600BE"/>
    <w:rsid w:val="00E60865"/>
    <w:rsid w:val="00E6144B"/>
    <w:rsid w:val="00E622EA"/>
    <w:rsid w:val="00E62394"/>
    <w:rsid w:val="00E626BF"/>
    <w:rsid w:val="00E630DE"/>
    <w:rsid w:val="00E67664"/>
    <w:rsid w:val="00E70885"/>
    <w:rsid w:val="00E72533"/>
    <w:rsid w:val="00E74040"/>
    <w:rsid w:val="00E7511C"/>
    <w:rsid w:val="00E752BE"/>
    <w:rsid w:val="00E754F9"/>
    <w:rsid w:val="00E756F3"/>
    <w:rsid w:val="00E76B9B"/>
    <w:rsid w:val="00E7746E"/>
    <w:rsid w:val="00E80152"/>
    <w:rsid w:val="00E81B77"/>
    <w:rsid w:val="00E83344"/>
    <w:rsid w:val="00E83C96"/>
    <w:rsid w:val="00E84628"/>
    <w:rsid w:val="00E8485F"/>
    <w:rsid w:val="00E850C7"/>
    <w:rsid w:val="00E8676D"/>
    <w:rsid w:val="00E872A3"/>
    <w:rsid w:val="00E90003"/>
    <w:rsid w:val="00E901CF"/>
    <w:rsid w:val="00E91909"/>
    <w:rsid w:val="00E92828"/>
    <w:rsid w:val="00E939E6"/>
    <w:rsid w:val="00E94231"/>
    <w:rsid w:val="00E94E76"/>
    <w:rsid w:val="00E94EA8"/>
    <w:rsid w:val="00E94F4D"/>
    <w:rsid w:val="00E95DE4"/>
    <w:rsid w:val="00E967B3"/>
    <w:rsid w:val="00E9693A"/>
    <w:rsid w:val="00E9742A"/>
    <w:rsid w:val="00E974DF"/>
    <w:rsid w:val="00E97D1E"/>
    <w:rsid w:val="00EA30F4"/>
    <w:rsid w:val="00EA4209"/>
    <w:rsid w:val="00EA4D53"/>
    <w:rsid w:val="00EA531F"/>
    <w:rsid w:val="00EA66C0"/>
    <w:rsid w:val="00EB0E9D"/>
    <w:rsid w:val="00EB0FFA"/>
    <w:rsid w:val="00EB18C7"/>
    <w:rsid w:val="00EB289F"/>
    <w:rsid w:val="00EB2ABA"/>
    <w:rsid w:val="00EB315E"/>
    <w:rsid w:val="00EB3509"/>
    <w:rsid w:val="00EB3521"/>
    <w:rsid w:val="00EB3C4F"/>
    <w:rsid w:val="00EB4693"/>
    <w:rsid w:val="00EB51DE"/>
    <w:rsid w:val="00EB585E"/>
    <w:rsid w:val="00EB58A9"/>
    <w:rsid w:val="00EB5A63"/>
    <w:rsid w:val="00EB5C40"/>
    <w:rsid w:val="00EB6C7C"/>
    <w:rsid w:val="00EB6DF2"/>
    <w:rsid w:val="00EB7418"/>
    <w:rsid w:val="00EC01DA"/>
    <w:rsid w:val="00EC0335"/>
    <w:rsid w:val="00EC0C11"/>
    <w:rsid w:val="00EC24ED"/>
    <w:rsid w:val="00EC29AF"/>
    <w:rsid w:val="00EC3D6B"/>
    <w:rsid w:val="00EC4401"/>
    <w:rsid w:val="00EC658B"/>
    <w:rsid w:val="00EC7932"/>
    <w:rsid w:val="00ED16F2"/>
    <w:rsid w:val="00ED1E1A"/>
    <w:rsid w:val="00ED1E3E"/>
    <w:rsid w:val="00ED279C"/>
    <w:rsid w:val="00ED3986"/>
    <w:rsid w:val="00ED4920"/>
    <w:rsid w:val="00ED6B6D"/>
    <w:rsid w:val="00ED7548"/>
    <w:rsid w:val="00EE04C7"/>
    <w:rsid w:val="00EE172D"/>
    <w:rsid w:val="00EE1FCD"/>
    <w:rsid w:val="00EE36FB"/>
    <w:rsid w:val="00EE4412"/>
    <w:rsid w:val="00EE44DB"/>
    <w:rsid w:val="00EE4E6B"/>
    <w:rsid w:val="00EE5708"/>
    <w:rsid w:val="00EE618E"/>
    <w:rsid w:val="00EE629B"/>
    <w:rsid w:val="00EF07CF"/>
    <w:rsid w:val="00EF1669"/>
    <w:rsid w:val="00EF1922"/>
    <w:rsid w:val="00EF2D5A"/>
    <w:rsid w:val="00EF3E9F"/>
    <w:rsid w:val="00EF4577"/>
    <w:rsid w:val="00EF460D"/>
    <w:rsid w:val="00EF4741"/>
    <w:rsid w:val="00EF5477"/>
    <w:rsid w:val="00EF58E7"/>
    <w:rsid w:val="00EF5E04"/>
    <w:rsid w:val="00EF7113"/>
    <w:rsid w:val="00EF740F"/>
    <w:rsid w:val="00EF7717"/>
    <w:rsid w:val="00EF7E90"/>
    <w:rsid w:val="00F0052F"/>
    <w:rsid w:val="00F00D90"/>
    <w:rsid w:val="00F00DC2"/>
    <w:rsid w:val="00F01BD8"/>
    <w:rsid w:val="00F02E7B"/>
    <w:rsid w:val="00F02FDB"/>
    <w:rsid w:val="00F03362"/>
    <w:rsid w:val="00F04596"/>
    <w:rsid w:val="00F04E31"/>
    <w:rsid w:val="00F05B66"/>
    <w:rsid w:val="00F06990"/>
    <w:rsid w:val="00F072C3"/>
    <w:rsid w:val="00F07356"/>
    <w:rsid w:val="00F07796"/>
    <w:rsid w:val="00F119E0"/>
    <w:rsid w:val="00F11CFC"/>
    <w:rsid w:val="00F123FD"/>
    <w:rsid w:val="00F131FC"/>
    <w:rsid w:val="00F134B0"/>
    <w:rsid w:val="00F13793"/>
    <w:rsid w:val="00F143FD"/>
    <w:rsid w:val="00F14C6A"/>
    <w:rsid w:val="00F157E0"/>
    <w:rsid w:val="00F16B39"/>
    <w:rsid w:val="00F1747F"/>
    <w:rsid w:val="00F17640"/>
    <w:rsid w:val="00F17BF3"/>
    <w:rsid w:val="00F200C0"/>
    <w:rsid w:val="00F20CA7"/>
    <w:rsid w:val="00F2122C"/>
    <w:rsid w:val="00F230F8"/>
    <w:rsid w:val="00F2329E"/>
    <w:rsid w:val="00F23FCF"/>
    <w:rsid w:val="00F2426F"/>
    <w:rsid w:val="00F242C1"/>
    <w:rsid w:val="00F245BB"/>
    <w:rsid w:val="00F2533B"/>
    <w:rsid w:val="00F2543E"/>
    <w:rsid w:val="00F25B11"/>
    <w:rsid w:val="00F25CBC"/>
    <w:rsid w:val="00F25EE8"/>
    <w:rsid w:val="00F26656"/>
    <w:rsid w:val="00F266E3"/>
    <w:rsid w:val="00F26BAE"/>
    <w:rsid w:val="00F273FA"/>
    <w:rsid w:val="00F30711"/>
    <w:rsid w:val="00F30C57"/>
    <w:rsid w:val="00F32154"/>
    <w:rsid w:val="00F3329F"/>
    <w:rsid w:val="00F346EE"/>
    <w:rsid w:val="00F356E8"/>
    <w:rsid w:val="00F3712D"/>
    <w:rsid w:val="00F37738"/>
    <w:rsid w:val="00F4034C"/>
    <w:rsid w:val="00F404B9"/>
    <w:rsid w:val="00F41194"/>
    <w:rsid w:val="00F414C2"/>
    <w:rsid w:val="00F421C1"/>
    <w:rsid w:val="00F43EAB"/>
    <w:rsid w:val="00F46DA0"/>
    <w:rsid w:val="00F47380"/>
    <w:rsid w:val="00F50050"/>
    <w:rsid w:val="00F50BDB"/>
    <w:rsid w:val="00F51761"/>
    <w:rsid w:val="00F52500"/>
    <w:rsid w:val="00F52589"/>
    <w:rsid w:val="00F52D88"/>
    <w:rsid w:val="00F536C4"/>
    <w:rsid w:val="00F537F7"/>
    <w:rsid w:val="00F55F48"/>
    <w:rsid w:val="00F562DC"/>
    <w:rsid w:val="00F56431"/>
    <w:rsid w:val="00F56A96"/>
    <w:rsid w:val="00F56FBC"/>
    <w:rsid w:val="00F575C5"/>
    <w:rsid w:val="00F57608"/>
    <w:rsid w:val="00F576B4"/>
    <w:rsid w:val="00F60314"/>
    <w:rsid w:val="00F637F4"/>
    <w:rsid w:val="00F6398B"/>
    <w:rsid w:val="00F6423E"/>
    <w:rsid w:val="00F64AA6"/>
    <w:rsid w:val="00F65356"/>
    <w:rsid w:val="00F653D7"/>
    <w:rsid w:val="00F662AD"/>
    <w:rsid w:val="00F70066"/>
    <w:rsid w:val="00F70126"/>
    <w:rsid w:val="00F707A0"/>
    <w:rsid w:val="00F71393"/>
    <w:rsid w:val="00F7191B"/>
    <w:rsid w:val="00F71F68"/>
    <w:rsid w:val="00F7543E"/>
    <w:rsid w:val="00F75DB0"/>
    <w:rsid w:val="00F75E77"/>
    <w:rsid w:val="00F761BA"/>
    <w:rsid w:val="00F76510"/>
    <w:rsid w:val="00F76C5C"/>
    <w:rsid w:val="00F76F54"/>
    <w:rsid w:val="00F8017D"/>
    <w:rsid w:val="00F818AF"/>
    <w:rsid w:val="00F819B6"/>
    <w:rsid w:val="00F8264A"/>
    <w:rsid w:val="00F827FE"/>
    <w:rsid w:val="00F82A9B"/>
    <w:rsid w:val="00F84E90"/>
    <w:rsid w:val="00F86694"/>
    <w:rsid w:val="00F86752"/>
    <w:rsid w:val="00F86D6F"/>
    <w:rsid w:val="00F9063F"/>
    <w:rsid w:val="00F90D0F"/>
    <w:rsid w:val="00F93692"/>
    <w:rsid w:val="00F947D5"/>
    <w:rsid w:val="00F9482B"/>
    <w:rsid w:val="00F96656"/>
    <w:rsid w:val="00F9689D"/>
    <w:rsid w:val="00F9719A"/>
    <w:rsid w:val="00FA2058"/>
    <w:rsid w:val="00FA277F"/>
    <w:rsid w:val="00FA2AED"/>
    <w:rsid w:val="00FA2F38"/>
    <w:rsid w:val="00FA31A9"/>
    <w:rsid w:val="00FA349A"/>
    <w:rsid w:val="00FA3CB2"/>
    <w:rsid w:val="00FA3E72"/>
    <w:rsid w:val="00FA3EA2"/>
    <w:rsid w:val="00FA45FF"/>
    <w:rsid w:val="00FA4E4A"/>
    <w:rsid w:val="00FA5D01"/>
    <w:rsid w:val="00FA66D1"/>
    <w:rsid w:val="00FA70AE"/>
    <w:rsid w:val="00FA7FF5"/>
    <w:rsid w:val="00FB0470"/>
    <w:rsid w:val="00FB04CF"/>
    <w:rsid w:val="00FB0609"/>
    <w:rsid w:val="00FB0B2F"/>
    <w:rsid w:val="00FB171F"/>
    <w:rsid w:val="00FB2DFA"/>
    <w:rsid w:val="00FB4CD7"/>
    <w:rsid w:val="00FB6290"/>
    <w:rsid w:val="00FB6648"/>
    <w:rsid w:val="00FB69B2"/>
    <w:rsid w:val="00FB6CC4"/>
    <w:rsid w:val="00FB6F29"/>
    <w:rsid w:val="00FB7677"/>
    <w:rsid w:val="00FB7E67"/>
    <w:rsid w:val="00FC03DD"/>
    <w:rsid w:val="00FC073C"/>
    <w:rsid w:val="00FC0BE3"/>
    <w:rsid w:val="00FC2BA5"/>
    <w:rsid w:val="00FC5125"/>
    <w:rsid w:val="00FC5BC3"/>
    <w:rsid w:val="00FC6829"/>
    <w:rsid w:val="00FC6A3D"/>
    <w:rsid w:val="00FC6D59"/>
    <w:rsid w:val="00FC6D8D"/>
    <w:rsid w:val="00FC6D95"/>
    <w:rsid w:val="00FC73E8"/>
    <w:rsid w:val="00FC7F1B"/>
    <w:rsid w:val="00FD00D2"/>
    <w:rsid w:val="00FD0404"/>
    <w:rsid w:val="00FD129D"/>
    <w:rsid w:val="00FD15D4"/>
    <w:rsid w:val="00FD212F"/>
    <w:rsid w:val="00FD280B"/>
    <w:rsid w:val="00FD330D"/>
    <w:rsid w:val="00FD37E1"/>
    <w:rsid w:val="00FD4096"/>
    <w:rsid w:val="00FD6E28"/>
    <w:rsid w:val="00FD73C8"/>
    <w:rsid w:val="00FD74A2"/>
    <w:rsid w:val="00FD7524"/>
    <w:rsid w:val="00FD7B61"/>
    <w:rsid w:val="00FE1825"/>
    <w:rsid w:val="00FE1D00"/>
    <w:rsid w:val="00FE21AF"/>
    <w:rsid w:val="00FE28C8"/>
    <w:rsid w:val="00FE2A3D"/>
    <w:rsid w:val="00FE2B3F"/>
    <w:rsid w:val="00FE317C"/>
    <w:rsid w:val="00FE34CC"/>
    <w:rsid w:val="00FE34EE"/>
    <w:rsid w:val="00FE465B"/>
    <w:rsid w:val="00FE53C6"/>
    <w:rsid w:val="00FE6180"/>
    <w:rsid w:val="00FE6A1D"/>
    <w:rsid w:val="00FE6C49"/>
    <w:rsid w:val="00FF0630"/>
    <w:rsid w:val="00FF0D0C"/>
    <w:rsid w:val="00FF168A"/>
    <w:rsid w:val="00FF3D2D"/>
    <w:rsid w:val="00FF47B8"/>
    <w:rsid w:val="00FF4BF0"/>
    <w:rsid w:val="00FF4CBA"/>
    <w:rsid w:val="00FF4EC3"/>
    <w:rsid w:val="00FF4F10"/>
    <w:rsid w:val="00FF5A45"/>
    <w:rsid w:val="00FF6A92"/>
    <w:rsid w:val="00FF7D22"/>
  </w:rsids>
  <m:mathPr>
    <m:mathFont m:val="Cambria Math"/>
    <m:brkBin m:val="before"/>
    <m:brkBinSub m:val="--"/>
    <m:smallFrac m:val="0"/>
    <m:dispDef/>
    <m:lMargin m:val="0"/>
    <m:rMargin m:val="0"/>
    <m:defJc m:val="centerGroup"/>
    <m:wrapIndent m:val="1440"/>
    <m:intLim m:val="subSup"/>
    <m:naryLim m:val="undOvr"/>
  </m:mathPr>
  <w:themeFontLang w:val="en-GB" w:eastAsia="en-GB"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83D771A"/>
  <w15:docId w15:val="{DFC2D904-3A47-41EE-BE11-26F74DAEB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F64A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1478"/>
    <w:pPr>
      <w:ind w:left="720"/>
      <w:contextualSpacing/>
    </w:pPr>
  </w:style>
  <w:style w:type="paragraph" w:styleId="Header">
    <w:name w:val="header"/>
    <w:basedOn w:val="Normal"/>
    <w:link w:val="HeaderChar"/>
    <w:uiPriority w:val="99"/>
    <w:unhideWhenUsed/>
    <w:rsid w:val="00BE14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1478"/>
  </w:style>
  <w:style w:type="paragraph" w:styleId="Footer">
    <w:name w:val="footer"/>
    <w:basedOn w:val="Normal"/>
    <w:link w:val="FooterChar"/>
    <w:uiPriority w:val="99"/>
    <w:unhideWhenUsed/>
    <w:rsid w:val="00BE14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1478"/>
  </w:style>
  <w:style w:type="character" w:customStyle="1" w:styleId="apple-converted-space">
    <w:name w:val="apple-converted-space"/>
    <w:basedOn w:val="DefaultParagraphFont"/>
    <w:rsid w:val="006D3A3B"/>
  </w:style>
  <w:style w:type="character" w:styleId="Emphasis">
    <w:name w:val="Emphasis"/>
    <w:basedOn w:val="DefaultParagraphFont"/>
    <w:uiPriority w:val="20"/>
    <w:qFormat/>
    <w:rsid w:val="006D3A3B"/>
    <w:rPr>
      <w:i/>
      <w:iCs/>
    </w:rPr>
  </w:style>
  <w:style w:type="character" w:styleId="Strong">
    <w:name w:val="Strong"/>
    <w:basedOn w:val="DefaultParagraphFont"/>
    <w:uiPriority w:val="22"/>
    <w:qFormat/>
    <w:rsid w:val="000860BB"/>
    <w:rPr>
      <w:b/>
      <w:bCs/>
    </w:rPr>
  </w:style>
  <w:style w:type="paragraph" w:styleId="NormalWeb">
    <w:name w:val="Normal (Web)"/>
    <w:basedOn w:val="Normal"/>
    <w:uiPriority w:val="99"/>
    <w:unhideWhenUsed/>
    <w:rsid w:val="00F25B11"/>
    <w:pPr>
      <w:spacing w:before="100" w:beforeAutospacing="1" w:after="100" w:afterAutospacing="1" w:line="240" w:lineRule="auto"/>
    </w:pPr>
    <w:rPr>
      <w:rFonts w:ascii="Times New Roman"/>
      <w:sz w:val="24"/>
      <w:szCs w:val="24"/>
    </w:rPr>
  </w:style>
  <w:style w:type="character" w:styleId="Hyperlink">
    <w:name w:val="Hyperlink"/>
    <w:basedOn w:val="DefaultParagraphFont"/>
    <w:uiPriority w:val="99"/>
    <w:unhideWhenUsed/>
    <w:rsid w:val="00AC38AD"/>
    <w:rPr>
      <w:color w:val="0000FF"/>
      <w:u w:val="single"/>
    </w:rPr>
  </w:style>
  <w:style w:type="character" w:customStyle="1" w:styleId="Heading1Char">
    <w:name w:val="Heading 1 Char"/>
    <w:basedOn w:val="DefaultParagraphFont"/>
    <w:link w:val="Heading1"/>
    <w:uiPriority w:val="9"/>
    <w:rsid w:val="000F64A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F64AA"/>
    <w:pPr>
      <w:spacing w:before="480" w:line="276" w:lineRule="auto"/>
      <w:outlineLvl w:val="9"/>
    </w:pPr>
    <w:rPr>
      <w:b/>
      <w:bCs/>
      <w:sz w:val="28"/>
      <w:szCs w:val="28"/>
      <w:lang w:val="en-US" w:eastAsia="en-US"/>
    </w:rPr>
  </w:style>
  <w:style w:type="paragraph" w:styleId="TOC1">
    <w:name w:val="toc 1"/>
    <w:basedOn w:val="Normal"/>
    <w:next w:val="Normal"/>
    <w:autoRedefine/>
    <w:uiPriority w:val="39"/>
    <w:unhideWhenUsed/>
    <w:rsid w:val="000F64AA"/>
    <w:pPr>
      <w:tabs>
        <w:tab w:val="right" w:leader="dot" w:pos="9016"/>
      </w:tabs>
      <w:spacing w:after="0" w:line="480" w:lineRule="auto"/>
    </w:pPr>
    <w:rPr>
      <w:rFonts w:eastAsiaTheme="minorHAnsi" w:hAnsiTheme="minorHAnsi" w:cstheme="minorBidi"/>
      <w:b/>
      <w:bCs/>
      <w:caps/>
      <w:lang w:val="en-US" w:eastAsia="en-US"/>
    </w:rPr>
  </w:style>
  <w:style w:type="paragraph" w:styleId="TOC2">
    <w:name w:val="toc 2"/>
    <w:basedOn w:val="Normal"/>
    <w:next w:val="Normal"/>
    <w:autoRedefine/>
    <w:uiPriority w:val="39"/>
    <w:unhideWhenUsed/>
    <w:rsid w:val="000F64AA"/>
    <w:pPr>
      <w:spacing w:after="0"/>
      <w:ind w:left="220"/>
    </w:pPr>
    <w:rPr>
      <w:rFonts w:eastAsiaTheme="minorHAnsi" w:hAnsiTheme="minorHAnsi" w:cstheme="minorBidi"/>
      <w:smallCaps/>
      <w:lang w:val="en-US" w:eastAsia="en-US"/>
    </w:rPr>
  </w:style>
  <w:style w:type="paragraph" w:styleId="Title">
    <w:name w:val="Title"/>
    <w:basedOn w:val="Normal"/>
    <w:next w:val="Normal"/>
    <w:link w:val="TitleChar"/>
    <w:uiPriority w:val="10"/>
    <w:qFormat/>
    <w:rsid w:val="00DD1543"/>
    <w:pPr>
      <w:spacing w:after="0" w:line="240" w:lineRule="auto"/>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DD1543"/>
    <w:rPr>
      <w:rFonts w:asciiTheme="majorHAnsi" w:eastAsiaTheme="majorEastAsia" w:hAnsiTheme="majorHAnsi" w:cstheme="majorBidi"/>
      <w:spacing w:val="-10"/>
      <w:kern w:val="28"/>
      <w:sz w:val="56"/>
      <w:szCs w:val="56"/>
      <w:lang w:eastAsia="en-US"/>
    </w:rPr>
  </w:style>
  <w:style w:type="table" w:customStyle="1" w:styleId="GridTable4-Accent61">
    <w:name w:val="Grid Table 4 - Accent 61"/>
    <w:basedOn w:val="TableNormal"/>
    <w:uiPriority w:val="49"/>
    <w:rsid w:val="00DD1543"/>
    <w:pPr>
      <w:spacing w:after="0" w:line="240" w:lineRule="auto"/>
    </w:pPr>
    <w:rPr>
      <w:rFonts w:eastAsiaTheme="minorHAnsi" w:hAnsiTheme="minorHAnsi" w:cstheme="minorBidi"/>
      <w:lang w:eastAsia="en-US"/>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2-Accent61">
    <w:name w:val="Grid Table 2 - Accent 61"/>
    <w:basedOn w:val="TableNormal"/>
    <w:uiPriority w:val="47"/>
    <w:rsid w:val="00DD1543"/>
    <w:pPr>
      <w:spacing w:after="0" w:line="240" w:lineRule="auto"/>
    </w:pPr>
    <w:rPr>
      <w:rFonts w:eastAsiaTheme="minorHAnsi" w:hAnsiTheme="minorHAnsi" w:cstheme="minorBidi"/>
      <w:lang w:eastAsia="en-US"/>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ListTable1Light-Accent61">
    <w:name w:val="List Table 1 Light - Accent 61"/>
    <w:basedOn w:val="TableNormal"/>
    <w:uiPriority w:val="46"/>
    <w:rsid w:val="00DD1543"/>
    <w:pPr>
      <w:spacing w:after="0" w:line="240" w:lineRule="auto"/>
    </w:pPr>
    <w:rPr>
      <w:rFonts w:eastAsiaTheme="minorHAnsi" w:hAnsiTheme="minorHAnsi" w:cstheme="minorBidi"/>
      <w:lang w:eastAsia="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eGrid">
    <w:name w:val="Table Grid"/>
    <w:basedOn w:val="TableNormal"/>
    <w:uiPriority w:val="39"/>
    <w:rsid w:val="00DD15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DD1543"/>
    <w:rPr>
      <w:color w:val="808080"/>
      <w:shd w:val="clear" w:color="auto" w:fill="E6E6E6"/>
    </w:rPr>
  </w:style>
  <w:style w:type="paragraph" w:customStyle="1" w:styleId="EndNoteBibliography">
    <w:name w:val="EndNote Bibliography"/>
    <w:basedOn w:val="Normal"/>
    <w:rsid w:val="00AA43A3"/>
    <w:pPr>
      <w:numPr>
        <w:numId w:val="25"/>
      </w:numPr>
      <w:spacing w:after="200" w:line="480" w:lineRule="auto"/>
    </w:pPr>
    <w:rPr>
      <w:rFonts w:ascii="Times New Roman" w:eastAsia="Cambria"/>
      <w:sz w:val="24"/>
      <w:szCs w:val="24"/>
      <w:lang w:val="en-US" w:eastAsia="en-US"/>
    </w:rPr>
  </w:style>
  <w:style w:type="paragraph" w:customStyle="1" w:styleId="APAReference">
    <w:name w:val="APA Reference"/>
    <w:basedOn w:val="Normal"/>
    <w:rsid w:val="00AA43A3"/>
    <w:pPr>
      <w:spacing w:after="0" w:line="480" w:lineRule="auto"/>
      <w:ind w:left="720" w:hanging="720"/>
    </w:pPr>
    <w:rPr>
      <w:rFonts w:ascii="Times New Roman"/>
      <w:sz w:val="24"/>
      <w:szCs w:val="24"/>
      <w:lang w:val="en-US" w:eastAsia="en-US"/>
    </w:rPr>
  </w:style>
  <w:style w:type="character" w:customStyle="1" w:styleId="nlmyear">
    <w:name w:val="nlm_year"/>
    <w:basedOn w:val="DefaultParagraphFont"/>
    <w:rsid w:val="00AA43A3"/>
  </w:style>
  <w:style w:type="character" w:customStyle="1" w:styleId="nlmarticle-title">
    <w:name w:val="nlm_article-title"/>
    <w:basedOn w:val="DefaultParagraphFont"/>
    <w:rsid w:val="00AA43A3"/>
  </w:style>
  <w:style w:type="character" w:customStyle="1" w:styleId="nlmfpage">
    <w:name w:val="nlm_fpage"/>
    <w:basedOn w:val="DefaultParagraphFont"/>
    <w:rsid w:val="00AA43A3"/>
  </w:style>
  <w:style w:type="character" w:customStyle="1" w:styleId="nlmlpage">
    <w:name w:val="nlm_lpage"/>
    <w:basedOn w:val="DefaultParagraphFont"/>
    <w:rsid w:val="00AA43A3"/>
  </w:style>
  <w:style w:type="character" w:customStyle="1" w:styleId="nlmpublisher-loc">
    <w:name w:val="nlm_publisher-loc"/>
    <w:basedOn w:val="DefaultParagraphFont"/>
    <w:rsid w:val="00AA43A3"/>
  </w:style>
  <w:style w:type="character" w:customStyle="1" w:styleId="nlmpublisher-name">
    <w:name w:val="nlm_publisher-name"/>
    <w:basedOn w:val="DefaultParagraphFont"/>
    <w:rsid w:val="00AA43A3"/>
  </w:style>
  <w:style w:type="character" w:customStyle="1" w:styleId="nlmstring-name">
    <w:name w:val="nlm_string-name"/>
    <w:basedOn w:val="DefaultParagraphFont"/>
    <w:rsid w:val="00AA43A3"/>
  </w:style>
  <w:style w:type="paragraph" w:styleId="BalloonText">
    <w:name w:val="Balloon Text"/>
    <w:basedOn w:val="Normal"/>
    <w:link w:val="BalloonTextChar"/>
    <w:uiPriority w:val="99"/>
    <w:semiHidden/>
    <w:unhideWhenUsed/>
    <w:rsid w:val="009B431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B4319"/>
    <w:rPr>
      <w:rFonts w:ascii="Lucida Grande" w:hAnsi="Lucida Grande" w:cs="Lucida Grande"/>
      <w:sz w:val="18"/>
      <w:szCs w:val="18"/>
    </w:rPr>
  </w:style>
  <w:style w:type="paragraph" w:styleId="Revision">
    <w:name w:val="Revision"/>
    <w:hidden/>
    <w:uiPriority w:val="99"/>
    <w:semiHidden/>
    <w:rsid w:val="0053531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059709">
      <w:bodyDiv w:val="1"/>
      <w:marLeft w:val="0"/>
      <w:marRight w:val="0"/>
      <w:marTop w:val="0"/>
      <w:marBottom w:val="0"/>
      <w:divBdr>
        <w:top w:val="none" w:sz="0" w:space="0" w:color="auto"/>
        <w:left w:val="none" w:sz="0" w:space="0" w:color="auto"/>
        <w:bottom w:val="none" w:sz="0" w:space="0" w:color="auto"/>
        <w:right w:val="none" w:sz="0" w:space="0" w:color="auto"/>
      </w:divBdr>
    </w:div>
    <w:div w:id="299893342">
      <w:bodyDiv w:val="1"/>
      <w:marLeft w:val="0"/>
      <w:marRight w:val="0"/>
      <w:marTop w:val="0"/>
      <w:marBottom w:val="0"/>
      <w:divBdr>
        <w:top w:val="none" w:sz="0" w:space="0" w:color="auto"/>
        <w:left w:val="none" w:sz="0" w:space="0" w:color="auto"/>
        <w:bottom w:val="none" w:sz="0" w:space="0" w:color="auto"/>
        <w:right w:val="none" w:sz="0" w:space="0" w:color="auto"/>
      </w:divBdr>
    </w:div>
    <w:div w:id="447043688">
      <w:bodyDiv w:val="1"/>
      <w:marLeft w:val="0"/>
      <w:marRight w:val="0"/>
      <w:marTop w:val="0"/>
      <w:marBottom w:val="0"/>
      <w:divBdr>
        <w:top w:val="none" w:sz="0" w:space="0" w:color="auto"/>
        <w:left w:val="none" w:sz="0" w:space="0" w:color="auto"/>
        <w:bottom w:val="none" w:sz="0" w:space="0" w:color="auto"/>
        <w:right w:val="none" w:sz="0" w:space="0" w:color="auto"/>
      </w:divBdr>
    </w:div>
    <w:div w:id="611322212">
      <w:bodyDiv w:val="1"/>
      <w:marLeft w:val="0"/>
      <w:marRight w:val="0"/>
      <w:marTop w:val="0"/>
      <w:marBottom w:val="0"/>
      <w:divBdr>
        <w:top w:val="none" w:sz="0" w:space="0" w:color="auto"/>
        <w:left w:val="none" w:sz="0" w:space="0" w:color="auto"/>
        <w:bottom w:val="none" w:sz="0" w:space="0" w:color="auto"/>
        <w:right w:val="none" w:sz="0" w:space="0" w:color="auto"/>
      </w:divBdr>
    </w:div>
    <w:div w:id="710963572">
      <w:bodyDiv w:val="1"/>
      <w:marLeft w:val="0"/>
      <w:marRight w:val="0"/>
      <w:marTop w:val="0"/>
      <w:marBottom w:val="0"/>
      <w:divBdr>
        <w:top w:val="none" w:sz="0" w:space="0" w:color="auto"/>
        <w:left w:val="none" w:sz="0" w:space="0" w:color="auto"/>
        <w:bottom w:val="none" w:sz="0" w:space="0" w:color="auto"/>
        <w:right w:val="none" w:sz="0" w:space="0" w:color="auto"/>
      </w:divBdr>
    </w:div>
    <w:div w:id="931206803">
      <w:bodyDiv w:val="1"/>
      <w:marLeft w:val="0"/>
      <w:marRight w:val="0"/>
      <w:marTop w:val="0"/>
      <w:marBottom w:val="0"/>
      <w:divBdr>
        <w:top w:val="none" w:sz="0" w:space="0" w:color="auto"/>
        <w:left w:val="none" w:sz="0" w:space="0" w:color="auto"/>
        <w:bottom w:val="none" w:sz="0" w:space="0" w:color="auto"/>
        <w:right w:val="none" w:sz="0" w:space="0" w:color="auto"/>
      </w:divBdr>
    </w:div>
    <w:div w:id="1256943463">
      <w:bodyDiv w:val="1"/>
      <w:marLeft w:val="0"/>
      <w:marRight w:val="0"/>
      <w:marTop w:val="0"/>
      <w:marBottom w:val="0"/>
      <w:divBdr>
        <w:top w:val="none" w:sz="0" w:space="0" w:color="auto"/>
        <w:left w:val="none" w:sz="0" w:space="0" w:color="auto"/>
        <w:bottom w:val="none" w:sz="0" w:space="0" w:color="auto"/>
        <w:right w:val="none" w:sz="0" w:space="0" w:color="auto"/>
      </w:divBdr>
    </w:div>
    <w:div w:id="1305619379">
      <w:bodyDiv w:val="1"/>
      <w:marLeft w:val="0"/>
      <w:marRight w:val="0"/>
      <w:marTop w:val="0"/>
      <w:marBottom w:val="0"/>
      <w:divBdr>
        <w:top w:val="none" w:sz="0" w:space="0" w:color="auto"/>
        <w:left w:val="none" w:sz="0" w:space="0" w:color="auto"/>
        <w:bottom w:val="none" w:sz="0" w:space="0" w:color="auto"/>
        <w:right w:val="none" w:sz="0" w:space="0" w:color="auto"/>
      </w:divBdr>
      <w:divsChild>
        <w:div w:id="173226057">
          <w:marLeft w:val="0"/>
          <w:marRight w:val="0"/>
          <w:marTop w:val="0"/>
          <w:marBottom w:val="0"/>
          <w:divBdr>
            <w:top w:val="none" w:sz="0" w:space="0" w:color="auto"/>
            <w:left w:val="none" w:sz="0" w:space="0" w:color="auto"/>
            <w:bottom w:val="none" w:sz="0" w:space="0" w:color="auto"/>
            <w:right w:val="none" w:sz="0" w:space="0" w:color="auto"/>
          </w:divBdr>
        </w:div>
        <w:div w:id="1472555872">
          <w:marLeft w:val="0"/>
          <w:marRight w:val="0"/>
          <w:marTop w:val="0"/>
          <w:marBottom w:val="0"/>
          <w:divBdr>
            <w:top w:val="none" w:sz="0" w:space="0" w:color="auto"/>
            <w:left w:val="none" w:sz="0" w:space="0" w:color="auto"/>
            <w:bottom w:val="none" w:sz="0" w:space="0" w:color="auto"/>
            <w:right w:val="none" w:sz="0" w:space="0" w:color="auto"/>
          </w:divBdr>
        </w:div>
        <w:div w:id="1604723616">
          <w:marLeft w:val="0"/>
          <w:marRight w:val="0"/>
          <w:marTop w:val="0"/>
          <w:marBottom w:val="0"/>
          <w:divBdr>
            <w:top w:val="none" w:sz="0" w:space="0" w:color="auto"/>
            <w:left w:val="none" w:sz="0" w:space="0" w:color="auto"/>
            <w:bottom w:val="none" w:sz="0" w:space="0" w:color="auto"/>
            <w:right w:val="none" w:sz="0" w:space="0" w:color="auto"/>
          </w:divBdr>
        </w:div>
      </w:divsChild>
    </w:div>
    <w:div w:id="1353458353">
      <w:bodyDiv w:val="1"/>
      <w:marLeft w:val="0"/>
      <w:marRight w:val="0"/>
      <w:marTop w:val="0"/>
      <w:marBottom w:val="0"/>
      <w:divBdr>
        <w:top w:val="none" w:sz="0" w:space="0" w:color="auto"/>
        <w:left w:val="none" w:sz="0" w:space="0" w:color="auto"/>
        <w:bottom w:val="none" w:sz="0" w:space="0" w:color="auto"/>
        <w:right w:val="none" w:sz="0" w:space="0" w:color="auto"/>
      </w:divBdr>
      <w:divsChild>
        <w:div w:id="459495782">
          <w:marLeft w:val="0"/>
          <w:marRight w:val="0"/>
          <w:marTop w:val="0"/>
          <w:marBottom w:val="0"/>
          <w:divBdr>
            <w:top w:val="none" w:sz="0" w:space="0" w:color="auto"/>
            <w:left w:val="none" w:sz="0" w:space="0" w:color="auto"/>
            <w:bottom w:val="none" w:sz="0" w:space="0" w:color="auto"/>
            <w:right w:val="none" w:sz="0" w:space="0" w:color="auto"/>
          </w:divBdr>
        </w:div>
        <w:div w:id="1247303181">
          <w:marLeft w:val="0"/>
          <w:marRight w:val="0"/>
          <w:marTop w:val="0"/>
          <w:marBottom w:val="0"/>
          <w:divBdr>
            <w:top w:val="none" w:sz="0" w:space="0" w:color="auto"/>
            <w:left w:val="none" w:sz="0" w:space="0" w:color="auto"/>
            <w:bottom w:val="none" w:sz="0" w:space="0" w:color="auto"/>
            <w:right w:val="none" w:sz="0" w:space="0" w:color="auto"/>
          </w:divBdr>
        </w:div>
        <w:div w:id="1480069677">
          <w:marLeft w:val="0"/>
          <w:marRight w:val="0"/>
          <w:marTop w:val="0"/>
          <w:marBottom w:val="0"/>
          <w:divBdr>
            <w:top w:val="none" w:sz="0" w:space="0" w:color="auto"/>
            <w:left w:val="none" w:sz="0" w:space="0" w:color="auto"/>
            <w:bottom w:val="none" w:sz="0" w:space="0" w:color="auto"/>
            <w:right w:val="none" w:sz="0" w:space="0" w:color="auto"/>
          </w:divBdr>
        </w:div>
      </w:divsChild>
    </w:div>
    <w:div w:id="1362702813">
      <w:bodyDiv w:val="1"/>
      <w:marLeft w:val="0"/>
      <w:marRight w:val="0"/>
      <w:marTop w:val="0"/>
      <w:marBottom w:val="0"/>
      <w:divBdr>
        <w:top w:val="none" w:sz="0" w:space="0" w:color="auto"/>
        <w:left w:val="none" w:sz="0" w:space="0" w:color="auto"/>
        <w:bottom w:val="none" w:sz="0" w:space="0" w:color="auto"/>
        <w:right w:val="none" w:sz="0" w:space="0" w:color="auto"/>
      </w:divBdr>
    </w:div>
    <w:div w:id="1423719352">
      <w:bodyDiv w:val="1"/>
      <w:marLeft w:val="0"/>
      <w:marRight w:val="0"/>
      <w:marTop w:val="0"/>
      <w:marBottom w:val="0"/>
      <w:divBdr>
        <w:top w:val="none" w:sz="0" w:space="0" w:color="auto"/>
        <w:left w:val="none" w:sz="0" w:space="0" w:color="auto"/>
        <w:bottom w:val="none" w:sz="0" w:space="0" w:color="auto"/>
        <w:right w:val="none" w:sz="0" w:space="0" w:color="auto"/>
      </w:divBdr>
    </w:div>
    <w:div w:id="1508208243">
      <w:bodyDiv w:val="1"/>
      <w:marLeft w:val="0"/>
      <w:marRight w:val="0"/>
      <w:marTop w:val="0"/>
      <w:marBottom w:val="0"/>
      <w:divBdr>
        <w:top w:val="none" w:sz="0" w:space="0" w:color="auto"/>
        <w:left w:val="none" w:sz="0" w:space="0" w:color="auto"/>
        <w:bottom w:val="none" w:sz="0" w:space="0" w:color="auto"/>
        <w:right w:val="none" w:sz="0" w:space="0" w:color="auto"/>
      </w:divBdr>
      <w:divsChild>
        <w:div w:id="1632976611">
          <w:marLeft w:val="0"/>
          <w:marRight w:val="0"/>
          <w:marTop w:val="0"/>
          <w:marBottom w:val="0"/>
          <w:divBdr>
            <w:top w:val="none" w:sz="0" w:space="0" w:color="auto"/>
            <w:left w:val="none" w:sz="0" w:space="0" w:color="auto"/>
            <w:bottom w:val="none" w:sz="0" w:space="0" w:color="auto"/>
            <w:right w:val="none" w:sz="0" w:space="0" w:color="auto"/>
          </w:divBdr>
        </w:div>
        <w:div w:id="847788319">
          <w:marLeft w:val="0"/>
          <w:marRight w:val="0"/>
          <w:marTop w:val="0"/>
          <w:marBottom w:val="0"/>
          <w:divBdr>
            <w:top w:val="none" w:sz="0" w:space="0" w:color="auto"/>
            <w:left w:val="none" w:sz="0" w:space="0" w:color="auto"/>
            <w:bottom w:val="none" w:sz="0" w:space="0" w:color="auto"/>
            <w:right w:val="none" w:sz="0" w:space="0" w:color="auto"/>
          </w:divBdr>
        </w:div>
        <w:div w:id="2133358005">
          <w:marLeft w:val="0"/>
          <w:marRight w:val="0"/>
          <w:marTop w:val="0"/>
          <w:marBottom w:val="0"/>
          <w:divBdr>
            <w:top w:val="none" w:sz="0" w:space="0" w:color="auto"/>
            <w:left w:val="none" w:sz="0" w:space="0" w:color="auto"/>
            <w:bottom w:val="none" w:sz="0" w:space="0" w:color="auto"/>
            <w:right w:val="none" w:sz="0" w:space="0" w:color="auto"/>
          </w:divBdr>
        </w:div>
      </w:divsChild>
    </w:div>
    <w:div w:id="1540581768">
      <w:bodyDiv w:val="1"/>
      <w:marLeft w:val="0"/>
      <w:marRight w:val="0"/>
      <w:marTop w:val="0"/>
      <w:marBottom w:val="0"/>
      <w:divBdr>
        <w:top w:val="none" w:sz="0" w:space="0" w:color="auto"/>
        <w:left w:val="none" w:sz="0" w:space="0" w:color="auto"/>
        <w:bottom w:val="none" w:sz="0" w:space="0" w:color="auto"/>
        <w:right w:val="none" w:sz="0" w:space="0" w:color="auto"/>
      </w:divBdr>
    </w:div>
    <w:div w:id="1558584190">
      <w:bodyDiv w:val="1"/>
      <w:marLeft w:val="0"/>
      <w:marRight w:val="0"/>
      <w:marTop w:val="0"/>
      <w:marBottom w:val="0"/>
      <w:divBdr>
        <w:top w:val="none" w:sz="0" w:space="0" w:color="auto"/>
        <w:left w:val="none" w:sz="0" w:space="0" w:color="auto"/>
        <w:bottom w:val="none" w:sz="0" w:space="0" w:color="auto"/>
        <w:right w:val="none" w:sz="0" w:space="0" w:color="auto"/>
      </w:divBdr>
    </w:div>
    <w:div w:id="1587378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positiveorgs.bus.umich.edu/cpo-tools/job-crafting-exercise" TargetMode="External"/><Relationship Id="rId7" Type="http://schemas.openxmlformats.org/officeDocument/2006/relationships/hyperlink" Target="http://www.viacharacter.org/www" TargetMode="Externa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eader" Target="header1.xml"/><Relationship Id="rId10" Type="http://schemas.openxmlformats.org/officeDocument/2006/relationships/hyperlink" Target="https://ppc.sas.upenn.edu/research/resilience-children" TargetMode="External"/><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149</Pages>
  <Words>39614</Words>
  <Characters>225801</Characters>
  <Application>Microsoft Office Word</Application>
  <DocSecurity>0</DocSecurity>
  <Lines>1881</Lines>
  <Paragraphs>529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Denitsa Marinova</dc:creator>
  <cp:keywords/>
  <dc:description/>
  <cp:lastModifiedBy>Denitsa Marinova</cp:lastModifiedBy>
  <cp:revision>8</cp:revision>
  <dcterms:created xsi:type="dcterms:W3CDTF">2017-08-07T20:29:00Z</dcterms:created>
  <dcterms:modified xsi:type="dcterms:W3CDTF">2017-08-10T18:02:00Z</dcterms:modified>
</cp:coreProperties>
</file>